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1ACF" w14:textId="77777777" w:rsidR="00FA5545" w:rsidRPr="00FA5545" w:rsidRDefault="00FA5545" w:rsidP="00FA5545">
      <w:pPr>
        <w:spacing w:line="360" w:lineRule="auto"/>
        <w:rPr>
          <w:rFonts w:ascii="Arial" w:hAnsi="Arial" w:cs="Arial"/>
          <w:b/>
          <w:bCs/>
          <w:sz w:val="28"/>
          <w:szCs w:val="28"/>
          <w:lang w:val="en-GB"/>
        </w:rPr>
      </w:pPr>
      <w:r w:rsidRPr="00FA5545">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A5739B0" w14:textId="77777777" w:rsidR="00FA5545" w:rsidRPr="00FA5545" w:rsidRDefault="00FA5545" w:rsidP="00FA5545">
      <w:pPr>
        <w:spacing w:line="360" w:lineRule="auto"/>
        <w:rPr>
          <w:rFonts w:ascii="Arial" w:hAnsi="Arial" w:cs="Arial"/>
          <w:b/>
          <w:bCs/>
          <w:sz w:val="28"/>
          <w:szCs w:val="28"/>
          <w:lang w:val="en-GB"/>
        </w:rPr>
      </w:pPr>
      <w:r w:rsidRPr="00FA5545">
        <w:rPr>
          <w:rFonts w:ascii="Arial" w:hAnsi="Arial" w:cs="Arial"/>
          <w:b/>
          <w:bCs/>
          <w:sz w:val="28"/>
          <w:szCs w:val="28"/>
          <w:lang w:val="en-GB"/>
        </w:rPr>
        <w:t>For any corrections, remarks, or suggestions, kindly contact us on translate@lloc.gov.bh</w:t>
      </w:r>
    </w:p>
    <w:p w14:paraId="56F18E20" w14:textId="1F4CC93D" w:rsidR="00FA5545" w:rsidRPr="00FA5545" w:rsidRDefault="00FA5545" w:rsidP="00FA5545">
      <w:pPr>
        <w:spacing w:line="360" w:lineRule="auto"/>
        <w:rPr>
          <w:rFonts w:ascii="Arial" w:hAnsi="Arial" w:cs="Arial"/>
          <w:b/>
          <w:bCs/>
          <w:sz w:val="28"/>
          <w:szCs w:val="28"/>
          <w:lang w:val="en-GB"/>
        </w:rPr>
      </w:pPr>
      <w:r w:rsidRPr="00FA5545">
        <w:rPr>
          <w:rFonts w:ascii="Arial" w:hAnsi="Arial" w:cs="Arial"/>
          <w:b/>
          <w:bCs/>
          <w:sz w:val="28"/>
          <w:szCs w:val="28"/>
          <w:lang w:val="en-GB"/>
        </w:rPr>
        <w:t>Published on the website on April 2025</w:t>
      </w:r>
      <w:r w:rsidRPr="00FA5545">
        <w:rPr>
          <w:rFonts w:ascii="Arial" w:hAnsi="Arial" w:cs="Arial"/>
          <w:b/>
          <w:bCs/>
          <w:sz w:val="28"/>
          <w:szCs w:val="28"/>
          <w:lang w:val="en-GB"/>
        </w:rPr>
        <w:br w:type="page"/>
      </w:r>
    </w:p>
    <w:p w14:paraId="1B477B12" w14:textId="521DA937" w:rsidR="00B72CFC" w:rsidRPr="00FA5545" w:rsidRDefault="00B72CFC" w:rsidP="00FA5545">
      <w:pPr>
        <w:spacing w:line="360" w:lineRule="auto"/>
        <w:jc w:val="both"/>
        <w:rPr>
          <w:rFonts w:ascii="Arial" w:hAnsi="Arial" w:cs="Arial"/>
          <w:b/>
          <w:bCs/>
          <w:sz w:val="28"/>
          <w:szCs w:val="28"/>
          <w:lang w:val="en-GB"/>
        </w:rPr>
      </w:pPr>
      <w:r w:rsidRPr="00FA5545">
        <w:rPr>
          <w:rFonts w:ascii="Arial" w:hAnsi="Arial" w:cs="Arial"/>
          <w:b/>
          <w:bCs/>
          <w:sz w:val="28"/>
          <w:szCs w:val="28"/>
          <w:lang w:val="en-GB"/>
        </w:rPr>
        <w:lastRenderedPageBreak/>
        <w:t>Ministry of Social Development</w:t>
      </w:r>
    </w:p>
    <w:p w14:paraId="20491F48" w14:textId="77777777" w:rsidR="00B72CFC" w:rsidRPr="00FA5545" w:rsidRDefault="00B72CFC" w:rsidP="00E64D3D">
      <w:pPr>
        <w:spacing w:line="360" w:lineRule="auto"/>
        <w:jc w:val="center"/>
        <w:rPr>
          <w:rFonts w:ascii="Arial" w:hAnsi="Arial" w:cs="Arial"/>
          <w:b/>
          <w:bCs/>
          <w:sz w:val="28"/>
          <w:szCs w:val="28"/>
          <w:lang w:val="en-GB"/>
        </w:rPr>
      </w:pPr>
      <w:r w:rsidRPr="00FA5545">
        <w:rPr>
          <w:rFonts w:ascii="Arial" w:hAnsi="Arial" w:cs="Arial"/>
          <w:b/>
          <w:bCs/>
          <w:sz w:val="28"/>
          <w:szCs w:val="28"/>
          <w:lang w:val="en-GB"/>
        </w:rPr>
        <w:t>Decision No. (25) of 2023 Amending Article (2) of Decision No. (24) of 2008 Regarding the Eligibility Criteria for a Disability Allowance</w:t>
      </w:r>
    </w:p>
    <w:p w14:paraId="3041DA69"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Minister of Social Development:</w:t>
      </w:r>
    </w:p>
    <w:p w14:paraId="6964AC08"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 xml:space="preserve">Having reviewed Decision No. (24) of 2008 regarding the Eligibility Criteria for a Disability Allowance, as </w:t>
      </w:r>
      <w:proofErr w:type="gramStart"/>
      <w:r w:rsidRPr="00FA5545">
        <w:rPr>
          <w:rFonts w:ascii="Arial" w:hAnsi="Arial" w:cs="Arial"/>
          <w:sz w:val="28"/>
          <w:szCs w:val="28"/>
          <w:lang w:val="en-GB"/>
        </w:rPr>
        <w:t>amended;</w:t>
      </w:r>
      <w:proofErr w:type="gramEnd"/>
    </w:p>
    <w:p w14:paraId="5628B075"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And after the approval by the High Committee for the Welfare of People with Disabilities,</w:t>
      </w:r>
    </w:p>
    <w:p w14:paraId="72065483"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Hereby Decides:</w:t>
      </w:r>
    </w:p>
    <w:p w14:paraId="77E527E3"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Article One</w:t>
      </w:r>
    </w:p>
    <w:p w14:paraId="2D382AE0"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The text of the first paragraph of Article (2) of Decision No. (24) of 2008 regarding the Eligibility Criteria for a Disability Allowance shall be replaced with the following text:</w:t>
      </w:r>
    </w:p>
    <w:p w14:paraId="5ED18D25"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"The allowance shall be paid at the rate of (100) dinars per month for people with disabilities, and at the rate of (200) dinars per month for individuals with severe disabilities, as determined by the Disability Assessment Committee".</w:t>
      </w:r>
    </w:p>
    <w:p w14:paraId="2820A001"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Article Two</w:t>
      </w:r>
    </w:p>
    <w:p w14:paraId="06A71EDB"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The Undersecretary of the Ministry of Social Development shall implement the provisions of this Decision, and it shall come into force from the day following the date of its publication in the Official Gazette.</w:t>
      </w:r>
    </w:p>
    <w:p w14:paraId="54577EE4"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Minister of Social Development</w:t>
      </w:r>
    </w:p>
    <w:p w14:paraId="3BABC7AC"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Osama bin Ahmed Khalaf Al Asfoor</w:t>
      </w:r>
    </w:p>
    <w:p w14:paraId="4817D8F7"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lastRenderedPageBreak/>
        <w:t>Issued on:</w:t>
      </w:r>
    </w:p>
    <w:p w14:paraId="55EB6082"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19 Dhu Al-</w:t>
      </w:r>
      <w:proofErr w:type="spellStart"/>
      <w:r w:rsidRPr="00FA5545">
        <w:rPr>
          <w:rFonts w:ascii="Arial" w:hAnsi="Arial" w:cs="Arial"/>
          <w:sz w:val="28"/>
          <w:szCs w:val="28"/>
          <w:lang w:val="en-GB"/>
        </w:rPr>
        <w:t>Qi'dah</w:t>
      </w:r>
      <w:proofErr w:type="spellEnd"/>
      <w:r w:rsidRPr="00FA5545">
        <w:rPr>
          <w:rFonts w:ascii="Arial" w:hAnsi="Arial" w:cs="Arial"/>
          <w:sz w:val="28"/>
          <w:szCs w:val="28"/>
          <w:lang w:val="en-GB"/>
        </w:rPr>
        <w:t xml:space="preserve"> 1444 AH,</w:t>
      </w:r>
    </w:p>
    <w:p w14:paraId="41E240D4"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Corresponding to:</w:t>
      </w:r>
    </w:p>
    <w:p w14:paraId="1FDDEA8C" w14:textId="77777777" w:rsidR="00B72CFC" w:rsidRPr="00FA5545" w:rsidRDefault="00B72CFC" w:rsidP="00FA5545">
      <w:pPr>
        <w:spacing w:line="360" w:lineRule="auto"/>
        <w:jc w:val="both"/>
        <w:rPr>
          <w:rFonts w:ascii="Arial" w:hAnsi="Arial" w:cs="Arial"/>
          <w:sz w:val="28"/>
          <w:szCs w:val="28"/>
          <w:lang w:val="en-GB"/>
        </w:rPr>
      </w:pPr>
      <w:r w:rsidRPr="00FA5545">
        <w:rPr>
          <w:rFonts w:ascii="Arial" w:hAnsi="Arial" w:cs="Arial"/>
          <w:sz w:val="28"/>
          <w:szCs w:val="28"/>
          <w:lang w:val="en-GB"/>
        </w:rPr>
        <w:t>8 June 2023.</w:t>
      </w:r>
    </w:p>
    <w:p w14:paraId="0C0D5B7D" w14:textId="77777777" w:rsidR="008B26BF" w:rsidRPr="00FA5545" w:rsidRDefault="008B26BF" w:rsidP="00FA5545">
      <w:pPr>
        <w:spacing w:line="360" w:lineRule="auto"/>
        <w:rPr>
          <w:rFonts w:ascii="Arial" w:hAnsi="Arial" w:cs="Arial"/>
          <w:sz w:val="28"/>
          <w:szCs w:val="28"/>
        </w:rPr>
      </w:pPr>
    </w:p>
    <w:sectPr w:rsidR="008B26BF" w:rsidRPr="00FA5545" w:rsidSect="00FA55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8CA2" w14:textId="77777777" w:rsidR="00FF0485" w:rsidRDefault="00FF0485" w:rsidP="000370F9">
      <w:pPr>
        <w:spacing w:after="0" w:line="240" w:lineRule="auto"/>
      </w:pPr>
      <w:r>
        <w:separator/>
      </w:r>
    </w:p>
  </w:endnote>
  <w:endnote w:type="continuationSeparator" w:id="0">
    <w:p w14:paraId="2EFD1DF8" w14:textId="77777777" w:rsidR="00FF0485" w:rsidRDefault="00FF0485" w:rsidP="0003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DC67" w14:textId="77777777" w:rsidR="000370F9" w:rsidRDefault="0003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6ACE" w14:textId="77777777" w:rsidR="000370F9" w:rsidRDefault="00037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5464" w14:textId="77777777" w:rsidR="000370F9" w:rsidRDefault="0003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1D71" w14:textId="77777777" w:rsidR="00FF0485" w:rsidRDefault="00FF0485" w:rsidP="000370F9">
      <w:pPr>
        <w:spacing w:after="0" w:line="240" w:lineRule="auto"/>
      </w:pPr>
      <w:r>
        <w:separator/>
      </w:r>
    </w:p>
  </w:footnote>
  <w:footnote w:type="continuationSeparator" w:id="0">
    <w:p w14:paraId="6D506D94" w14:textId="77777777" w:rsidR="00FF0485" w:rsidRDefault="00FF0485" w:rsidP="0003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788C" w14:textId="77777777" w:rsidR="000370F9" w:rsidRDefault="00037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04F8" w14:textId="74781C99" w:rsidR="000370F9" w:rsidRDefault="00037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0AA0" w14:textId="77777777" w:rsidR="000370F9" w:rsidRDefault="00037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99"/>
    <w:rsid w:val="000370F9"/>
    <w:rsid w:val="000639C0"/>
    <w:rsid w:val="001A73A9"/>
    <w:rsid w:val="00307A99"/>
    <w:rsid w:val="003920D9"/>
    <w:rsid w:val="003B5291"/>
    <w:rsid w:val="0043294C"/>
    <w:rsid w:val="0043297E"/>
    <w:rsid w:val="004715EF"/>
    <w:rsid w:val="006E74CD"/>
    <w:rsid w:val="006F1DE4"/>
    <w:rsid w:val="00736BE2"/>
    <w:rsid w:val="007F75EE"/>
    <w:rsid w:val="00833C67"/>
    <w:rsid w:val="008B26BF"/>
    <w:rsid w:val="008D4D0C"/>
    <w:rsid w:val="00932F7E"/>
    <w:rsid w:val="00B72CFC"/>
    <w:rsid w:val="00CB5DD1"/>
    <w:rsid w:val="00D15AAD"/>
    <w:rsid w:val="00DE1D9C"/>
    <w:rsid w:val="00E64D3D"/>
    <w:rsid w:val="00F779CD"/>
    <w:rsid w:val="00FA5545"/>
    <w:rsid w:val="00FF04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D8E92"/>
  <w15:docId w15:val="{CA784D43-CAC3-4B08-8566-40A6A25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833C67"/>
    <w:pPr>
      <w:spacing w:after="0" w:line="240" w:lineRule="auto"/>
    </w:pPr>
  </w:style>
  <w:style w:type="paragraph" w:styleId="Header">
    <w:name w:val="header"/>
    <w:basedOn w:val="Normal"/>
    <w:link w:val="HeaderChar"/>
    <w:uiPriority w:val="99"/>
    <w:unhideWhenUsed/>
    <w:rsid w:val="00037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0F9"/>
  </w:style>
  <w:style w:type="paragraph" w:styleId="Footer">
    <w:name w:val="footer"/>
    <w:basedOn w:val="Normal"/>
    <w:link w:val="FooterChar"/>
    <w:uiPriority w:val="99"/>
    <w:unhideWhenUsed/>
    <w:rsid w:val="00037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0F9"/>
  </w:style>
  <w:style w:type="character" w:styleId="CommentReference">
    <w:name w:val="annotation reference"/>
    <w:basedOn w:val="DefaultParagraphFont"/>
    <w:uiPriority w:val="99"/>
    <w:semiHidden/>
    <w:unhideWhenUsed/>
    <w:rsid w:val="00F779CD"/>
    <w:rPr>
      <w:sz w:val="16"/>
      <w:szCs w:val="16"/>
    </w:rPr>
  </w:style>
  <w:style w:type="paragraph" w:styleId="CommentText">
    <w:name w:val="annotation text"/>
    <w:basedOn w:val="Normal"/>
    <w:link w:val="CommentTextChar"/>
    <w:uiPriority w:val="99"/>
    <w:semiHidden/>
    <w:unhideWhenUsed/>
    <w:rsid w:val="00F779CD"/>
    <w:pPr>
      <w:spacing w:line="240" w:lineRule="auto"/>
    </w:pPr>
    <w:rPr>
      <w:sz w:val="20"/>
      <w:szCs w:val="20"/>
    </w:rPr>
  </w:style>
  <w:style w:type="character" w:customStyle="1" w:styleId="CommentTextChar">
    <w:name w:val="Comment Text Char"/>
    <w:basedOn w:val="DefaultParagraphFont"/>
    <w:link w:val="CommentText"/>
    <w:uiPriority w:val="99"/>
    <w:semiHidden/>
    <w:rsid w:val="00F779CD"/>
    <w:rPr>
      <w:sz w:val="20"/>
      <w:szCs w:val="20"/>
    </w:rPr>
  </w:style>
  <w:style w:type="paragraph" w:styleId="CommentSubject">
    <w:name w:val="annotation subject"/>
    <w:basedOn w:val="CommentText"/>
    <w:next w:val="CommentText"/>
    <w:link w:val="CommentSubjectChar"/>
    <w:uiPriority w:val="99"/>
    <w:semiHidden/>
    <w:unhideWhenUsed/>
    <w:rsid w:val="00F779CD"/>
    <w:rPr>
      <w:b/>
      <w:bCs/>
    </w:rPr>
  </w:style>
  <w:style w:type="character" w:customStyle="1" w:styleId="CommentSubjectChar">
    <w:name w:val="Comment Subject Char"/>
    <w:basedOn w:val="CommentTextChar"/>
    <w:link w:val="CommentSubject"/>
    <w:uiPriority w:val="99"/>
    <w:semiHidden/>
    <w:rsid w:val="00F779CD"/>
    <w:rPr>
      <w:b/>
      <w:bCs/>
      <w:sz w:val="20"/>
      <w:szCs w:val="20"/>
    </w:rPr>
  </w:style>
  <w:style w:type="paragraph" w:styleId="BalloonText">
    <w:name w:val="Balloon Text"/>
    <w:basedOn w:val="Normal"/>
    <w:link w:val="BalloonTextChar"/>
    <w:uiPriority w:val="99"/>
    <w:semiHidden/>
    <w:unhideWhenUsed/>
    <w:rsid w:val="00F77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f2862d2b-10ac-431e-bea2-0708d2ce40be_1" sourcehash="-47159438" targethash="581877208"/>
  <segment id="d6c5068b-d9c7-4df1-a91a-a19e304e514b_2" sourcehash="2110449669" targethash="-439083635"/>
  <segment id="ed085351-390f-4503-a528-bf8288e980d1_3" sourcehash="564941126" targethash="759158863"/>
  <segment id="de97e9cb-b1c2-4538-851a-b056b4dc3fe3_4" sourcehash="470972503" targethash="1481735121"/>
  <segment id="1607d0bb-c2db-4360-91ab-a8d67b7abd12_5" sourcehash="-1232396553" targethash="1941139225"/>
  <segment id="c83f8295-66d5-4351-848e-e4e3dccc3711_6" sourcehash="-162847999" targethash="-1976331133"/>
  <segment id="3a4e86a1-96f2-44e0-ae31-288742affd9b_7" sourcehash="-387415961" targethash="-424184001"/>
  <segment id="0b216089-100a-4c87-a755-02ef8b1997e9_8" sourcehash="-1824520836" targethash="-1627940842"/>
  <segment id="9f02b280-115c-4adc-85c6-baca460059bb_9" sourcehash="-1334847251" targethash="-1837708644"/>
  <segment id="21f3ef2d-b897-4e3e-81d0-0055f772a3c5_10" sourcehash="-1113146564" targethash="-1996376311"/>
  <segment id="b38e62fd-e7bb-442d-ab38-ebde3016b718_11" sourcehash="890884024" targethash="594239433"/>
  <segment id="bf61bfad-5007-40b9-adb6-c5d3c6c1111a_12" sourcehash="884169952" targethash="-1125942773"/>
  <segment id="ea247f85-b8ec-4e6d-8046-aa3119143f53_13" sourcehash="1950783868" targethash="1307289026"/>
  <segment id="15b2f0f6-c379-42e8-bb98-652c391565d4_14" sourcehash="188277421" targethash="975394513"/>
  <segment id="15b2f0f6-c379-42e8-bb98-652c391565d4_15" sourcehash="898731873" targethash="-29328019"/>
  <segment id="37ac397c-e862-4216-9f45-8c075a29dca4_16" sourcehash="-1797864045" targethash="-1062456682"/>
  <segment id="37ac397c-e862-4216-9f45-8c075a29dca4_17" sourcehash="-1449767579" targethash="-90124017"/>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2024-12-31T12:16:00Z</dcterms:created>
  <dcterms:modified xsi:type="dcterms:W3CDTF">2025-05-08T07:45:00Z</dcterms:modified>
</cp:coreProperties>
</file>