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E7FD5" w14:textId="77777777" w:rsidR="00041431" w:rsidRPr="00041431" w:rsidRDefault="00041431" w:rsidP="00041431">
      <w:pPr>
        <w:spacing w:line="360" w:lineRule="auto"/>
        <w:rPr>
          <w:rFonts w:ascii="Arial" w:hAnsi="Arial" w:cs="Arial"/>
          <w:b/>
          <w:bCs/>
          <w:sz w:val="28"/>
          <w:szCs w:val="28"/>
          <w:lang w:val="en-GB"/>
        </w:rPr>
      </w:pPr>
      <w:r w:rsidRPr="00041431">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1FCB0DC" w14:textId="77777777" w:rsidR="00041431" w:rsidRPr="00041431" w:rsidRDefault="00041431" w:rsidP="00041431">
      <w:pPr>
        <w:spacing w:line="360" w:lineRule="auto"/>
        <w:rPr>
          <w:rFonts w:ascii="Arial" w:hAnsi="Arial" w:cs="Arial"/>
          <w:b/>
          <w:bCs/>
          <w:sz w:val="28"/>
          <w:szCs w:val="28"/>
          <w:lang w:val="en-GB"/>
        </w:rPr>
      </w:pPr>
      <w:r w:rsidRPr="00041431">
        <w:rPr>
          <w:rFonts w:ascii="Arial" w:hAnsi="Arial" w:cs="Arial"/>
          <w:b/>
          <w:bCs/>
          <w:sz w:val="28"/>
          <w:szCs w:val="28"/>
          <w:lang w:val="en-GB"/>
        </w:rPr>
        <w:t>For any corrections, remarks, or suggestions, kindly contact us on translate@lloc.gov.bh</w:t>
      </w:r>
    </w:p>
    <w:p w14:paraId="16A6F85F" w14:textId="1619AE35" w:rsidR="00041431" w:rsidRPr="00041431" w:rsidRDefault="00041431" w:rsidP="00041431">
      <w:pPr>
        <w:spacing w:line="360" w:lineRule="auto"/>
        <w:rPr>
          <w:rFonts w:ascii="Arial" w:hAnsi="Arial" w:cs="Arial"/>
          <w:b/>
          <w:bCs/>
          <w:sz w:val="28"/>
          <w:szCs w:val="28"/>
          <w:lang w:val="en-GB"/>
        </w:rPr>
      </w:pPr>
      <w:r w:rsidRPr="00041431">
        <w:rPr>
          <w:rFonts w:ascii="Arial" w:hAnsi="Arial" w:cs="Arial"/>
          <w:b/>
          <w:bCs/>
          <w:sz w:val="28"/>
          <w:szCs w:val="28"/>
          <w:lang w:val="en-GB"/>
        </w:rPr>
        <w:t>Published on the website on April 2025</w:t>
      </w:r>
      <w:r w:rsidRPr="00041431">
        <w:rPr>
          <w:rFonts w:ascii="Arial" w:hAnsi="Arial" w:cs="Arial"/>
          <w:b/>
          <w:bCs/>
          <w:sz w:val="28"/>
          <w:szCs w:val="28"/>
          <w:lang w:val="en-GB"/>
        </w:rPr>
        <w:br w:type="page"/>
      </w:r>
    </w:p>
    <w:p w14:paraId="7629A0E9" w14:textId="18E7FB78" w:rsidR="00782465" w:rsidRPr="00041431" w:rsidRDefault="00782465" w:rsidP="00041431">
      <w:pPr>
        <w:spacing w:line="360" w:lineRule="auto"/>
        <w:jc w:val="both"/>
        <w:rPr>
          <w:rFonts w:ascii="Arial" w:hAnsi="Arial" w:cs="Arial"/>
          <w:b/>
          <w:bCs/>
          <w:sz w:val="28"/>
          <w:szCs w:val="28"/>
          <w:lang w:val="en-GB"/>
        </w:rPr>
      </w:pPr>
      <w:r w:rsidRPr="00041431">
        <w:rPr>
          <w:rFonts w:ascii="Arial" w:hAnsi="Arial" w:cs="Arial"/>
          <w:b/>
          <w:bCs/>
          <w:sz w:val="28"/>
          <w:szCs w:val="28"/>
          <w:lang w:val="en-GB"/>
        </w:rPr>
        <w:lastRenderedPageBreak/>
        <w:t>Ministry of Labour</w:t>
      </w:r>
    </w:p>
    <w:p w14:paraId="360EEF80" w14:textId="77777777" w:rsidR="00782465" w:rsidRPr="00041431" w:rsidRDefault="00782465" w:rsidP="00FB495B">
      <w:pPr>
        <w:spacing w:line="360" w:lineRule="auto"/>
        <w:jc w:val="center"/>
        <w:rPr>
          <w:rFonts w:ascii="Arial" w:hAnsi="Arial" w:cs="Arial"/>
          <w:b/>
          <w:bCs/>
          <w:sz w:val="28"/>
          <w:szCs w:val="28"/>
          <w:lang w:val="en-GB"/>
        </w:rPr>
      </w:pPr>
      <w:r w:rsidRPr="00041431">
        <w:rPr>
          <w:rFonts w:ascii="Arial" w:hAnsi="Arial" w:cs="Arial"/>
          <w:b/>
          <w:bCs/>
          <w:sz w:val="28"/>
          <w:szCs w:val="28"/>
          <w:lang w:val="en-GB"/>
        </w:rPr>
        <w:t>Decision No. (9) of 2024 Amending Certain Provisions of Article (1) of Decision No. (3) of 2018 regarding the formation of the National Committee for Vocational Guidance and Counselling and Defining its Competencies</w:t>
      </w:r>
    </w:p>
    <w:p w14:paraId="7606D33E" w14:textId="77777777" w:rsidR="00782465" w:rsidRPr="00041431" w:rsidRDefault="00782465" w:rsidP="00041431">
      <w:pPr>
        <w:spacing w:line="360" w:lineRule="auto"/>
        <w:jc w:val="both"/>
        <w:rPr>
          <w:rFonts w:ascii="Arial" w:hAnsi="Arial" w:cs="Arial"/>
          <w:sz w:val="28"/>
          <w:szCs w:val="28"/>
          <w:lang w:val="en-GB"/>
        </w:rPr>
      </w:pPr>
      <w:r w:rsidRPr="00041431">
        <w:rPr>
          <w:rFonts w:ascii="Arial" w:hAnsi="Arial" w:cs="Arial"/>
          <w:sz w:val="28"/>
          <w:szCs w:val="28"/>
          <w:lang w:val="en-GB"/>
        </w:rPr>
        <w:t>Minister of Labour:</w:t>
      </w:r>
    </w:p>
    <w:p w14:paraId="7EE2F83E" w14:textId="77777777" w:rsidR="00782465" w:rsidRPr="00041431" w:rsidRDefault="00782465" w:rsidP="00041431">
      <w:pPr>
        <w:spacing w:line="360" w:lineRule="auto"/>
        <w:jc w:val="both"/>
        <w:rPr>
          <w:rFonts w:ascii="Arial" w:hAnsi="Arial" w:cs="Arial"/>
          <w:sz w:val="28"/>
          <w:szCs w:val="28"/>
          <w:lang w:val="en-GB"/>
        </w:rPr>
      </w:pPr>
      <w:r w:rsidRPr="00041431">
        <w:rPr>
          <w:rFonts w:ascii="Arial" w:hAnsi="Arial" w:cs="Arial"/>
          <w:sz w:val="28"/>
          <w:szCs w:val="28"/>
          <w:lang w:val="en-GB"/>
        </w:rPr>
        <w:t>Having reviewed Decision No. (3) of 2018 regarding the formation of the National Committee for Vocational Guidance and Counselling and Defining its Competencies, as amended,</w:t>
      </w:r>
    </w:p>
    <w:p w14:paraId="645A5324" w14:textId="77777777" w:rsidR="00782465" w:rsidRPr="00041431" w:rsidRDefault="00782465" w:rsidP="00041431">
      <w:pPr>
        <w:spacing w:line="360" w:lineRule="auto"/>
        <w:jc w:val="both"/>
        <w:rPr>
          <w:rFonts w:ascii="Arial" w:hAnsi="Arial" w:cs="Arial"/>
          <w:sz w:val="28"/>
          <w:szCs w:val="28"/>
          <w:lang w:val="en-GB"/>
        </w:rPr>
      </w:pPr>
      <w:r w:rsidRPr="00041431">
        <w:rPr>
          <w:rFonts w:ascii="Arial" w:hAnsi="Arial" w:cs="Arial"/>
          <w:sz w:val="28"/>
          <w:szCs w:val="28"/>
          <w:lang w:val="en-GB"/>
        </w:rPr>
        <w:t>And upon the submission of the Undersecretary of the Ministry,</w:t>
      </w:r>
    </w:p>
    <w:p w14:paraId="78346637" w14:textId="77777777" w:rsidR="00782465" w:rsidRPr="00041431" w:rsidRDefault="00782465" w:rsidP="00041431">
      <w:pPr>
        <w:spacing w:line="360" w:lineRule="auto"/>
        <w:jc w:val="both"/>
        <w:rPr>
          <w:rFonts w:ascii="Arial" w:hAnsi="Arial" w:cs="Arial"/>
          <w:sz w:val="28"/>
          <w:szCs w:val="28"/>
          <w:lang w:val="en-GB"/>
        </w:rPr>
      </w:pPr>
      <w:r w:rsidRPr="00041431">
        <w:rPr>
          <w:rFonts w:ascii="Arial" w:hAnsi="Arial" w:cs="Arial"/>
          <w:sz w:val="28"/>
          <w:szCs w:val="28"/>
          <w:lang w:val="en-GB"/>
        </w:rPr>
        <w:t>Hereby Decides:</w:t>
      </w:r>
    </w:p>
    <w:p w14:paraId="0D423987" w14:textId="77777777" w:rsidR="00782465" w:rsidRPr="00041431" w:rsidRDefault="00782465" w:rsidP="00041431">
      <w:pPr>
        <w:spacing w:line="360" w:lineRule="auto"/>
        <w:jc w:val="both"/>
        <w:rPr>
          <w:rFonts w:ascii="Arial" w:hAnsi="Arial" w:cs="Arial"/>
          <w:sz w:val="28"/>
          <w:szCs w:val="28"/>
          <w:lang w:val="en-GB"/>
        </w:rPr>
      </w:pPr>
      <w:r w:rsidRPr="00041431">
        <w:rPr>
          <w:rFonts w:ascii="Arial" w:hAnsi="Arial" w:cs="Arial"/>
          <w:sz w:val="28"/>
          <w:szCs w:val="28"/>
          <w:lang w:val="en-GB"/>
        </w:rPr>
        <w:t>Article One</w:t>
      </w:r>
    </w:p>
    <w:p w14:paraId="40A5B919" w14:textId="77777777" w:rsidR="00782465" w:rsidRPr="00041431" w:rsidRDefault="00782465" w:rsidP="00041431">
      <w:pPr>
        <w:spacing w:line="360" w:lineRule="auto"/>
        <w:jc w:val="both"/>
        <w:rPr>
          <w:rFonts w:ascii="Arial" w:hAnsi="Arial" w:cs="Arial"/>
          <w:sz w:val="28"/>
          <w:szCs w:val="28"/>
          <w:lang w:val="en-GB"/>
        </w:rPr>
      </w:pPr>
      <w:r w:rsidRPr="00041431">
        <w:rPr>
          <w:rFonts w:ascii="Arial" w:hAnsi="Arial" w:cs="Arial"/>
          <w:sz w:val="28"/>
          <w:szCs w:val="28"/>
          <w:lang w:val="en-GB"/>
        </w:rPr>
        <w:t>Clause (7) of Article (1) of Decision No. (3) of 2018 regarding the formation of the National Committee for Vocational Guidance and Counselling and Defining its Competencies shall be replaced with the following clause: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1838"/>
        <w:gridCol w:w="7057"/>
      </w:tblGrid>
      <w:tr w:rsidR="00D23B7B" w:rsidRPr="00041431" w14:paraId="6BDF12F8" w14:textId="77777777" w:rsidTr="00D23B7B">
        <w:tc>
          <w:tcPr>
            <w:tcW w:w="421" w:type="dxa"/>
          </w:tcPr>
          <w:p w14:paraId="14B987FA" w14:textId="77777777" w:rsidR="00D23B7B" w:rsidRPr="00041431" w:rsidRDefault="00D23B7B" w:rsidP="00041431">
            <w:pPr>
              <w:spacing w:line="360" w:lineRule="auto"/>
              <w:jc w:val="both"/>
              <w:rPr>
                <w:rFonts w:ascii="Arial" w:hAnsi="Arial" w:cs="Arial"/>
                <w:sz w:val="28"/>
                <w:szCs w:val="28"/>
                <w:lang w:val="en-GB"/>
              </w:rPr>
            </w:pPr>
            <w:r w:rsidRPr="00041431">
              <w:rPr>
                <w:rFonts w:ascii="Arial" w:hAnsi="Arial" w:cs="Arial"/>
                <w:sz w:val="28"/>
                <w:szCs w:val="28"/>
                <w:lang w:val="en-GB"/>
              </w:rPr>
              <w:t xml:space="preserve">7- </w:t>
            </w:r>
          </w:p>
        </w:tc>
        <w:tc>
          <w:tcPr>
            <w:tcW w:w="1842" w:type="dxa"/>
          </w:tcPr>
          <w:p w14:paraId="2CA23DEA" w14:textId="77777777" w:rsidR="00D23B7B" w:rsidRPr="00041431" w:rsidRDefault="00D23B7B" w:rsidP="00041431">
            <w:pPr>
              <w:spacing w:line="360" w:lineRule="auto"/>
              <w:jc w:val="center"/>
              <w:rPr>
                <w:rFonts w:ascii="Arial" w:hAnsi="Arial" w:cs="Arial"/>
                <w:sz w:val="28"/>
                <w:szCs w:val="28"/>
                <w:lang w:val="en-GB"/>
              </w:rPr>
            </w:pPr>
            <w:r w:rsidRPr="00041431">
              <w:rPr>
                <w:rFonts w:ascii="Arial" w:hAnsi="Arial" w:cs="Arial"/>
                <w:sz w:val="28"/>
                <w:szCs w:val="28"/>
                <w:lang w:val="en-GB"/>
              </w:rPr>
              <w:t>Shaima Al-</w:t>
            </w:r>
            <w:proofErr w:type="spellStart"/>
            <w:r w:rsidRPr="00041431">
              <w:rPr>
                <w:rFonts w:ascii="Arial" w:hAnsi="Arial" w:cs="Arial"/>
                <w:sz w:val="28"/>
                <w:szCs w:val="28"/>
                <w:lang w:val="en-GB"/>
              </w:rPr>
              <w:t>Oraifi</w:t>
            </w:r>
            <w:proofErr w:type="spellEnd"/>
          </w:p>
        </w:tc>
        <w:tc>
          <w:tcPr>
            <w:tcW w:w="7087" w:type="dxa"/>
          </w:tcPr>
          <w:p w14:paraId="672E0768" w14:textId="1A33E90E" w:rsidR="00D23B7B" w:rsidRPr="00041431" w:rsidRDefault="00D23B7B" w:rsidP="00041431">
            <w:pPr>
              <w:spacing w:line="360" w:lineRule="auto"/>
              <w:jc w:val="both"/>
              <w:rPr>
                <w:rFonts w:ascii="Arial" w:hAnsi="Arial" w:cs="Arial"/>
                <w:sz w:val="28"/>
                <w:szCs w:val="28"/>
                <w:lang w:val="en-GB"/>
              </w:rPr>
            </w:pPr>
            <w:r w:rsidRPr="00041431">
              <w:rPr>
                <w:rFonts w:ascii="Arial" w:hAnsi="Arial" w:cs="Arial"/>
                <w:sz w:val="28"/>
                <w:szCs w:val="28"/>
                <w:lang w:val="en-GB"/>
              </w:rPr>
              <w:t>Acting Director of the Department of Policy and Strategic Planning at the Ministry of Youth Affairs.</w:t>
            </w:r>
          </w:p>
        </w:tc>
      </w:tr>
    </w:tbl>
    <w:p w14:paraId="529CCAA3" w14:textId="77777777" w:rsidR="00D23B7B" w:rsidRPr="00041431" w:rsidRDefault="00D23B7B" w:rsidP="00041431">
      <w:pPr>
        <w:spacing w:line="360" w:lineRule="auto"/>
        <w:jc w:val="both"/>
        <w:rPr>
          <w:rFonts w:ascii="Arial" w:hAnsi="Arial" w:cs="Arial"/>
          <w:sz w:val="28"/>
          <w:szCs w:val="28"/>
          <w:lang w:val="en-GB"/>
        </w:rPr>
      </w:pPr>
    </w:p>
    <w:p w14:paraId="2C6B9B8D" w14:textId="5E573518" w:rsidR="00782465" w:rsidRPr="00041431" w:rsidRDefault="00782465" w:rsidP="00041431">
      <w:pPr>
        <w:spacing w:line="360" w:lineRule="auto"/>
        <w:jc w:val="both"/>
        <w:rPr>
          <w:rFonts w:ascii="Arial" w:hAnsi="Arial" w:cs="Arial"/>
          <w:sz w:val="28"/>
          <w:szCs w:val="28"/>
          <w:lang w:val="en-GB"/>
        </w:rPr>
      </w:pPr>
      <w:r w:rsidRPr="00041431">
        <w:rPr>
          <w:rFonts w:ascii="Arial" w:hAnsi="Arial" w:cs="Arial"/>
          <w:sz w:val="28"/>
          <w:szCs w:val="28"/>
          <w:lang w:val="en-GB"/>
        </w:rPr>
        <w:t>Article Two</w:t>
      </w:r>
    </w:p>
    <w:p w14:paraId="373B4830" w14:textId="77777777" w:rsidR="00782465" w:rsidRPr="00041431" w:rsidRDefault="00782465" w:rsidP="00041431">
      <w:pPr>
        <w:spacing w:line="360" w:lineRule="auto"/>
        <w:jc w:val="both"/>
        <w:rPr>
          <w:rFonts w:ascii="Arial" w:hAnsi="Arial" w:cs="Arial"/>
          <w:sz w:val="28"/>
          <w:szCs w:val="28"/>
          <w:lang w:val="en-GB"/>
        </w:rPr>
      </w:pPr>
      <w:r w:rsidRPr="00041431">
        <w:rPr>
          <w:rFonts w:ascii="Arial" w:hAnsi="Arial" w:cs="Arial"/>
          <w:sz w:val="28"/>
          <w:szCs w:val="28"/>
          <w:lang w:val="en-GB"/>
        </w:rPr>
        <w:t>The Undersecretary of the Ministry shall implement provisions of this Decision, and it shall come into force from the day following the date of its publication in the Official Gazette.</w:t>
      </w:r>
    </w:p>
    <w:p w14:paraId="784D3CB7" w14:textId="77777777" w:rsidR="00782465" w:rsidRPr="00041431" w:rsidRDefault="00782465" w:rsidP="00041431">
      <w:pPr>
        <w:spacing w:line="360" w:lineRule="auto"/>
        <w:jc w:val="both"/>
        <w:rPr>
          <w:rFonts w:ascii="Arial" w:hAnsi="Arial" w:cs="Arial"/>
          <w:sz w:val="28"/>
          <w:szCs w:val="28"/>
          <w:lang w:val="en-GB"/>
        </w:rPr>
      </w:pPr>
      <w:r w:rsidRPr="00041431">
        <w:rPr>
          <w:rFonts w:ascii="Arial" w:hAnsi="Arial" w:cs="Arial"/>
          <w:sz w:val="28"/>
          <w:szCs w:val="28"/>
          <w:lang w:val="en-GB"/>
        </w:rPr>
        <w:lastRenderedPageBreak/>
        <w:t>Minister of Labour</w:t>
      </w:r>
    </w:p>
    <w:p w14:paraId="461F2C2B" w14:textId="77777777" w:rsidR="00782465" w:rsidRPr="00041431" w:rsidRDefault="00782465" w:rsidP="00041431">
      <w:pPr>
        <w:spacing w:line="360" w:lineRule="auto"/>
        <w:jc w:val="both"/>
        <w:rPr>
          <w:rFonts w:ascii="Arial" w:hAnsi="Arial" w:cs="Arial"/>
          <w:sz w:val="28"/>
          <w:szCs w:val="28"/>
          <w:lang w:val="en-GB"/>
        </w:rPr>
      </w:pPr>
      <w:r w:rsidRPr="00041431">
        <w:rPr>
          <w:rFonts w:ascii="Arial" w:hAnsi="Arial" w:cs="Arial"/>
          <w:sz w:val="28"/>
          <w:szCs w:val="28"/>
          <w:lang w:val="en-GB"/>
        </w:rPr>
        <w:t>Jameel bin Mohammed Ali Humaidan</w:t>
      </w:r>
    </w:p>
    <w:p w14:paraId="34EE58D8" w14:textId="77777777" w:rsidR="00782465" w:rsidRPr="00041431" w:rsidRDefault="00782465" w:rsidP="00041431">
      <w:pPr>
        <w:spacing w:line="360" w:lineRule="auto"/>
        <w:jc w:val="both"/>
        <w:rPr>
          <w:rFonts w:ascii="Arial" w:hAnsi="Arial" w:cs="Arial"/>
          <w:sz w:val="28"/>
          <w:szCs w:val="28"/>
          <w:lang w:val="en-GB"/>
        </w:rPr>
      </w:pPr>
      <w:r w:rsidRPr="00041431">
        <w:rPr>
          <w:rFonts w:ascii="Arial" w:hAnsi="Arial" w:cs="Arial"/>
          <w:sz w:val="28"/>
          <w:szCs w:val="28"/>
          <w:lang w:val="en-GB"/>
        </w:rPr>
        <w:t>Issued on:</w:t>
      </w:r>
    </w:p>
    <w:p w14:paraId="36D32D89" w14:textId="77777777" w:rsidR="00782465" w:rsidRPr="00041431" w:rsidRDefault="00782465" w:rsidP="00041431">
      <w:pPr>
        <w:spacing w:line="360" w:lineRule="auto"/>
        <w:jc w:val="both"/>
        <w:rPr>
          <w:rFonts w:ascii="Arial" w:hAnsi="Arial" w:cs="Arial"/>
          <w:sz w:val="28"/>
          <w:szCs w:val="28"/>
          <w:lang w:val="en-GB"/>
        </w:rPr>
      </w:pPr>
      <w:r w:rsidRPr="00041431">
        <w:rPr>
          <w:rFonts w:ascii="Arial" w:hAnsi="Arial" w:cs="Arial"/>
          <w:sz w:val="28"/>
          <w:szCs w:val="28"/>
          <w:lang w:val="en-GB"/>
        </w:rPr>
        <w:t>22 Dhul Al-</w:t>
      </w:r>
      <w:proofErr w:type="spellStart"/>
      <w:r w:rsidRPr="00041431">
        <w:rPr>
          <w:rFonts w:ascii="Arial" w:hAnsi="Arial" w:cs="Arial"/>
          <w:sz w:val="28"/>
          <w:szCs w:val="28"/>
          <w:lang w:val="en-GB"/>
        </w:rPr>
        <w:t>Qi'dah</w:t>
      </w:r>
      <w:proofErr w:type="spellEnd"/>
      <w:r w:rsidRPr="00041431">
        <w:rPr>
          <w:rFonts w:ascii="Arial" w:hAnsi="Arial" w:cs="Arial"/>
          <w:sz w:val="28"/>
          <w:szCs w:val="28"/>
          <w:lang w:val="en-GB"/>
        </w:rPr>
        <w:t xml:space="preserve"> 1445 AH,</w:t>
      </w:r>
    </w:p>
    <w:p w14:paraId="5E86BD28" w14:textId="77777777" w:rsidR="00782465" w:rsidRPr="00041431" w:rsidRDefault="00782465" w:rsidP="00041431">
      <w:pPr>
        <w:spacing w:line="360" w:lineRule="auto"/>
        <w:jc w:val="both"/>
        <w:rPr>
          <w:rFonts w:ascii="Arial" w:hAnsi="Arial" w:cs="Arial"/>
          <w:sz w:val="28"/>
          <w:szCs w:val="28"/>
          <w:lang w:val="en-GB"/>
        </w:rPr>
      </w:pPr>
      <w:r w:rsidRPr="00041431">
        <w:rPr>
          <w:rFonts w:ascii="Arial" w:hAnsi="Arial" w:cs="Arial"/>
          <w:sz w:val="28"/>
          <w:szCs w:val="28"/>
          <w:lang w:val="en-GB"/>
        </w:rPr>
        <w:t>Corresponding to:</w:t>
      </w:r>
    </w:p>
    <w:p w14:paraId="72137FF2" w14:textId="77777777" w:rsidR="00782465" w:rsidRPr="00041431" w:rsidRDefault="00782465" w:rsidP="00041431">
      <w:pPr>
        <w:spacing w:line="360" w:lineRule="auto"/>
        <w:jc w:val="both"/>
        <w:rPr>
          <w:rFonts w:ascii="Arial" w:hAnsi="Arial" w:cs="Arial"/>
          <w:sz w:val="28"/>
          <w:szCs w:val="28"/>
          <w:lang w:val="en-GB"/>
        </w:rPr>
      </w:pPr>
      <w:r w:rsidRPr="00041431">
        <w:rPr>
          <w:rFonts w:ascii="Arial" w:hAnsi="Arial" w:cs="Arial"/>
          <w:sz w:val="28"/>
          <w:szCs w:val="28"/>
          <w:lang w:val="en-GB"/>
        </w:rPr>
        <w:t>30 May 2024.</w:t>
      </w:r>
    </w:p>
    <w:p w14:paraId="1787153E" w14:textId="77777777" w:rsidR="00100068" w:rsidRPr="00041431" w:rsidRDefault="00100068" w:rsidP="00041431">
      <w:pPr>
        <w:spacing w:line="360" w:lineRule="auto"/>
        <w:rPr>
          <w:rFonts w:ascii="Arial" w:hAnsi="Arial" w:cs="Arial"/>
          <w:sz w:val="28"/>
          <w:szCs w:val="28"/>
        </w:rPr>
      </w:pPr>
    </w:p>
    <w:sectPr w:rsidR="00100068" w:rsidRPr="00041431" w:rsidSect="000414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AA42E" w14:textId="77777777" w:rsidR="006629A7" w:rsidRDefault="006629A7" w:rsidP="00AC3406">
      <w:pPr>
        <w:spacing w:after="0" w:line="240" w:lineRule="auto"/>
      </w:pPr>
      <w:r>
        <w:separator/>
      </w:r>
    </w:p>
  </w:endnote>
  <w:endnote w:type="continuationSeparator" w:id="0">
    <w:p w14:paraId="789F3733" w14:textId="77777777" w:rsidR="006629A7" w:rsidRDefault="006629A7" w:rsidP="00AC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A11A" w14:textId="77777777" w:rsidR="00AC3406" w:rsidRDefault="00AC3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3DD2D" w14:textId="77777777" w:rsidR="00AC3406" w:rsidRDefault="00AC34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AD780" w14:textId="77777777" w:rsidR="00AC3406" w:rsidRDefault="00AC3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7435C" w14:textId="77777777" w:rsidR="006629A7" w:rsidRDefault="006629A7" w:rsidP="00AC3406">
      <w:pPr>
        <w:spacing w:after="0" w:line="240" w:lineRule="auto"/>
      </w:pPr>
      <w:r>
        <w:separator/>
      </w:r>
    </w:p>
  </w:footnote>
  <w:footnote w:type="continuationSeparator" w:id="0">
    <w:p w14:paraId="088BE2C8" w14:textId="77777777" w:rsidR="006629A7" w:rsidRDefault="006629A7" w:rsidP="00AC3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7662" w14:textId="77777777" w:rsidR="00AC3406" w:rsidRDefault="00AC3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F0A4" w14:textId="633FFF5A" w:rsidR="00AC3406" w:rsidRDefault="00AC34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F109" w14:textId="77777777" w:rsidR="00AC3406" w:rsidRDefault="00AC3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4C"/>
    <w:rsid w:val="00041431"/>
    <w:rsid w:val="00093E89"/>
    <w:rsid w:val="000F7F5F"/>
    <w:rsid w:val="00100068"/>
    <w:rsid w:val="00315D0B"/>
    <w:rsid w:val="003920D9"/>
    <w:rsid w:val="0043297E"/>
    <w:rsid w:val="00440999"/>
    <w:rsid w:val="006539CF"/>
    <w:rsid w:val="006629A7"/>
    <w:rsid w:val="00736BE2"/>
    <w:rsid w:val="00782465"/>
    <w:rsid w:val="00822B37"/>
    <w:rsid w:val="0093774C"/>
    <w:rsid w:val="00950A65"/>
    <w:rsid w:val="00A1492F"/>
    <w:rsid w:val="00AC3406"/>
    <w:rsid w:val="00C17905"/>
    <w:rsid w:val="00C75641"/>
    <w:rsid w:val="00CB5DD1"/>
    <w:rsid w:val="00D23B7B"/>
    <w:rsid w:val="00E63660"/>
    <w:rsid w:val="00FB49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4E5D9"/>
  <w15:docId w15:val="{CA784D43-CAC3-4B08-8566-40A6A254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AC3406"/>
    <w:pPr>
      <w:spacing w:after="0" w:line="240" w:lineRule="auto"/>
    </w:pPr>
  </w:style>
  <w:style w:type="paragraph" w:styleId="Header">
    <w:name w:val="header"/>
    <w:basedOn w:val="Normal"/>
    <w:link w:val="HeaderChar"/>
    <w:uiPriority w:val="99"/>
    <w:unhideWhenUsed/>
    <w:rsid w:val="00AC3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406"/>
  </w:style>
  <w:style w:type="paragraph" w:styleId="Footer">
    <w:name w:val="footer"/>
    <w:basedOn w:val="Normal"/>
    <w:link w:val="FooterChar"/>
    <w:uiPriority w:val="99"/>
    <w:unhideWhenUsed/>
    <w:rsid w:val="00AC3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406"/>
  </w:style>
  <w:style w:type="character" w:styleId="CommentReference">
    <w:name w:val="annotation reference"/>
    <w:basedOn w:val="DefaultParagraphFont"/>
    <w:uiPriority w:val="99"/>
    <w:semiHidden/>
    <w:unhideWhenUsed/>
    <w:rsid w:val="00315D0B"/>
    <w:rPr>
      <w:sz w:val="16"/>
      <w:szCs w:val="16"/>
    </w:rPr>
  </w:style>
  <w:style w:type="paragraph" w:styleId="CommentText">
    <w:name w:val="annotation text"/>
    <w:basedOn w:val="Normal"/>
    <w:link w:val="CommentTextChar"/>
    <w:uiPriority w:val="99"/>
    <w:semiHidden/>
    <w:unhideWhenUsed/>
    <w:rsid w:val="00315D0B"/>
    <w:pPr>
      <w:spacing w:line="240" w:lineRule="auto"/>
    </w:pPr>
    <w:rPr>
      <w:sz w:val="20"/>
      <w:szCs w:val="20"/>
    </w:rPr>
  </w:style>
  <w:style w:type="character" w:customStyle="1" w:styleId="CommentTextChar">
    <w:name w:val="Comment Text Char"/>
    <w:basedOn w:val="DefaultParagraphFont"/>
    <w:link w:val="CommentText"/>
    <w:uiPriority w:val="99"/>
    <w:semiHidden/>
    <w:rsid w:val="00315D0B"/>
    <w:rPr>
      <w:sz w:val="20"/>
      <w:szCs w:val="20"/>
    </w:rPr>
  </w:style>
  <w:style w:type="paragraph" w:styleId="CommentSubject">
    <w:name w:val="annotation subject"/>
    <w:basedOn w:val="CommentText"/>
    <w:next w:val="CommentText"/>
    <w:link w:val="CommentSubjectChar"/>
    <w:uiPriority w:val="99"/>
    <w:semiHidden/>
    <w:unhideWhenUsed/>
    <w:rsid w:val="00315D0B"/>
    <w:rPr>
      <w:b/>
      <w:bCs/>
    </w:rPr>
  </w:style>
  <w:style w:type="character" w:customStyle="1" w:styleId="CommentSubjectChar">
    <w:name w:val="Comment Subject Char"/>
    <w:basedOn w:val="CommentTextChar"/>
    <w:link w:val="CommentSubject"/>
    <w:uiPriority w:val="99"/>
    <w:semiHidden/>
    <w:rsid w:val="00315D0B"/>
    <w:rPr>
      <w:b/>
      <w:bCs/>
      <w:sz w:val="20"/>
      <w:szCs w:val="20"/>
    </w:rPr>
  </w:style>
  <w:style w:type="paragraph" w:styleId="BalloonText">
    <w:name w:val="Balloon Text"/>
    <w:basedOn w:val="Normal"/>
    <w:link w:val="BalloonTextChar"/>
    <w:uiPriority w:val="99"/>
    <w:semiHidden/>
    <w:unhideWhenUsed/>
    <w:rsid w:val="00315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ff87b0fc-cfb2-475b-87a4-4db598bc2648_1" sourcehash="-955044603" targethash="354222755"/>
  <segment id="add1e947-adf1-46a6-9f3f-fda19af03038_2" sourcehash="472916715" targethash="580551887"/>
  <segment id="f196f6fa-7579-487f-9530-60fb233b9075_3" sourcehash="-367309336" targethash="-1812190146"/>
  <segment id="97b47941-017e-44f2-a89e-9ad04080a459_4" sourcehash="1940520544" targethash="-1799783914"/>
  <segment id="17beef08-5d37-4262-b17f-6ad48391e616_5" sourcehash="-1619704761" targethash="-212548435"/>
  <segment id="ae1474fa-e12d-475e-975d-4af6be682abe_6" sourcehash="-162847999" targethash="-1976331133"/>
  <segment id="507f189e-6842-4af0-8e1a-638e0d2d77b5_7" sourcehash="-387415961" targethash="-424184001"/>
  <segment id="5da2f05b-178d-482e-8d5a-17ac85b28c17_8" sourcehash="1443340800" targethash="1918821197"/>
  <segment id="68a5ec8b-396b-4c40-9785-c4a6932df722_9" sourcehash="-1996125799" targethash="-1526358333"/>
  <segment id="838f925d-d3ad-4656-89c3-6c94aa6d62b9_10" sourcehash="1659046321" targethash="-1030860631"/>
  <segment id="93004f0b-a815-4f86-9244-ecda620b2e58_11" sourcehash="392433707" targethash="625404657"/>
  <segment id="f06a8865-82b2-46ff-8ed0-d52a29e56924_12" sourcehash="-2135317786" targethash="-414929127"/>
  <segment id="8cbf49e4-2ec0-4ae0-b506-a6a7506cfcdf_13" sourcehash="-1937352162" targethash="1340792069"/>
  <segment id="0e71461c-306f-4014-bf86-053c5830e558_14" sourcehash="1279836526" targethash="921558780"/>
  <segment id="aa62b54e-66b6-40a9-a471-78dbe91b00d9_15" sourcehash="-676272565" targethash="-401563991"/>
  <segment id="3b71a256-d26a-4cb2-b8a1-f4675c8d5a44_16" sourcehash="777340077" targethash="525267153"/>
  <segment id="3b71a256-d26a-4cb2-b8a1-f4675c8d5a44_17" sourcehash="-1249290734" targethash="1828743569"/>
  <segment id="8c6aaec2-5ae7-401d-a247-85c23c4ee576_18" sourcehash="-1703487730" targethash="-838066165"/>
  <segment id="8c6aaec2-5ae7-401d-a247-85c23c4ee576_19" sourcehash="1772527877" targethash="-1710424604"/>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8</cp:revision>
  <dcterms:created xsi:type="dcterms:W3CDTF">2024-12-31T11:17:00Z</dcterms:created>
  <dcterms:modified xsi:type="dcterms:W3CDTF">2025-05-08T07:42:00Z</dcterms:modified>
</cp:coreProperties>
</file>