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9C3D0" w14:textId="77777777" w:rsidR="004E2E3E" w:rsidRDefault="004E2E3E" w:rsidP="004E2E3E">
      <w:pPr>
        <w:rPr>
          <w:rFonts w:asciiTheme="minorBidi" w:hAnsiTheme="minorBidi" w:cstheme="minorBidi"/>
          <w:b/>
          <w:bCs/>
          <w:sz w:val="28"/>
          <w:szCs w:val="28"/>
        </w:rPr>
      </w:pPr>
      <w:r>
        <w:rPr>
          <w:rFonts w:asciiTheme="minorHAnsi" w:cstheme="minorBidi"/>
          <w:b/>
          <w:bCs/>
          <w:color w:val="000000" w:themeColor="text1"/>
          <w:kern w:val="24"/>
          <w:sz w:val="36"/>
          <w:szCs w:val="36"/>
        </w:rPr>
        <w:t xml:space="preserve">Disclaimer: </w:t>
      </w:r>
      <w:r>
        <w:rPr>
          <w:rFonts w:asciiTheme="minorHAnsi" w:cstheme="minorBidi"/>
          <w:color w:val="000000" w:themeColor="text1"/>
          <w:kern w:val="24"/>
          <w:sz w:val="36"/>
          <w:szCs w:val="36"/>
        </w:rPr>
        <w:t>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4B59CC4B" w14:textId="77777777" w:rsidR="004E2E3E" w:rsidRDefault="004E2E3E" w:rsidP="004E2E3E">
      <w:pPr>
        <w:pStyle w:val="NormalWeb"/>
        <w:spacing w:before="0" w:beforeAutospacing="0" w:after="0" w:afterAutospacing="0"/>
      </w:pPr>
      <w:r>
        <w:rPr>
          <w:rFonts w:asciiTheme="minorHAnsi" w:eastAsiaTheme="minorEastAsia" w:hAnsi="Aptos" w:cstheme="minorBidi"/>
          <w:color w:val="000000" w:themeColor="text1"/>
          <w:kern w:val="24"/>
          <w:sz w:val="36"/>
          <w:szCs w:val="36"/>
          <w:lang w:val="en-GB"/>
        </w:rPr>
        <w:t>For any corrections, remarks, or suggestions, kindly contact us on translate@lloc.gov.bh</w:t>
      </w:r>
    </w:p>
    <w:p w14:paraId="4EFF28E5" w14:textId="77777777" w:rsidR="004E2E3E" w:rsidRDefault="004E2E3E" w:rsidP="004E2E3E">
      <w:pPr>
        <w:pStyle w:val="NormalWeb"/>
        <w:spacing w:before="0" w:beforeAutospacing="0" w:after="0" w:afterAutospacing="0"/>
        <w:rPr>
          <w:rFonts w:asciiTheme="minorHAnsi" w:eastAsiaTheme="minorEastAsia" w:hAnsi="Aptos" w:cstheme="minorBidi"/>
          <w:color w:val="000000" w:themeColor="text1"/>
          <w:kern w:val="24"/>
          <w:sz w:val="36"/>
          <w:szCs w:val="36"/>
        </w:rPr>
      </w:pPr>
      <w:r>
        <w:rPr>
          <w:rFonts w:asciiTheme="minorHAnsi" w:eastAsiaTheme="minorEastAsia" w:hAnsi="Aptos" w:cstheme="minorBidi"/>
          <w:color w:val="000000" w:themeColor="text1"/>
          <w:kern w:val="24"/>
          <w:sz w:val="36"/>
          <w:szCs w:val="36"/>
          <w:lang w:val="en-GB"/>
        </w:rPr>
        <w:t xml:space="preserve">Published on the website on </w:t>
      </w:r>
      <w:r>
        <w:rPr>
          <w:rFonts w:asciiTheme="minorHAnsi" w:eastAsiaTheme="minorEastAsia" w:hAnsi="Aptos" w:cstheme="minorBidi"/>
          <w:color w:val="000000" w:themeColor="text1"/>
          <w:kern w:val="24"/>
          <w:sz w:val="36"/>
          <w:szCs w:val="36"/>
        </w:rPr>
        <w:t>July 2026</w:t>
      </w:r>
    </w:p>
    <w:p w14:paraId="1A4A7687" w14:textId="77777777" w:rsidR="004E2E3E" w:rsidRPr="004E2E3E" w:rsidRDefault="004E2E3E" w:rsidP="00CA5841">
      <w:pPr>
        <w:rPr>
          <w:rFonts w:asciiTheme="minorBidi" w:hAnsiTheme="minorBidi" w:cstheme="minorBidi"/>
          <w:b/>
          <w:bCs/>
          <w:sz w:val="28"/>
          <w:szCs w:val="28"/>
          <w:lang w:val="en-US"/>
        </w:rPr>
      </w:pPr>
    </w:p>
    <w:p w14:paraId="05162CEB" w14:textId="77777777" w:rsidR="004E2E3E" w:rsidRDefault="004E2E3E" w:rsidP="00CA5841">
      <w:pPr>
        <w:rPr>
          <w:rFonts w:asciiTheme="minorBidi" w:hAnsiTheme="minorBidi" w:cstheme="minorBidi"/>
          <w:b/>
          <w:bCs/>
          <w:sz w:val="28"/>
          <w:szCs w:val="28"/>
        </w:rPr>
      </w:pPr>
    </w:p>
    <w:p w14:paraId="488F2C01" w14:textId="77777777" w:rsidR="004E2E3E" w:rsidRDefault="004E2E3E" w:rsidP="00CA5841">
      <w:pPr>
        <w:rPr>
          <w:rFonts w:asciiTheme="minorBidi" w:hAnsiTheme="minorBidi" w:cstheme="minorBidi"/>
          <w:b/>
          <w:bCs/>
          <w:sz w:val="28"/>
          <w:szCs w:val="28"/>
        </w:rPr>
      </w:pPr>
    </w:p>
    <w:p w14:paraId="5DF51A14" w14:textId="77777777" w:rsidR="004E2E3E" w:rsidRDefault="004E2E3E" w:rsidP="00CA5841">
      <w:pPr>
        <w:rPr>
          <w:rFonts w:asciiTheme="minorBidi" w:hAnsiTheme="minorBidi" w:cstheme="minorBidi"/>
          <w:b/>
          <w:bCs/>
          <w:sz w:val="28"/>
          <w:szCs w:val="28"/>
        </w:rPr>
      </w:pPr>
    </w:p>
    <w:p w14:paraId="696CDF53" w14:textId="77777777" w:rsidR="004E2E3E" w:rsidRDefault="004E2E3E" w:rsidP="00CA5841">
      <w:pPr>
        <w:rPr>
          <w:rFonts w:asciiTheme="minorBidi" w:hAnsiTheme="minorBidi" w:cstheme="minorBidi"/>
          <w:b/>
          <w:bCs/>
          <w:sz w:val="28"/>
          <w:szCs w:val="28"/>
        </w:rPr>
      </w:pPr>
    </w:p>
    <w:p w14:paraId="3E5BE6AB" w14:textId="77777777" w:rsidR="004E2E3E" w:rsidRDefault="004E2E3E" w:rsidP="00CA5841">
      <w:pPr>
        <w:rPr>
          <w:rFonts w:asciiTheme="minorBidi" w:hAnsiTheme="minorBidi" w:cstheme="minorBidi"/>
          <w:b/>
          <w:bCs/>
          <w:sz w:val="28"/>
          <w:szCs w:val="28"/>
        </w:rPr>
      </w:pPr>
    </w:p>
    <w:p w14:paraId="15179110" w14:textId="77777777" w:rsidR="004E2E3E" w:rsidRDefault="004E2E3E" w:rsidP="00CA5841">
      <w:pPr>
        <w:rPr>
          <w:rFonts w:asciiTheme="minorBidi" w:hAnsiTheme="minorBidi" w:cstheme="minorBidi"/>
          <w:b/>
          <w:bCs/>
          <w:sz w:val="28"/>
          <w:szCs w:val="28"/>
        </w:rPr>
      </w:pPr>
    </w:p>
    <w:p w14:paraId="5278CF50" w14:textId="77777777" w:rsidR="004E2E3E" w:rsidRDefault="004E2E3E" w:rsidP="00CA5841">
      <w:pPr>
        <w:rPr>
          <w:rFonts w:asciiTheme="minorBidi" w:hAnsiTheme="minorBidi" w:cstheme="minorBidi"/>
          <w:b/>
          <w:bCs/>
          <w:sz w:val="28"/>
          <w:szCs w:val="28"/>
        </w:rPr>
      </w:pPr>
    </w:p>
    <w:p w14:paraId="057E7667" w14:textId="77777777" w:rsidR="004E2E3E" w:rsidRDefault="004E2E3E" w:rsidP="00CA5841">
      <w:pPr>
        <w:rPr>
          <w:rFonts w:asciiTheme="minorBidi" w:hAnsiTheme="minorBidi" w:cstheme="minorBidi"/>
          <w:b/>
          <w:bCs/>
          <w:sz w:val="28"/>
          <w:szCs w:val="28"/>
        </w:rPr>
      </w:pPr>
    </w:p>
    <w:p w14:paraId="5BB08246" w14:textId="77777777" w:rsidR="004E2E3E" w:rsidRDefault="004E2E3E" w:rsidP="00CA5841">
      <w:pPr>
        <w:rPr>
          <w:rFonts w:asciiTheme="minorBidi" w:hAnsiTheme="minorBidi" w:cstheme="minorBidi"/>
          <w:b/>
          <w:bCs/>
          <w:sz w:val="28"/>
          <w:szCs w:val="28"/>
        </w:rPr>
      </w:pPr>
    </w:p>
    <w:p w14:paraId="34931B2C" w14:textId="77777777" w:rsidR="004E2E3E" w:rsidRDefault="004E2E3E" w:rsidP="00CA5841">
      <w:pPr>
        <w:rPr>
          <w:rFonts w:asciiTheme="minorBidi" w:hAnsiTheme="minorBidi" w:cstheme="minorBidi"/>
          <w:b/>
          <w:bCs/>
          <w:sz w:val="28"/>
          <w:szCs w:val="28"/>
        </w:rPr>
      </w:pPr>
    </w:p>
    <w:p w14:paraId="5891D16E" w14:textId="77777777" w:rsidR="004E2E3E" w:rsidRDefault="004E2E3E" w:rsidP="00CA5841">
      <w:pPr>
        <w:rPr>
          <w:rFonts w:asciiTheme="minorBidi" w:hAnsiTheme="minorBidi" w:cstheme="minorBidi"/>
          <w:b/>
          <w:bCs/>
          <w:sz w:val="28"/>
          <w:szCs w:val="28"/>
        </w:rPr>
      </w:pPr>
    </w:p>
    <w:p w14:paraId="730A23CF" w14:textId="77777777" w:rsidR="004E2E3E" w:rsidRDefault="004E2E3E" w:rsidP="00CA5841">
      <w:pPr>
        <w:rPr>
          <w:rFonts w:asciiTheme="minorBidi" w:hAnsiTheme="minorBidi" w:cstheme="minorBidi"/>
          <w:b/>
          <w:bCs/>
          <w:sz w:val="28"/>
          <w:szCs w:val="28"/>
        </w:rPr>
      </w:pPr>
    </w:p>
    <w:p w14:paraId="6F68045E" w14:textId="77777777" w:rsidR="004E2E3E" w:rsidRDefault="004E2E3E" w:rsidP="00CA5841">
      <w:pPr>
        <w:rPr>
          <w:rFonts w:asciiTheme="minorBidi" w:hAnsiTheme="minorBidi" w:cstheme="minorBidi"/>
          <w:b/>
          <w:bCs/>
          <w:sz w:val="28"/>
          <w:szCs w:val="28"/>
        </w:rPr>
      </w:pPr>
    </w:p>
    <w:p w14:paraId="61BCC1B9" w14:textId="77777777" w:rsidR="004E2E3E" w:rsidRDefault="004E2E3E" w:rsidP="00CA5841">
      <w:pPr>
        <w:rPr>
          <w:rFonts w:asciiTheme="minorBidi" w:hAnsiTheme="minorBidi" w:cstheme="minorBidi"/>
          <w:b/>
          <w:bCs/>
          <w:sz w:val="28"/>
          <w:szCs w:val="28"/>
        </w:rPr>
      </w:pPr>
    </w:p>
    <w:p w14:paraId="32404B61" w14:textId="03E4206E" w:rsidR="00677D19" w:rsidRPr="00200B92" w:rsidRDefault="00677D19" w:rsidP="00CA5841">
      <w:pPr>
        <w:rPr>
          <w:rFonts w:asciiTheme="minorBidi" w:hAnsiTheme="minorBidi" w:cstheme="minorBidi"/>
          <w:b/>
          <w:bCs/>
          <w:sz w:val="28"/>
          <w:szCs w:val="28"/>
        </w:rPr>
      </w:pPr>
      <w:r w:rsidRPr="00200B92">
        <w:rPr>
          <w:rFonts w:asciiTheme="minorBidi" w:hAnsiTheme="minorBidi" w:cstheme="minorBidi"/>
          <w:b/>
          <w:bCs/>
          <w:sz w:val="28"/>
          <w:szCs w:val="28"/>
        </w:rPr>
        <w:lastRenderedPageBreak/>
        <w:t>Ministry of Housing and Planning Affairs</w:t>
      </w:r>
    </w:p>
    <w:p w14:paraId="6798920A" w14:textId="77777777" w:rsidR="00677D19" w:rsidRPr="00200B92" w:rsidRDefault="00677D19" w:rsidP="00CA5841">
      <w:pPr>
        <w:jc w:val="center"/>
        <w:rPr>
          <w:rFonts w:asciiTheme="minorBidi" w:hAnsiTheme="minorBidi" w:cstheme="minorBidi"/>
          <w:b/>
          <w:bCs/>
          <w:sz w:val="28"/>
          <w:szCs w:val="28"/>
        </w:rPr>
      </w:pPr>
      <w:r w:rsidRPr="00200B92">
        <w:rPr>
          <w:rFonts w:asciiTheme="minorBidi" w:hAnsiTheme="minorBidi" w:cstheme="minorBidi"/>
          <w:b/>
          <w:bCs/>
          <w:sz w:val="28"/>
          <w:szCs w:val="28"/>
        </w:rPr>
        <w:t>Decision No. (212) of 2025</w:t>
      </w:r>
    </w:p>
    <w:p w14:paraId="6327869D" w14:textId="77777777" w:rsidR="00677D19" w:rsidRPr="00200B92" w:rsidRDefault="00677D19" w:rsidP="00CA5841">
      <w:pPr>
        <w:jc w:val="center"/>
        <w:rPr>
          <w:rFonts w:asciiTheme="minorBidi" w:hAnsiTheme="minorBidi" w:cstheme="minorBidi"/>
          <w:b/>
          <w:bCs/>
          <w:sz w:val="28"/>
          <w:szCs w:val="28"/>
        </w:rPr>
      </w:pPr>
      <w:r w:rsidRPr="00200B92">
        <w:rPr>
          <w:rFonts w:asciiTheme="minorBidi" w:hAnsiTheme="minorBidi" w:cstheme="minorBidi"/>
          <w:b/>
          <w:bCs/>
          <w:sz w:val="28"/>
          <w:szCs w:val="28"/>
        </w:rPr>
        <w:t>Amending Certain Provisions to Decision No. (868) of 2022</w:t>
      </w:r>
    </w:p>
    <w:p w14:paraId="7E640DF9" w14:textId="14B3170C" w:rsidR="00677D19" w:rsidRPr="00200B92" w:rsidRDefault="00677D19" w:rsidP="00CA5841">
      <w:pPr>
        <w:jc w:val="center"/>
        <w:rPr>
          <w:rFonts w:asciiTheme="minorBidi" w:hAnsiTheme="minorBidi" w:cstheme="minorBidi"/>
          <w:b/>
          <w:bCs/>
          <w:sz w:val="28"/>
          <w:szCs w:val="28"/>
        </w:rPr>
      </w:pPr>
      <w:r w:rsidRPr="00200B92">
        <w:rPr>
          <w:rFonts w:asciiTheme="minorBidi" w:hAnsiTheme="minorBidi" w:cstheme="minorBidi"/>
          <w:b/>
          <w:bCs/>
          <w:sz w:val="28"/>
          <w:szCs w:val="28"/>
        </w:rPr>
        <w:t>regarding Financing Services</w:t>
      </w:r>
    </w:p>
    <w:p w14:paraId="5F78FA99"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Minister of Housing and Planning Affairs:</w:t>
      </w:r>
    </w:p>
    <w:p w14:paraId="3F32A436"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Having reviewed Decision No. (868) of 2022 regarding Financing Services,</w:t>
      </w:r>
    </w:p>
    <w:p w14:paraId="14D28349"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And upon the submission of the Undersecretary of the Minister of Housing and Urban Planning,</w:t>
      </w:r>
    </w:p>
    <w:p w14:paraId="6B034EED" w14:textId="77777777" w:rsidR="00677D19" w:rsidRPr="00200B92" w:rsidRDefault="00677D19" w:rsidP="00CA5841">
      <w:pPr>
        <w:jc w:val="center"/>
        <w:rPr>
          <w:rFonts w:asciiTheme="minorBidi" w:hAnsiTheme="minorBidi" w:cstheme="minorBidi"/>
          <w:b/>
          <w:bCs/>
          <w:sz w:val="28"/>
          <w:szCs w:val="28"/>
        </w:rPr>
      </w:pPr>
      <w:r w:rsidRPr="00200B92">
        <w:rPr>
          <w:rFonts w:asciiTheme="minorBidi" w:hAnsiTheme="minorBidi" w:cstheme="minorBidi"/>
          <w:b/>
          <w:bCs/>
          <w:sz w:val="28"/>
          <w:szCs w:val="28"/>
        </w:rPr>
        <w:t>Hereby Decides:</w:t>
      </w:r>
    </w:p>
    <w:p w14:paraId="78F7B7E8" w14:textId="77777777" w:rsidR="00677D19" w:rsidRPr="00200B92" w:rsidRDefault="00677D19" w:rsidP="00CA5841">
      <w:pPr>
        <w:jc w:val="center"/>
        <w:rPr>
          <w:rFonts w:asciiTheme="minorBidi" w:hAnsiTheme="minorBidi" w:cstheme="minorBidi"/>
          <w:b/>
          <w:bCs/>
          <w:sz w:val="28"/>
          <w:szCs w:val="28"/>
        </w:rPr>
      </w:pPr>
      <w:r w:rsidRPr="00200B92">
        <w:rPr>
          <w:rFonts w:asciiTheme="minorBidi" w:hAnsiTheme="minorBidi" w:cstheme="minorBidi"/>
          <w:b/>
          <w:bCs/>
          <w:sz w:val="28"/>
          <w:szCs w:val="28"/>
        </w:rPr>
        <w:t>Article One</w:t>
      </w:r>
    </w:p>
    <w:p w14:paraId="52572901"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The texts of Clauses (3) and (5) of Article (12) of Decision No. (868) of 2022 regarding Financing Services shall be replaced with the following texts:</w:t>
      </w:r>
    </w:p>
    <w:p w14:paraId="74CCF097" w14:textId="77777777" w:rsidR="00677D19" w:rsidRPr="00200B92" w:rsidRDefault="00677D19" w:rsidP="004E2E3E">
      <w:pPr>
        <w:rPr>
          <w:rFonts w:asciiTheme="minorBidi" w:hAnsiTheme="minorBidi" w:cstheme="minorBidi"/>
          <w:b/>
          <w:bCs/>
          <w:sz w:val="28"/>
          <w:szCs w:val="28"/>
        </w:rPr>
      </w:pPr>
      <w:r w:rsidRPr="00200B92">
        <w:rPr>
          <w:rFonts w:asciiTheme="minorBidi" w:hAnsiTheme="minorBidi" w:cstheme="minorBidi"/>
          <w:b/>
          <w:bCs/>
          <w:sz w:val="28"/>
          <w:szCs w:val="28"/>
        </w:rPr>
        <w:t>Article (12) – Clauses (3) and (5):</w:t>
      </w:r>
    </w:p>
    <w:p w14:paraId="7536B9E7"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 xml:space="preserve">(3) The applicant’s age at the time of submitting the application and at the time of disbursement of the financing by the financing bank shall not be less than (21) </w:t>
      </w:r>
      <w:proofErr w:type="gramStart"/>
      <w:r w:rsidRPr="00200B92">
        <w:rPr>
          <w:rFonts w:asciiTheme="minorBidi" w:hAnsiTheme="minorBidi" w:cstheme="minorBidi"/>
          <w:sz w:val="28"/>
          <w:szCs w:val="28"/>
        </w:rPr>
        <w:t>years, and</w:t>
      </w:r>
      <w:proofErr w:type="gramEnd"/>
      <w:r w:rsidRPr="00200B92">
        <w:rPr>
          <w:rFonts w:asciiTheme="minorBidi" w:hAnsiTheme="minorBidi" w:cstheme="minorBidi"/>
          <w:sz w:val="28"/>
          <w:szCs w:val="28"/>
        </w:rPr>
        <w:t xml:space="preserve"> shall not exceed (35) years for the </w:t>
      </w:r>
      <w:proofErr w:type="spellStart"/>
      <w:r w:rsidRPr="00200B92">
        <w:rPr>
          <w:rFonts w:asciiTheme="minorBidi" w:hAnsiTheme="minorBidi" w:cstheme="minorBidi"/>
          <w:sz w:val="28"/>
          <w:szCs w:val="28"/>
        </w:rPr>
        <w:t>Mazaya</w:t>
      </w:r>
      <w:proofErr w:type="spellEnd"/>
      <w:r w:rsidRPr="00200B92">
        <w:rPr>
          <w:rFonts w:asciiTheme="minorBidi" w:hAnsiTheme="minorBidi" w:cstheme="minorBidi"/>
          <w:sz w:val="28"/>
          <w:szCs w:val="28"/>
        </w:rPr>
        <w:t xml:space="preserve"> Programme and (40) years for the </w:t>
      </w:r>
      <w:proofErr w:type="spellStart"/>
      <w:r w:rsidRPr="00200B92">
        <w:rPr>
          <w:rFonts w:asciiTheme="minorBidi" w:hAnsiTheme="minorBidi" w:cstheme="minorBidi"/>
          <w:sz w:val="28"/>
          <w:szCs w:val="28"/>
        </w:rPr>
        <w:t>Tasheel</w:t>
      </w:r>
      <w:proofErr w:type="spellEnd"/>
      <w:r w:rsidRPr="00200B92">
        <w:rPr>
          <w:rFonts w:asciiTheme="minorBidi" w:hAnsiTheme="minorBidi" w:cstheme="minorBidi"/>
          <w:sz w:val="28"/>
          <w:szCs w:val="28"/>
        </w:rPr>
        <w:t xml:space="preserve"> Plus Programme.</w:t>
      </w:r>
      <w:r w:rsidRPr="00200B92">
        <w:rPr>
          <w:rFonts w:asciiTheme="minorBidi" w:hAnsiTheme="minorBidi" w:cstheme="minorBidi"/>
          <w:sz w:val="28"/>
          <w:szCs w:val="28"/>
        </w:rPr>
        <w:br/>
        <w:t>The maximum eligible age may be extended in accordance with criteria determined by the Financing System. The financing bank shall determine the maximum eligible age for benefiting from other housing financing programmes, in coordination with the bank, provided that such age shall not exceed (50) years.</w:t>
      </w:r>
    </w:p>
    <w:p w14:paraId="4F86C63B"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 xml:space="preserve">(5) The applicant’s income at the time of submitting the application and until the disbursement of the financing by the financing bank shall not be less than (600) Bahraini Dinars and shall not exceed (1,200) Bahraini Dinars for the </w:t>
      </w:r>
      <w:proofErr w:type="spellStart"/>
      <w:r w:rsidRPr="00200B92">
        <w:rPr>
          <w:rFonts w:asciiTheme="minorBidi" w:hAnsiTheme="minorBidi" w:cstheme="minorBidi"/>
          <w:sz w:val="28"/>
          <w:szCs w:val="28"/>
        </w:rPr>
        <w:t>Mazaya</w:t>
      </w:r>
      <w:proofErr w:type="spellEnd"/>
      <w:r w:rsidRPr="00200B92">
        <w:rPr>
          <w:rFonts w:asciiTheme="minorBidi" w:hAnsiTheme="minorBidi" w:cstheme="minorBidi"/>
          <w:sz w:val="28"/>
          <w:szCs w:val="28"/>
        </w:rPr>
        <w:t xml:space="preserve"> Programme and the </w:t>
      </w:r>
      <w:proofErr w:type="spellStart"/>
      <w:r w:rsidRPr="00200B92">
        <w:rPr>
          <w:rFonts w:asciiTheme="minorBidi" w:hAnsiTheme="minorBidi" w:cstheme="minorBidi"/>
          <w:sz w:val="28"/>
          <w:szCs w:val="28"/>
        </w:rPr>
        <w:t>Tasheel</w:t>
      </w:r>
      <w:proofErr w:type="spellEnd"/>
      <w:r w:rsidRPr="00200B92">
        <w:rPr>
          <w:rFonts w:asciiTheme="minorBidi" w:hAnsiTheme="minorBidi" w:cstheme="minorBidi"/>
          <w:sz w:val="28"/>
          <w:szCs w:val="28"/>
        </w:rPr>
        <w:t xml:space="preserve"> Plus Programme.</w:t>
      </w:r>
      <w:r w:rsidRPr="00200B92">
        <w:rPr>
          <w:rFonts w:asciiTheme="minorBidi" w:hAnsiTheme="minorBidi" w:cstheme="minorBidi"/>
          <w:sz w:val="28"/>
          <w:szCs w:val="28"/>
        </w:rPr>
        <w:br/>
        <w:t xml:space="preserve">For other housing financing programmes, the applicant’s income at the time of submitting the application and at the time of disbursement of the financing by the financing bank shall not be less </w:t>
      </w:r>
      <w:proofErr w:type="gramStart"/>
      <w:r w:rsidRPr="00200B92">
        <w:rPr>
          <w:rFonts w:asciiTheme="minorBidi" w:hAnsiTheme="minorBidi" w:cstheme="minorBidi"/>
          <w:sz w:val="28"/>
          <w:szCs w:val="28"/>
        </w:rPr>
        <w:t>than(</w:t>
      </w:r>
      <w:proofErr w:type="gramEnd"/>
      <w:r w:rsidRPr="00200B92">
        <w:rPr>
          <w:rFonts w:asciiTheme="minorBidi" w:hAnsiTheme="minorBidi" w:cstheme="minorBidi"/>
          <w:sz w:val="28"/>
          <w:szCs w:val="28"/>
        </w:rPr>
        <w:t xml:space="preserve">320) Bahraini </w:t>
      </w:r>
      <w:r w:rsidRPr="00200B92">
        <w:rPr>
          <w:rFonts w:asciiTheme="minorBidi" w:hAnsiTheme="minorBidi" w:cstheme="minorBidi"/>
          <w:sz w:val="28"/>
          <w:szCs w:val="28"/>
        </w:rPr>
        <w:lastRenderedPageBreak/>
        <w:t>Dinars and shall not exceed (1,200) Bahraini Dinars, in accordance with the financing system applicable to each programme.</w:t>
      </w:r>
    </w:p>
    <w:p w14:paraId="006FB442" w14:textId="556FF7EE" w:rsidR="00677D19" w:rsidRPr="004E2E3E" w:rsidRDefault="00677D19" w:rsidP="004E2E3E">
      <w:pPr>
        <w:jc w:val="center"/>
        <w:rPr>
          <w:rFonts w:asciiTheme="minorBidi" w:hAnsiTheme="minorBidi" w:cstheme="minorBidi"/>
          <w:sz w:val="28"/>
          <w:szCs w:val="28"/>
        </w:rPr>
      </w:pPr>
      <w:r w:rsidRPr="00200B92">
        <w:rPr>
          <w:rFonts w:asciiTheme="minorBidi" w:hAnsiTheme="minorBidi" w:cstheme="minorBidi"/>
          <w:b/>
          <w:bCs/>
          <w:sz w:val="28"/>
          <w:szCs w:val="28"/>
        </w:rPr>
        <w:t>Article Two</w:t>
      </w:r>
    </w:p>
    <w:p w14:paraId="5862EDE4"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A new Clause numbered (2) shall be added to Article (9) of Decision No. (868) of 2022 regarding Financing Services, and the remaining items of the Article shall be renumbered accordingly. Two new Articles numbered (10 bis) and (13 bis) shall also be added to the same Decision, with the following texts:</w:t>
      </w:r>
    </w:p>
    <w:p w14:paraId="664D1A38" w14:textId="77777777" w:rsidR="00677D19" w:rsidRPr="00200B92" w:rsidRDefault="00677D19" w:rsidP="004E2E3E">
      <w:pPr>
        <w:rPr>
          <w:rFonts w:asciiTheme="minorBidi" w:hAnsiTheme="minorBidi" w:cstheme="minorBidi"/>
          <w:b/>
          <w:bCs/>
          <w:sz w:val="28"/>
          <w:szCs w:val="28"/>
        </w:rPr>
      </w:pPr>
      <w:r w:rsidRPr="00200B92">
        <w:rPr>
          <w:rFonts w:asciiTheme="minorBidi" w:hAnsiTheme="minorBidi" w:cstheme="minorBidi"/>
          <w:b/>
          <w:bCs/>
          <w:sz w:val="28"/>
          <w:szCs w:val="28"/>
        </w:rPr>
        <w:t>Article (9) Clause (2):</w:t>
      </w:r>
    </w:p>
    <w:p w14:paraId="36F3CC35"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 xml:space="preserve">2. </w:t>
      </w:r>
      <w:proofErr w:type="spellStart"/>
      <w:r w:rsidRPr="00200B92">
        <w:rPr>
          <w:rFonts w:asciiTheme="minorBidi" w:hAnsiTheme="minorBidi" w:cstheme="minorBidi"/>
          <w:sz w:val="28"/>
          <w:szCs w:val="28"/>
        </w:rPr>
        <w:t>Tasheel</w:t>
      </w:r>
      <w:proofErr w:type="spellEnd"/>
      <w:r w:rsidRPr="00200B92">
        <w:rPr>
          <w:rFonts w:asciiTheme="minorBidi" w:hAnsiTheme="minorBidi" w:cstheme="minorBidi"/>
          <w:sz w:val="28"/>
          <w:szCs w:val="28"/>
        </w:rPr>
        <w:t xml:space="preserve"> Plus Programme.</w:t>
      </w:r>
    </w:p>
    <w:p w14:paraId="41EDDC61" w14:textId="77777777" w:rsidR="00677D19" w:rsidRPr="00200B92" w:rsidRDefault="00677D19" w:rsidP="004E2E3E">
      <w:pPr>
        <w:rPr>
          <w:rFonts w:asciiTheme="minorBidi" w:hAnsiTheme="minorBidi" w:cstheme="minorBidi"/>
          <w:b/>
          <w:bCs/>
          <w:sz w:val="28"/>
          <w:szCs w:val="28"/>
        </w:rPr>
      </w:pPr>
      <w:r w:rsidRPr="00200B92">
        <w:rPr>
          <w:rFonts w:asciiTheme="minorBidi" w:hAnsiTheme="minorBidi" w:cstheme="minorBidi"/>
          <w:b/>
          <w:bCs/>
          <w:sz w:val="28"/>
          <w:szCs w:val="28"/>
        </w:rPr>
        <w:t>Article (10) bis:</w:t>
      </w:r>
    </w:p>
    <w:p w14:paraId="5D2C47E2" w14:textId="77777777" w:rsidR="00677D19" w:rsidRPr="004E2E3E" w:rsidRDefault="00677D19" w:rsidP="00CA5841">
      <w:pPr>
        <w:rPr>
          <w:rFonts w:asciiTheme="minorBidi" w:hAnsiTheme="minorBidi" w:cstheme="minorBidi"/>
          <w:b/>
          <w:bCs/>
          <w:sz w:val="28"/>
          <w:szCs w:val="28"/>
        </w:rPr>
      </w:pPr>
      <w:proofErr w:type="spellStart"/>
      <w:r w:rsidRPr="004E2E3E">
        <w:rPr>
          <w:rFonts w:asciiTheme="minorBidi" w:hAnsiTheme="minorBidi" w:cstheme="minorBidi"/>
          <w:b/>
          <w:bCs/>
          <w:sz w:val="28"/>
          <w:szCs w:val="28"/>
        </w:rPr>
        <w:t>Tasheel</w:t>
      </w:r>
      <w:proofErr w:type="spellEnd"/>
      <w:r w:rsidRPr="004E2E3E">
        <w:rPr>
          <w:rFonts w:asciiTheme="minorBidi" w:hAnsiTheme="minorBidi" w:cstheme="minorBidi"/>
          <w:b/>
          <w:bCs/>
          <w:sz w:val="28"/>
          <w:szCs w:val="28"/>
        </w:rPr>
        <w:t xml:space="preserve"> Plus Programme</w:t>
      </w:r>
    </w:p>
    <w:p w14:paraId="06CE905B"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 xml:space="preserve">Under the </w:t>
      </w:r>
      <w:proofErr w:type="spellStart"/>
      <w:r w:rsidRPr="00200B92">
        <w:rPr>
          <w:rFonts w:asciiTheme="minorBidi" w:hAnsiTheme="minorBidi" w:cstheme="minorBidi"/>
          <w:sz w:val="28"/>
          <w:szCs w:val="28"/>
        </w:rPr>
        <w:t>Tasheel</w:t>
      </w:r>
      <w:proofErr w:type="spellEnd"/>
      <w:r w:rsidRPr="00200B92">
        <w:rPr>
          <w:rFonts w:asciiTheme="minorBidi" w:hAnsiTheme="minorBidi" w:cstheme="minorBidi"/>
          <w:sz w:val="28"/>
          <w:szCs w:val="28"/>
        </w:rPr>
        <w:t xml:space="preserve"> Plus Programme, the beneficiary shall obtain bank financing from the financing bank, inclusive of financial support, the value of which shall be determined based on the beneficiary’s monthly income, for the purpose of purchasing a dwelling, purchasing land, or purchasing land and constructing a dwelling thereon.</w:t>
      </w:r>
      <w:r w:rsidRPr="00200B92">
        <w:rPr>
          <w:rFonts w:asciiTheme="minorBidi" w:hAnsiTheme="minorBidi" w:cstheme="minorBidi"/>
          <w:sz w:val="28"/>
          <w:szCs w:val="28"/>
        </w:rPr>
        <w:br/>
        <w:t>The financing shall be repaid in monthly instalments at a rate not exceeding thirty-five per cent (35%) of the beneficiary’s approved monthly income at the time of issuance of the allocation decision.</w:t>
      </w:r>
    </w:p>
    <w:p w14:paraId="3D84B213" w14:textId="77777777" w:rsidR="00677D19" w:rsidRPr="004E2E3E" w:rsidRDefault="00677D19" w:rsidP="004E2E3E">
      <w:pPr>
        <w:rPr>
          <w:rFonts w:asciiTheme="minorBidi" w:hAnsiTheme="minorBidi" w:cstheme="minorBidi"/>
          <w:b/>
          <w:bCs/>
          <w:sz w:val="28"/>
          <w:szCs w:val="28"/>
        </w:rPr>
      </w:pPr>
      <w:r w:rsidRPr="004E2E3E">
        <w:rPr>
          <w:rFonts w:asciiTheme="minorBidi" w:hAnsiTheme="minorBidi" w:cstheme="minorBidi"/>
          <w:b/>
          <w:bCs/>
          <w:sz w:val="28"/>
          <w:szCs w:val="28"/>
        </w:rPr>
        <w:t>Article (13) bis:</w:t>
      </w:r>
    </w:p>
    <w:p w14:paraId="26B05387" w14:textId="77777777" w:rsidR="00677D19" w:rsidRPr="004E2E3E" w:rsidRDefault="00677D19" w:rsidP="00CA5841">
      <w:pPr>
        <w:rPr>
          <w:rFonts w:asciiTheme="minorBidi" w:hAnsiTheme="minorBidi" w:cstheme="minorBidi"/>
          <w:b/>
          <w:bCs/>
          <w:sz w:val="28"/>
          <w:szCs w:val="28"/>
        </w:rPr>
      </w:pPr>
      <w:r w:rsidRPr="004E2E3E">
        <w:rPr>
          <w:rFonts w:asciiTheme="minorBidi" w:hAnsiTheme="minorBidi" w:cstheme="minorBidi"/>
          <w:b/>
          <w:bCs/>
          <w:sz w:val="28"/>
          <w:szCs w:val="28"/>
        </w:rPr>
        <w:t xml:space="preserve">Conditions for Benefiting from the </w:t>
      </w:r>
      <w:proofErr w:type="spellStart"/>
      <w:r w:rsidRPr="004E2E3E">
        <w:rPr>
          <w:rFonts w:asciiTheme="minorBidi" w:hAnsiTheme="minorBidi" w:cstheme="minorBidi"/>
          <w:b/>
          <w:bCs/>
          <w:sz w:val="28"/>
          <w:szCs w:val="28"/>
        </w:rPr>
        <w:t>Tasheel</w:t>
      </w:r>
      <w:proofErr w:type="spellEnd"/>
      <w:r w:rsidRPr="004E2E3E">
        <w:rPr>
          <w:rFonts w:asciiTheme="minorBidi" w:hAnsiTheme="minorBidi" w:cstheme="minorBidi"/>
          <w:b/>
          <w:bCs/>
          <w:sz w:val="28"/>
          <w:szCs w:val="28"/>
        </w:rPr>
        <w:t xml:space="preserve"> Plus Programme</w:t>
      </w:r>
    </w:p>
    <w:p w14:paraId="5581269A"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 xml:space="preserve">Pursuant to a Certificate of Eligibility, the applicant may apply to one of the financing banks to obtain financing under the </w:t>
      </w:r>
      <w:proofErr w:type="spellStart"/>
      <w:r w:rsidRPr="00200B92">
        <w:rPr>
          <w:rFonts w:asciiTheme="minorBidi" w:hAnsiTheme="minorBidi" w:cstheme="minorBidi"/>
          <w:sz w:val="28"/>
          <w:szCs w:val="28"/>
        </w:rPr>
        <w:t>Tasheel</w:t>
      </w:r>
      <w:proofErr w:type="spellEnd"/>
      <w:r w:rsidRPr="00200B92">
        <w:rPr>
          <w:rFonts w:asciiTheme="minorBidi" w:hAnsiTheme="minorBidi" w:cstheme="minorBidi"/>
          <w:sz w:val="28"/>
          <w:szCs w:val="28"/>
        </w:rPr>
        <w:t xml:space="preserve"> Plus Programme, in accordance with the Financing System and the following controls:</w:t>
      </w:r>
    </w:p>
    <w:p w14:paraId="56B2C380" w14:textId="3A323A04" w:rsidR="00677D19" w:rsidRPr="00200B92" w:rsidRDefault="00677D19" w:rsidP="00CA5841">
      <w:pPr>
        <w:pStyle w:val="ListParagraph"/>
        <w:numPr>
          <w:ilvl w:val="0"/>
          <w:numId w:val="2"/>
        </w:numPr>
        <w:rPr>
          <w:rFonts w:asciiTheme="minorBidi" w:hAnsiTheme="minorBidi" w:cstheme="minorBidi"/>
          <w:sz w:val="28"/>
          <w:szCs w:val="28"/>
        </w:rPr>
      </w:pPr>
      <w:r w:rsidRPr="00200B92">
        <w:rPr>
          <w:rFonts w:asciiTheme="minorBidi" w:hAnsiTheme="minorBidi" w:cstheme="minorBidi"/>
          <w:sz w:val="28"/>
          <w:szCs w:val="28"/>
        </w:rPr>
        <w:t>The financing amount shall be determined based on the beneficiary’s monthly income, subject to a maximum of (91,000) Bahraini Dinars.</w:t>
      </w:r>
    </w:p>
    <w:p w14:paraId="2302F25F" w14:textId="261538C2" w:rsidR="00677D19" w:rsidRPr="00200B92" w:rsidRDefault="00677D19" w:rsidP="00CA5841">
      <w:pPr>
        <w:pStyle w:val="ListParagraph"/>
        <w:numPr>
          <w:ilvl w:val="0"/>
          <w:numId w:val="2"/>
        </w:numPr>
        <w:rPr>
          <w:rFonts w:asciiTheme="minorBidi" w:hAnsiTheme="minorBidi" w:cstheme="minorBidi"/>
          <w:sz w:val="28"/>
          <w:szCs w:val="28"/>
        </w:rPr>
      </w:pPr>
      <w:r w:rsidRPr="00200B92">
        <w:rPr>
          <w:rFonts w:asciiTheme="minorBidi" w:hAnsiTheme="minorBidi" w:cstheme="minorBidi"/>
          <w:sz w:val="28"/>
          <w:szCs w:val="28"/>
        </w:rPr>
        <w:t xml:space="preserve">The beneficiary of the </w:t>
      </w:r>
      <w:proofErr w:type="spellStart"/>
      <w:r w:rsidRPr="00200B92">
        <w:rPr>
          <w:rFonts w:asciiTheme="minorBidi" w:hAnsiTheme="minorBidi" w:cstheme="minorBidi"/>
          <w:sz w:val="28"/>
          <w:szCs w:val="28"/>
        </w:rPr>
        <w:t>Tasheel</w:t>
      </w:r>
      <w:proofErr w:type="spellEnd"/>
      <w:r w:rsidRPr="00200B92">
        <w:rPr>
          <w:rFonts w:asciiTheme="minorBidi" w:hAnsiTheme="minorBidi" w:cstheme="minorBidi"/>
          <w:sz w:val="28"/>
          <w:szCs w:val="28"/>
        </w:rPr>
        <w:t xml:space="preserve"> Plus Programme shall be obliged to pay a percentage of his or her monthly income amounting to (20%) or (25%) during the first five years, (25%) or (30%) during the </w:t>
      </w:r>
      <w:r w:rsidRPr="00200B92">
        <w:rPr>
          <w:rFonts w:asciiTheme="minorBidi" w:hAnsiTheme="minorBidi" w:cstheme="minorBidi"/>
          <w:sz w:val="28"/>
          <w:szCs w:val="28"/>
        </w:rPr>
        <w:lastRenderedPageBreak/>
        <w:t>second five years, and (30%) or (35%) during the remaining twenty years, in accordance with the Financing System, for the purpose of settling the instalment due to the financing bank, based on the beneficiary’s choice.</w:t>
      </w:r>
    </w:p>
    <w:p w14:paraId="4318FD6E" w14:textId="31DB14E6" w:rsidR="00677D19" w:rsidRPr="00200B92" w:rsidRDefault="00677D19" w:rsidP="00CA5841">
      <w:pPr>
        <w:pStyle w:val="ListParagraph"/>
        <w:numPr>
          <w:ilvl w:val="0"/>
          <w:numId w:val="2"/>
        </w:numPr>
        <w:rPr>
          <w:rFonts w:asciiTheme="minorBidi" w:hAnsiTheme="minorBidi" w:cstheme="minorBidi"/>
          <w:sz w:val="28"/>
          <w:szCs w:val="28"/>
        </w:rPr>
      </w:pPr>
      <w:r w:rsidRPr="00200B92">
        <w:rPr>
          <w:rFonts w:asciiTheme="minorBidi" w:hAnsiTheme="minorBidi" w:cstheme="minorBidi"/>
          <w:sz w:val="28"/>
          <w:szCs w:val="28"/>
        </w:rPr>
        <w:t xml:space="preserve">The beneficiary’s income, </w:t>
      </w:r>
      <w:proofErr w:type="gramStart"/>
      <w:r w:rsidRPr="00200B92">
        <w:rPr>
          <w:rFonts w:asciiTheme="minorBidi" w:hAnsiTheme="minorBidi" w:cstheme="minorBidi"/>
          <w:sz w:val="28"/>
          <w:szCs w:val="28"/>
        </w:rPr>
        <w:t>on the basis of</w:t>
      </w:r>
      <w:proofErr w:type="gramEnd"/>
      <w:r w:rsidRPr="00200B92">
        <w:rPr>
          <w:rFonts w:asciiTheme="minorBidi" w:hAnsiTheme="minorBidi" w:cstheme="minorBidi"/>
          <w:sz w:val="28"/>
          <w:szCs w:val="28"/>
        </w:rPr>
        <w:t xml:space="preserve"> which the application is accepted and allocation is made, shall be calculated in accordance with the system approved by the Ministry.</w:t>
      </w:r>
    </w:p>
    <w:p w14:paraId="30BF336A" w14:textId="1036C114" w:rsidR="00677D19" w:rsidRPr="00200B92" w:rsidRDefault="00677D19" w:rsidP="00CA5841">
      <w:pPr>
        <w:pStyle w:val="ListParagraph"/>
        <w:numPr>
          <w:ilvl w:val="0"/>
          <w:numId w:val="2"/>
        </w:numPr>
        <w:rPr>
          <w:rFonts w:asciiTheme="minorBidi" w:hAnsiTheme="minorBidi" w:cstheme="minorBidi"/>
          <w:sz w:val="28"/>
          <w:szCs w:val="28"/>
        </w:rPr>
      </w:pPr>
      <w:r w:rsidRPr="00200B92">
        <w:rPr>
          <w:rFonts w:asciiTheme="minorBidi" w:hAnsiTheme="minorBidi" w:cstheme="minorBidi"/>
          <w:sz w:val="28"/>
          <w:szCs w:val="28"/>
        </w:rPr>
        <w:t>The beneficiary shall be obliged to select land or a dwelling that meets the criteria specified in the Financing System. The bank shall have discretionary authority to determine the approved property value for this type of financing.</w:t>
      </w:r>
    </w:p>
    <w:p w14:paraId="322423CE" w14:textId="245B2DAF" w:rsidR="00677D19" w:rsidRPr="00200B92" w:rsidRDefault="00677D19" w:rsidP="00CA5841">
      <w:pPr>
        <w:pStyle w:val="ListParagraph"/>
        <w:numPr>
          <w:ilvl w:val="0"/>
          <w:numId w:val="2"/>
        </w:numPr>
        <w:rPr>
          <w:rFonts w:asciiTheme="minorBidi" w:hAnsiTheme="minorBidi" w:cstheme="minorBidi"/>
          <w:sz w:val="28"/>
          <w:szCs w:val="28"/>
        </w:rPr>
      </w:pPr>
      <w:r w:rsidRPr="00200B92">
        <w:rPr>
          <w:rFonts w:asciiTheme="minorBidi" w:hAnsiTheme="minorBidi" w:cstheme="minorBidi"/>
          <w:sz w:val="28"/>
          <w:szCs w:val="28"/>
        </w:rPr>
        <w:t>An allocation decision shall be issued by the Ministry to the applicant, and a Financial Support Certificate shall be granted after fulfilment of the procedures and controls stipulated in the Financing System, pursuant to which the applicant may proceed with the contractual procedures with the financing bank.</w:t>
      </w:r>
    </w:p>
    <w:p w14:paraId="2F7E5574" w14:textId="77777777" w:rsidR="00677D19" w:rsidRPr="00200B92" w:rsidRDefault="00677D19" w:rsidP="00CA5841">
      <w:pPr>
        <w:jc w:val="center"/>
        <w:rPr>
          <w:rFonts w:asciiTheme="minorBidi" w:hAnsiTheme="minorBidi" w:cstheme="minorBidi"/>
          <w:b/>
          <w:bCs/>
          <w:sz w:val="28"/>
          <w:szCs w:val="28"/>
        </w:rPr>
      </w:pPr>
      <w:r w:rsidRPr="00200B92">
        <w:rPr>
          <w:rFonts w:asciiTheme="minorBidi" w:hAnsiTheme="minorBidi" w:cstheme="minorBidi"/>
          <w:b/>
          <w:bCs/>
          <w:sz w:val="28"/>
          <w:szCs w:val="28"/>
        </w:rPr>
        <w:t>Article Three</w:t>
      </w:r>
    </w:p>
    <w:p w14:paraId="1CA0FEC9"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The Undersecretary of the Ministry of Housing and Planning Affairs and the concerned—each within their jurisdiction—shall implement the provisions of this Decision, and it shall come into force the day following the date of its publication in the Official Gazette.</w:t>
      </w:r>
    </w:p>
    <w:p w14:paraId="2A71995D" w14:textId="77777777" w:rsidR="00CA5841" w:rsidRPr="00200B92" w:rsidRDefault="00CA5841" w:rsidP="00CA5841">
      <w:pPr>
        <w:rPr>
          <w:rFonts w:asciiTheme="minorBidi" w:hAnsiTheme="minorBidi" w:cstheme="minorBidi"/>
          <w:sz w:val="28"/>
          <w:szCs w:val="28"/>
        </w:rPr>
      </w:pPr>
    </w:p>
    <w:p w14:paraId="675B2EF9" w14:textId="04361934"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Minister of Housing and Planning Affairs</w:t>
      </w:r>
    </w:p>
    <w:p w14:paraId="3025EB03"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Amna bint Ahmed Al-</w:t>
      </w:r>
      <w:proofErr w:type="spellStart"/>
      <w:r w:rsidRPr="00200B92">
        <w:rPr>
          <w:rFonts w:asciiTheme="minorBidi" w:hAnsiTheme="minorBidi" w:cstheme="minorBidi"/>
          <w:sz w:val="28"/>
          <w:szCs w:val="28"/>
        </w:rPr>
        <w:t>Rumaihi</w:t>
      </w:r>
      <w:proofErr w:type="spellEnd"/>
    </w:p>
    <w:p w14:paraId="39B5A2CA"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 xml:space="preserve">Issued </w:t>
      </w:r>
      <w:proofErr w:type="gramStart"/>
      <w:r w:rsidRPr="00200B92">
        <w:rPr>
          <w:rFonts w:asciiTheme="minorBidi" w:hAnsiTheme="minorBidi" w:cstheme="minorBidi"/>
          <w:sz w:val="28"/>
          <w:szCs w:val="28"/>
        </w:rPr>
        <w:t>on:</w:t>
      </w:r>
      <w:proofErr w:type="gramEnd"/>
      <w:r w:rsidRPr="00200B92">
        <w:rPr>
          <w:rFonts w:asciiTheme="minorBidi" w:hAnsiTheme="minorBidi" w:cstheme="minorBidi"/>
          <w:sz w:val="28"/>
          <w:szCs w:val="28"/>
        </w:rPr>
        <w:t xml:space="preserve"> 25 Shaaban 1446 AH</w:t>
      </w:r>
    </w:p>
    <w:p w14:paraId="0832EAEA" w14:textId="77777777" w:rsidR="00677D19" w:rsidRPr="00200B92" w:rsidRDefault="00677D19" w:rsidP="00CA5841">
      <w:pPr>
        <w:rPr>
          <w:rFonts w:asciiTheme="minorBidi" w:hAnsiTheme="minorBidi" w:cstheme="minorBidi"/>
          <w:sz w:val="28"/>
          <w:szCs w:val="28"/>
        </w:rPr>
      </w:pPr>
      <w:r w:rsidRPr="00200B92">
        <w:rPr>
          <w:rFonts w:asciiTheme="minorBidi" w:hAnsiTheme="minorBidi" w:cstheme="minorBidi"/>
          <w:sz w:val="28"/>
          <w:szCs w:val="28"/>
        </w:rPr>
        <w:t>Corresponding to: 24 February 2025</w:t>
      </w:r>
    </w:p>
    <w:sectPr w:rsidR="00677D19" w:rsidRPr="00200B92" w:rsidSect="00CA584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2450" w14:textId="77777777" w:rsidR="00945205" w:rsidRDefault="00945205" w:rsidP="00CA5841">
      <w:pPr>
        <w:spacing w:after="0" w:line="240" w:lineRule="auto"/>
      </w:pPr>
      <w:r>
        <w:separator/>
      </w:r>
    </w:p>
  </w:endnote>
  <w:endnote w:type="continuationSeparator" w:id="0">
    <w:p w14:paraId="6F3CECD2" w14:textId="77777777" w:rsidR="00945205" w:rsidRDefault="00945205" w:rsidP="00CA5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55BB" w14:textId="77777777" w:rsidR="00CA5841" w:rsidRDefault="00CA5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43DD" w14:textId="77777777" w:rsidR="00CA5841" w:rsidRDefault="00CA58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D6B1" w14:textId="77777777" w:rsidR="00CA5841" w:rsidRDefault="00CA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F4B42" w14:textId="77777777" w:rsidR="00945205" w:rsidRDefault="00945205" w:rsidP="00CA5841">
      <w:pPr>
        <w:spacing w:after="0" w:line="240" w:lineRule="auto"/>
      </w:pPr>
      <w:r>
        <w:separator/>
      </w:r>
    </w:p>
  </w:footnote>
  <w:footnote w:type="continuationSeparator" w:id="0">
    <w:p w14:paraId="46F964FE" w14:textId="77777777" w:rsidR="00945205" w:rsidRDefault="00945205" w:rsidP="00CA5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3C8B" w14:textId="77777777" w:rsidR="00CA5841" w:rsidRDefault="00CA5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8013" w14:textId="2F4E32C7" w:rsidR="00CA5841" w:rsidRDefault="00CA5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07D2" w14:textId="77777777" w:rsidR="00CA5841" w:rsidRDefault="00CA5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B51D4"/>
    <w:multiLevelType w:val="hybridMultilevel"/>
    <w:tmpl w:val="D0341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F911A3"/>
    <w:multiLevelType w:val="hybridMultilevel"/>
    <w:tmpl w:val="0C52EAE4"/>
    <w:lvl w:ilvl="0" w:tplc="9692E3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494165">
    <w:abstractNumId w:val="0"/>
  </w:num>
  <w:num w:numId="2" w16cid:durableId="136964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19"/>
    <w:rsid w:val="00200B92"/>
    <w:rsid w:val="004E2E3E"/>
    <w:rsid w:val="00677D19"/>
    <w:rsid w:val="00682616"/>
    <w:rsid w:val="00945205"/>
    <w:rsid w:val="00B76785"/>
    <w:rsid w:val="00CA5841"/>
    <w:rsid w:val="00CC606F"/>
    <w:rsid w:val="00DA09EC"/>
    <w:rsid w:val="00E00C2D"/>
    <w:rsid w:val="00E41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45E75"/>
  <w15:chartTrackingRefBased/>
  <w15:docId w15:val="{C632E7C7-9ECA-4974-81D9-791C0252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rPr>
  </w:style>
  <w:style w:type="paragraph" w:styleId="ListParagraph">
    <w:name w:val="List Paragraph"/>
    <w:basedOn w:val="Normal"/>
    <w:uiPriority w:val="34"/>
    <w:qFormat/>
    <w:pPr>
      <w:ind w:left="720"/>
    </w:pPr>
  </w:style>
  <w:style w:type="paragraph" w:customStyle="1" w:styleId="msolistparagraphcxspfirst">
    <w:name w:val="msolistparagraphcxspfirst"/>
    <w:basedOn w:val="Normal"/>
    <w:pPr>
      <w:spacing w:after="0"/>
      <w:ind w:left="720"/>
    </w:pPr>
  </w:style>
  <w:style w:type="paragraph" w:customStyle="1" w:styleId="msolistparagraphcxspmiddle">
    <w:name w:val="msolistparagraphcxspmiddle"/>
    <w:basedOn w:val="Normal"/>
    <w:pPr>
      <w:spacing w:after="0"/>
      <w:ind w:left="720"/>
    </w:pPr>
  </w:style>
  <w:style w:type="paragraph" w:customStyle="1" w:styleId="msolistparagraphcxsplast">
    <w:name w:val="msolistparagraphcxsplast"/>
    <w:basedOn w:val="Normal"/>
    <w:pPr>
      <w:ind w:left="720"/>
    </w:pPr>
  </w:style>
  <w:style w:type="paragraph" w:customStyle="1" w:styleId="msochpdefault">
    <w:name w:val="msochpdefault"/>
    <w:basedOn w:val="Normal"/>
    <w:pPr>
      <w:spacing w:before="100" w:beforeAutospacing="1" w:after="100" w:afterAutospacing="1" w:line="240" w:lineRule="auto"/>
    </w:pPr>
  </w:style>
  <w:style w:type="paragraph" w:customStyle="1" w:styleId="msopapdefault">
    <w:name w:val="msopapdefault"/>
    <w:basedOn w:val="Normal"/>
    <w:pPr>
      <w:spacing w:before="100" w:beforeAutospacing="1"/>
    </w:pPr>
    <w:rPr>
      <w:rFonts w:ascii="Times New Roman" w:hAnsi="Times New Roman"/>
    </w:rPr>
  </w:style>
  <w:style w:type="paragraph" w:styleId="Header">
    <w:name w:val="header"/>
    <w:basedOn w:val="Normal"/>
    <w:link w:val="HeaderChar"/>
    <w:uiPriority w:val="99"/>
    <w:unhideWhenUsed/>
    <w:rsid w:val="00CA58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841"/>
    <w:rPr>
      <w:rFonts w:eastAsiaTheme="minorEastAsia"/>
      <w:sz w:val="24"/>
      <w:szCs w:val="24"/>
    </w:rPr>
  </w:style>
  <w:style w:type="paragraph" w:styleId="Footer">
    <w:name w:val="footer"/>
    <w:basedOn w:val="Normal"/>
    <w:link w:val="FooterChar"/>
    <w:uiPriority w:val="99"/>
    <w:unhideWhenUsed/>
    <w:rsid w:val="00CA58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841"/>
    <w:rPr>
      <w:rFonts w:eastAsiaTheme="minorEastAsia"/>
      <w:sz w:val="24"/>
      <w:szCs w:val="24"/>
    </w:rPr>
  </w:style>
  <w:style w:type="paragraph" w:styleId="NormalWeb">
    <w:name w:val="Normal (Web)"/>
    <w:basedOn w:val="Normal"/>
    <w:uiPriority w:val="99"/>
    <w:semiHidden/>
    <w:unhideWhenUsed/>
    <w:rsid w:val="004E2E3E"/>
    <w:pPr>
      <w:spacing w:before="100" w:beforeAutospacing="1" w:after="100" w:afterAutospacing="1" w:line="240" w:lineRule="auto"/>
    </w:pPr>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790</Words>
  <Characters>4504</Characters>
  <Application>Microsoft Office Word</Application>
  <DocSecurity>0</DocSecurity>
  <Lines>37</Lines>
  <Paragraphs>10</Paragraphs>
  <ScaleCrop>false</ScaleCrop>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قرار وزير الإسكان والتخطيط العمراني رقم (212) لسنة 2025 بتعديل بعض أحكام القرار رقم (868) لسنة 2022 بشأن الخدمات التمويلية</dc:title>
  <dc:subject/>
  <dc:creator>فيصل فايز البلوشي</dc:creator>
  <cp:keywords/>
  <dc:description/>
  <cp:lastModifiedBy>دانه مال الله الحمادي</cp:lastModifiedBy>
  <cp:revision>5</cp:revision>
  <dcterms:created xsi:type="dcterms:W3CDTF">2025-08-25T07:13:00Z</dcterms:created>
  <dcterms:modified xsi:type="dcterms:W3CDTF">2026-07-21T12:09:00Z</dcterms:modified>
</cp:coreProperties>
</file>