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AA6D" w14:textId="77777777" w:rsidR="00E872F9" w:rsidRPr="00E872F9" w:rsidRDefault="00E872F9" w:rsidP="00E872F9">
      <w:pPr>
        <w:spacing w:line="360" w:lineRule="auto"/>
        <w:rPr>
          <w:rFonts w:ascii="Arial" w:hAnsi="Arial" w:cs="Arial"/>
          <w:b/>
          <w:bCs/>
          <w:sz w:val="28"/>
          <w:szCs w:val="28"/>
          <w:lang w:val="en-GB"/>
        </w:rPr>
      </w:pPr>
      <w:r w:rsidRPr="00E872F9">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1E16C2B" w14:textId="77777777" w:rsidR="00E872F9" w:rsidRPr="00E872F9" w:rsidRDefault="00E872F9" w:rsidP="00E872F9">
      <w:pPr>
        <w:spacing w:line="360" w:lineRule="auto"/>
        <w:rPr>
          <w:rFonts w:ascii="Arial" w:hAnsi="Arial" w:cs="Arial"/>
          <w:b/>
          <w:bCs/>
          <w:sz w:val="28"/>
          <w:szCs w:val="28"/>
          <w:lang w:val="en-GB"/>
        </w:rPr>
      </w:pPr>
      <w:r w:rsidRPr="00E872F9">
        <w:rPr>
          <w:rFonts w:ascii="Arial" w:hAnsi="Arial" w:cs="Arial"/>
          <w:b/>
          <w:bCs/>
          <w:sz w:val="28"/>
          <w:szCs w:val="28"/>
          <w:lang w:val="en-GB"/>
        </w:rPr>
        <w:t>For any corrections, remarks, or suggestions, kindly contact us on translate@lloc.gov.bh</w:t>
      </w:r>
    </w:p>
    <w:p w14:paraId="5CC2B18E" w14:textId="0FFF5DE1" w:rsidR="00E872F9" w:rsidRPr="00E872F9" w:rsidRDefault="00E872F9" w:rsidP="00E872F9">
      <w:pPr>
        <w:spacing w:line="360" w:lineRule="auto"/>
        <w:rPr>
          <w:rFonts w:ascii="Arial" w:hAnsi="Arial" w:cs="Arial"/>
          <w:b/>
          <w:bCs/>
          <w:sz w:val="28"/>
          <w:szCs w:val="28"/>
          <w:lang w:val="en-GB"/>
        </w:rPr>
      </w:pPr>
      <w:r w:rsidRPr="00E872F9">
        <w:rPr>
          <w:rFonts w:ascii="Arial" w:hAnsi="Arial" w:cs="Arial"/>
          <w:b/>
          <w:bCs/>
          <w:sz w:val="28"/>
          <w:szCs w:val="28"/>
          <w:lang w:val="en-GB"/>
        </w:rPr>
        <w:t>Published on the website on April 2025</w:t>
      </w:r>
      <w:r w:rsidRPr="00E872F9">
        <w:rPr>
          <w:rFonts w:ascii="Arial" w:hAnsi="Arial" w:cs="Arial"/>
          <w:b/>
          <w:bCs/>
          <w:sz w:val="28"/>
          <w:szCs w:val="28"/>
          <w:lang w:val="en-GB"/>
        </w:rPr>
        <w:br w:type="page"/>
      </w:r>
    </w:p>
    <w:p w14:paraId="6EE44805" w14:textId="1409F32D" w:rsidR="00A54BF2" w:rsidRPr="00E872F9" w:rsidRDefault="00A54BF2" w:rsidP="00F0284B">
      <w:pPr>
        <w:spacing w:line="360" w:lineRule="auto"/>
        <w:jc w:val="center"/>
        <w:rPr>
          <w:rFonts w:ascii="Arial" w:hAnsi="Arial" w:cs="Arial"/>
          <w:b/>
          <w:bCs/>
          <w:sz w:val="28"/>
          <w:szCs w:val="28"/>
          <w:lang w:val="en-GB"/>
        </w:rPr>
      </w:pPr>
      <w:r w:rsidRPr="00E872F9">
        <w:rPr>
          <w:rFonts w:ascii="Arial" w:hAnsi="Arial" w:cs="Arial"/>
          <w:b/>
          <w:bCs/>
          <w:sz w:val="28"/>
          <w:szCs w:val="28"/>
          <w:lang w:val="en-GB"/>
        </w:rPr>
        <w:lastRenderedPageBreak/>
        <w:t>Royal Order No. (57) of 2018 Amending Certain Provisions of Royal Order No. (59) of 2014 Determining the Regulations for Appointing Members of the Shura Council</w:t>
      </w:r>
    </w:p>
    <w:p w14:paraId="46ABDE47"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We, Hamad bin Isa Al Khalifa, King of the Kingdom of Bahrain.</w:t>
      </w:r>
    </w:p>
    <w:p w14:paraId="4A7B2A60"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Having reviewed the Constitution, in particular Articles (52) and (53) thereof,</w:t>
      </w:r>
    </w:p>
    <w:p w14:paraId="721583E2"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Law No. (26) of 2005 regarding Political Associations, amended by Law No. (34) of 2014 and Law No. (13) of 2016,</w:t>
      </w:r>
    </w:p>
    <w:p w14:paraId="3E715B3B"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And Royal Order No. (59) of 2014 Determining the Regulations for Appointing Members of the Shura Council,</w:t>
      </w:r>
    </w:p>
    <w:p w14:paraId="1DC5B017"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Hereby Ordered:</w:t>
      </w:r>
    </w:p>
    <w:p w14:paraId="44012B09"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Article One</w:t>
      </w:r>
    </w:p>
    <w:p w14:paraId="7BDCD973"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A new Clause (3) shall be added to Article One of Royal Order No. (59) of 2014 Determining the Regulations for Appointing Members of the Shura Council, which reads as follows:</w:t>
      </w:r>
    </w:p>
    <w:p w14:paraId="628F012B"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"3- Must not be belong to any political association."</w:t>
      </w:r>
    </w:p>
    <w:p w14:paraId="232CBA25"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Article Two</w:t>
      </w:r>
    </w:p>
    <w:p w14:paraId="05EDEA06"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This Order shall come into force from the date of its publication in the Official Gazette.</w:t>
      </w:r>
    </w:p>
    <w:p w14:paraId="13378DB9"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King of the Kingdom of Bahrain</w:t>
      </w:r>
    </w:p>
    <w:p w14:paraId="5544A5C2"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Hamad bin Isa Al Khalifa</w:t>
      </w:r>
    </w:p>
    <w:p w14:paraId="4597DC1E"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Issued at Riffa Palace:</w:t>
      </w:r>
    </w:p>
    <w:p w14:paraId="6DE4402A"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lastRenderedPageBreak/>
        <w:t>On:</w:t>
      </w:r>
    </w:p>
    <w:p w14:paraId="687E8038"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24 Rabi' al-Awwal 1440 AH,</w:t>
      </w:r>
    </w:p>
    <w:p w14:paraId="5809D303"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Corresponding to:</w:t>
      </w:r>
    </w:p>
    <w:p w14:paraId="0BF0FECC" w14:textId="77777777" w:rsidR="00A54BF2" w:rsidRPr="00E872F9" w:rsidRDefault="00A54BF2" w:rsidP="00E872F9">
      <w:pPr>
        <w:spacing w:line="360" w:lineRule="auto"/>
        <w:jc w:val="both"/>
        <w:rPr>
          <w:rFonts w:ascii="Arial" w:hAnsi="Arial" w:cs="Arial"/>
          <w:sz w:val="28"/>
          <w:szCs w:val="28"/>
          <w:lang w:val="en-GB"/>
        </w:rPr>
      </w:pPr>
      <w:r w:rsidRPr="00E872F9">
        <w:rPr>
          <w:rFonts w:ascii="Arial" w:hAnsi="Arial" w:cs="Arial"/>
          <w:sz w:val="28"/>
          <w:szCs w:val="28"/>
          <w:lang w:val="en-GB"/>
        </w:rPr>
        <w:t>2 December 2018.</w:t>
      </w:r>
    </w:p>
    <w:sectPr w:rsidR="00A54BF2" w:rsidRPr="00E872F9" w:rsidSect="00E872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A2D9" w14:textId="77777777" w:rsidR="00E20DF3" w:rsidRDefault="00E20DF3" w:rsidP="00AD3AE5">
      <w:pPr>
        <w:spacing w:after="0" w:line="240" w:lineRule="auto"/>
      </w:pPr>
      <w:r>
        <w:separator/>
      </w:r>
    </w:p>
  </w:endnote>
  <w:endnote w:type="continuationSeparator" w:id="0">
    <w:p w14:paraId="1FA5BF8C" w14:textId="77777777" w:rsidR="00E20DF3" w:rsidRDefault="00E20DF3" w:rsidP="00AD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1BFB" w14:textId="77777777" w:rsidR="00AD3AE5" w:rsidRDefault="00AD3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91E2" w14:textId="77777777" w:rsidR="00AD3AE5" w:rsidRDefault="00AD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3297" w14:textId="77777777" w:rsidR="00AD3AE5" w:rsidRDefault="00AD3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F970" w14:textId="77777777" w:rsidR="00E20DF3" w:rsidRDefault="00E20DF3" w:rsidP="00AD3AE5">
      <w:pPr>
        <w:spacing w:after="0" w:line="240" w:lineRule="auto"/>
      </w:pPr>
      <w:r>
        <w:separator/>
      </w:r>
    </w:p>
  </w:footnote>
  <w:footnote w:type="continuationSeparator" w:id="0">
    <w:p w14:paraId="4537A7E8" w14:textId="77777777" w:rsidR="00E20DF3" w:rsidRDefault="00E20DF3" w:rsidP="00AD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E206" w14:textId="77777777" w:rsidR="00AD3AE5" w:rsidRDefault="00AD3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DF7A" w14:textId="6404ADB6" w:rsidR="00AD3AE5" w:rsidRDefault="00AD3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5F38" w14:textId="77777777" w:rsidR="00AD3AE5" w:rsidRDefault="00AD3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06"/>
    <w:rsid w:val="0003588F"/>
    <w:rsid w:val="000D6A97"/>
    <w:rsid w:val="00191A06"/>
    <w:rsid w:val="002C7559"/>
    <w:rsid w:val="00377259"/>
    <w:rsid w:val="003920D9"/>
    <w:rsid w:val="0043297E"/>
    <w:rsid w:val="0049617A"/>
    <w:rsid w:val="00736BE2"/>
    <w:rsid w:val="00A54BF2"/>
    <w:rsid w:val="00A60DCE"/>
    <w:rsid w:val="00AD3AE5"/>
    <w:rsid w:val="00BE1F52"/>
    <w:rsid w:val="00CB5DD1"/>
    <w:rsid w:val="00E20DF3"/>
    <w:rsid w:val="00E469F1"/>
    <w:rsid w:val="00E53280"/>
    <w:rsid w:val="00E872F9"/>
    <w:rsid w:val="00F0284B"/>
    <w:rsid w:val="00F87692"/>
    <w:rsid w:val="00FB7DF1"/>
    <w:rsid w:val="00FE02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1EE44"/>
  <w15:docId w15:val="{CA784D43-CAC3-4B08-8566-40A6A25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AD3AE5"/>
    <w:pPr>
      <w:spacing w:after="0" w:line="240" w:lineRule="auto"/>
    </w:pPr>
  </w:style>
  <w:style w:type="paragraph" w:styleId="Header">
    <w:name w:val="header"/>
    <w:basedOn w:val="Normal"/>
    <w:link w:val="HeaderChar"/>
    <w:uiPriority w:val="99"/>
    <w:unhideWhenUsed/>
    <w:rsid w:val="00AD3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AE5"/>
  </w:style>
  <w:style w:type="paragraph" w:styleId="Footer">
    <w:name w:val="footer"/>
    <w:basedOn w:val="Normal"/>
    <w:link w:val="FooterChar"/>
    <w:uiPriority w:val="99"/>
    <w:unhideWhenUsed/>
    <w:rsid w:val="00AD3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AE5"/>
  </w:style>
  <w:style w:type="character" w:styleId="CommentReference">
    <w:name w:val="annotation reference"/>
    <w:basedOn w:val="DefaultParagraphFont"/>
    <w:uiPriority w:val="99"/>
    <w:semiHidden/>
    <w:unhideWhenUsed/>
    <w:rsid w:val="00F87692"/>
    <w:rPr>
      <w:sz w:val="16"/>
      <w:szCs w:val="16"/>
    </w:rPr>
  </w:style>
  <w:style w:type="paragraph" w:styleId="CommentText">
    <w:name w:val="annotation text"/>
    <w:basedOn w:val="Normal"/>
    <w:link w:val="CommentTextChar"/>
    <w:uiPriority w:val="99"/>
    <w:semiHidden/>
    <w:unhideWhenUsed/>
    <w:rsid w:val="00F87692"/>
    <w:pPr>
      <w:spacing w:line="240" w:lineRule="auto"/>
    </w:pPr>
    <w:rPr>
      <w:sz w:val="20"/>
      <w:szCs w:val="20"/>
    </w:rPr>
  </w:style>
  <w:style w:type="character" w:customStyle="1" w:styleId="CommentTextChar">
    <w:name w:val="Comment Text Char"/>
    <w:basedOn w:val="DefaultParagraphFont"/>
    <w:link w:val="CommentText"/>
    <w:uiPriority w:val="99"/>
    <w:semiHidden/>
    <w:rsid w:val="00F87692"/>
    <w:rPr>
      <w:sz w:val="20"/>
      <w:szCs w:val="20"/>
    </w:rPr>
  </w:style>
  <w:style w:type="paragraph" w:styleId="CommentSubject">
    <w:name w:val="annotation subject"/>
    <w:basedOn w:val="CommentText"/>
    <w:next w:val="CommentText"/>
    <w:link w:val="CommentSubjectChar"/>
    <w:uiPriority w:val="99"/>
    <w:semiHidden/>
    <w:unhideWhenUsed/>
    <w:rsid w:val="00F87692"/>
    <w:rPr>
      <w:b/>
      <w:bCs/>
    </w:rPr>
  </w:style>
  <w:style w:type="character" w:customStyle="1" w:styleId="CommentSubjectChar">
    <w:name w:val="Comment Subject Char"/>
    <w:basedOn w:val="CommentTextChar"/>
    <w:link w:val="CommentSubject"/>
    <w:uiPriority w:val="99"/>
    <w:semiHidden/>
    <w:rsid w:val="00F87692"/>
    <w:rPr>
      <w:b/>
      <w:bCs/>
      <w:sz w:val="20"/>
      <w:szCs w:val="20"/>
    </w:rPr>
  </w:style>
  <w:style w:type="paragraph" w:styleId="BalloonText">
    <w:name w:val="Balloon Text"/>
    <w:basedOn w:val="Normal"/>
    <w:link w:val="BalloonTextChar"/>
    <w:uiPriority w:val="99"/>
    <w:semiHidden/>
    <w:unhideWhenUsed/>
    <w:rsid w:val="00F8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e8f81670-3f40-4ab1-9f81-fb0250d29441_1" sourcehash="-163695086" targethash="58304465"/>
  <segment id="401cade2-0ca0-4c70-bb38-f8a7a910a644_2" sourcehash="-1684131439" targethash="-774998459"/>
  <segment id="75966861-94b9-4937-9771-3169e31cf439_3" sourcehash="-790872814" targethash="2113570232"/>
  <segment id="3ba88004-4bff-4353-b115-75bd6acab281_4" sourcehash="2041490441" targethash="-167425005"/>
  <segment id="7cbfdb04-09e5-4d00-83e2-5cd84c53ffc7_5" sourcehash="-2074516899" targethash="-260308392"/>
  <segment id="0f846af3-47e7-4b3f-af41-f24057a7052e_6" sourcehash="751933025" targethash="-1125414008"/>
  <segment id="73e3edc9-a5fe-45a5-970a-11e01356cb30_7" sourcehash="-1943590906" targethash="-2106007714"/>
  <segment id="db226be2-4cb7-4edb-9cfe-ae7e7cfd8951_8" sourcehash="474535656" targethash="-1480788413"/>
  <segment id="a5a3ed9d-124d-4501-8f58-b279b091cdcd_9" sourcehash="1816286675" targethash="190180634"/>
  <segment id="d21fca84-8a58-4805-b877-c7baaa05fb5f_10" sourcehash="1701231538" targethash="43759181"/>
  <segment id="3b1fa4a1-5f9b-45ff-8247-0ec9c3bee52e_11" sourcehash="166171706" targethash="-842093108"/>
  <segment id="c25f9f0b-3b70-4351-9d9b-dfba2f6e084a_12" sourcehash="-1215176871" targethash="-728188993"/>
  <segment id="0a6ec7eb-e678-42d0-9e52-9a10520f94fb_13" sourcehash="509580692" targethash="-586101020"/>
  <segment id="da4e67f3-b91c-4121-a82a-43d96ec680db_14" sourcehash="-1978873169" targethash="1372440988"/>
  <segment id="907729ba-aa1f-4237-8cae-80e5451a3252_15" sourcehash="852532776" targethash="-1717874214"/>
  <segment id="907729ba-aa1f-4237-8cae-80e5451a3252_16" sourcehash="-333160058" targethash="728160335"/>
  <segment id="f222e2e3-2968-4cf0-aaf2-7d9f87869935_17" sourcehash="-1710762226" targethash="-830660597"/>
  <segment id="f222e2e3-2968-4cf0-aaf2-7d9f87869935_18" sourcehash="401710557" targethash="-1561778001"/>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8</cp:revision>
  <dcterms:created xsi:type="dcterms:W3CDTF">2024-12-30T20:13:00Z</dcterms:created>
  <dcterms:modified xsi:type="dcterms:W3CDTF">2025-05-08T07:35:00Z</dcterms:modified>
</cp:coreProperties>
</file>