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615C" w14:textId="77777777" w:rsidR="00053C45" w:rsidRPr="00053C45" w:rsidRDefault="00053C45" w:rsidP="00053C45">
      <w:pPr>
        <w:spacing w:line="360" w:lineRule="auto"/>
        <w:rPr>
          <w:rFonts w:ascii="Arial" w:hAnsi="Arial" w:cs="Arial"/>
          <w:b/>
          <w:bCs/>
          <w:sz w:val="28"/>
          <w:szCs w:val="28"/>
          <w:lang w:val="en-GB"/>
        </w:rPr>
      </w:pPr>
      <w:r w:rsidRPr="00053C45">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8CE9ACC" w14:textId="77777777" w:rsidR="00053C45" w:rsidRPr="00053C45" w:rsidRDefault="00053C45" w:rsidP="00053C45">
      <w:pPr>
        <w:spacing w:line="360" w:lineRule="auto"/>
        <w:rPr>
          <w:rFonts w:ascii="Arial" w:hAnsi="Arial" w:cs="Arial"/>
          <w:b/>
          <w:bCs/>
          <w:sz w:val="28"/>
          <w:szCs w:val="28"/>
          <w:lang w:val="en-GB"/>
        </w:rPr>
      </w:pPr>
      <w:r w:rsidRPr="00053C45">
        <w:rPr>
          <w:rFonts w:ascii="Arial" w:hAnsi="Arial" w:cs="Arial"/>
          <w:b/>
          <w:bCs/>
          <w:sz w:val="28"/>
          <w:szCs w:val="28"/>
          <w:lang w:val="en-GB"/>
        </w:rPr>
        <w:t>For any corrections, remarks, or suggestions, kindly contact us on translate@lloc.gov.bh</w:t>
      </w:r>
    </w:p>
    <w:p w14:paraId="1845D372" w14:textId="49153F74" w:rsidR="00053C45" w:rsidRPr="00053C45" w:rsidRDefault="00053C45" w:rsidP="00053C45">
      <w:pPr>
        <w:spacing w:line="360" w:lineRule="auto"/>
        <w:rPr>
          <w:rFonts w:ascii="Arial" w:hAnsi="Arial" w:cs="Arial"/>
          <w:b/>
          <w:bCs/>
          <w:sz w:val="28"/>
          <w:szCs w:val="28"/>
          <w:lang w:val="en-GB"/>
        </w:rPr>
      </w:pPr>
      <w:r w:rsidRPr="00053C45">
        <w:rPr>
          <w:rFonts w:ascii="Arial" w:hAnsi="Arial" w:cs="Arial"/>
          <w:b/>
          <w:bCs/>
          <w:sz w:val="28"/>
          <w:szCs w:val="28"/>
          <w:lang w:val="en-GB"/>
        </w:rPr>
        <w:t>Published on the website on April 2025</w:t>
      </w:r>
      <w:r w:rsidRPr="00053C45">
        <w:rPr>
          <w:rFonts w:ascii="Arial" w:hAnsi="Arial" w:cs="Arial"/>
          <w:b/>
          <w:bCs/>
          <w:sz w:val="28"/>
          <w:szCs w:val="28"/>
          <w:lang w:val="en-GB"/>
        </w:rPr>
        <w:br w:type="page"/>
      </w:r>
    </w:p>
    <w:p w14:paraId="0D840BC9" w14:textId="1CAC47A9" w:rsidR="00842590" w:rsidRPr="00053C45" w:rsidRDefault="00842590" w:rsidP="002555DF">
      <w:pPr>
        <w:spacing w:line="360" w:lineRule="auto"/>
        <w:jc w:val="center"/>
        <w:rPr>
          <w:rFonts w:ascii="Arial" w:hAnsi="Arial" w:cs="Arial"/>
          <w:b/>
          <w:bCs/>
          <w:sz w:val="28"/>
          <w:szCs w:val="28"/>
          <w:lang w:val="en-GB"/>
        </w:rPr>
      </w:pPr>
      <w:r w:rsidRPr="00053C45">
        <w:rPr>
          <w:rFonts w:ascii="Arial" w:hAnsi="Arial" w:cs="Arial"/>
          <w:b/>
          <w:bCs/>
          <w:sz w:val="28"/>
          <w:szCs w:val="28"/>
          <w:lang w:val="en-GB"/>
        </w:rPr>
        <w:lastRenderedPageBreak/>
        <w:t>Royal Order No. (31) of 2023 Amending Certain Provisions of Royal Order No. (15) of 2018 Establishing the King Hamad Global Centre for Peaceful Coexistence</w:t>
      </w:r>
    </w:p>
    <w:p w14:paraId="1DC4C8A8"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We, Hamad bin Isa Al Khalifa, King of the Kingdom of Bahrain.</w:t>
      </w:r>
    </w:p>
    <w:p w14:paraId="21529612"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Having reviewed the Constitution,</w:t>
      </w:r>
    </w:p>
    <w:p w14:paraId="7853FD7D"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 xml:space="preserve">And Royal Decree No. (15) of 2018 Establishing the King Hamad Global Centre for Peaceful Coexistence, amended by Royal Decree No. (11) of </w:t>
      </w:r>
      <w:proofErr w:type="gramStart"/>
      <w:r w:rsidRPr="00053C45">
        <w:rPr>
          <w:rFonts w:ascii="Arial" w:hAnsi="Arial" w:cs="Arial"/>
          <w:sz w:val="28"/>
          <w:szCs w:val="28"/>
          <w:lang w:val="en-GB"/>
        </w:rPr>
        <w:t>2021;</w:t>
      </w:r>
      <w:proofErr w:type="gramEnd"/>
    </w:p>
    <w:p w14:paraId="49309327"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Hereby Ordered:</w:t>
      </w:r>
    </w:p>
    <w:p w14:paraId="678A2AFD"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Article (1)</w:t>
      </w:r>
    </w:p>
    <w:p w14:paraId="3AA0145C"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The texts of Articles One and Six (Last Paragraph) of Royal Decree No. (15) of 2018 Establishing the King Hamad Global Centre for Peaceful Coexistence shall be replaced with the following texts:</w:t>
      </w:r>
    </w:p>
    <w:p w14:paraId="2A39EF34"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Article One:</w:t>
      </w:r>
    </w:p>
    <w:p w14:paraId="0B9A794F"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 xml:space="preserve">"A centre called (King Hamad Global Centre for Peaceful Coexistence) shall be established under the supervision of the Ministry of Foreign </w:t>
      </w:r>
      <w:proofErr w:type="gramStart"/>
      <w:r w:rsidRPr="00053C45">
        <w:rPr>
          <w:rFonts w:ascii="Arial" w:hAnsi="Arial" w:cs="Arial"/>
          <w:sz w:val="28"/>
          <w:szCs w:val="28"/>
          <w:lang w:val="en-GB"/>
        </w:rPr>
        <w:t>Affairs, and</w:t>
      </w:r>
      <w:proofErr w:type="gramEnd"/>
      <w:r w:rsidRPr="00053C45">
        <w:rPr>
          <w:rFonts w:ascii="Arial" w:hAnsi="Arial" w:cs="Arial"/>
          <w:sz w:val="28"/>
          <w:szCs w:val="28"/>
          <w:lang w:val="en-GB"/>
        </w:rPr>
        <w:t xml:space="preserve"> shall be referred to in this decree as (Centre)”.</w:t>
      </w:r>
    </w:p>
    <w:p w14:paraId="402C6FE4"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Article Six (Last Paragraph):</w:t>
      </w:r>
    </w:p>
    <w:p w14:paraId="03CD4D68"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"The Board of Trustees shall be formed by a decree for a renewable period of four years, and an annual remuneration shall be paid to the Chairman and members of the Board".</w:t>
      </w:r>
    </w:p>
    <w:p w14:paraId="761F3E82" w14:textId="77777777" w:rsidR="00842590" w:rsidRPr="00053C45" w:rsidRDefault="00842590" w:rsidP="002555DF">
      <w:pPr>
        <w:keepNext/>
        <w:spacing w:line="360" w:lineRule="auto"/>
        <w:jc w:val="both"/>
        <w:rPr>
          <w:rFonts w:ascii="Arial" w:hAnsi="Arial" w:cs="Arial"/>
          <w:sz w:val="28"/>
          <w:szCs w:val="28"/>
          <w:lang w:val="en-GB"/>
        </w:rPr>
      </w:pPr>
      <w:r w:rsidRPr="00053C45">
        <w:rPr>
          <w:rFonts w:ascii="Arial" w:hAnsi="Arial" w:cs="Arial"/>
          <w:sz w:val="28"/>
          <w:szCs w:val="28"/>
          <w:lang w:val="en-GB"/>
        </w:rPr>
        <w:lastRenderedPageBreak/>
        <w:t>Article (2)</w:t>
      </w:r>
    </w:p>
    <w:p w14:paraId="27ADF61E" w14:textId="77777777" w:rsidR="00842590" w:rsidRPr="00053C45" w:rsidRDefault="00842590" w:rsidP="002555DF">
      <w:pPr>
        <w:keepNext/>
        <w:spacing w:line="360" w:lineRule="auto"/>
        <w:jc w:val="both"/>
        <w:rPr>
          <w:rFonts w:ascii="Arial" w:hAnsi="Arial" w:cs="Arial"/>
          <w:sz w:val="28"/>
          <w:szCs w:val="28"/>
          <w:lang w:val="en-GB"/>
        </w:rPr>
      </w:pPr>
      <w:r w:rsidRPr="00053C45">
        <w:rPr>
          <w:rFonts w:ascii="Arial" w:hAnsi="Arial" w:cs="Arial"/>
          <w:sz w:val="28"/>
          <w:szCs w:val="28"/>
          <w:lang w:val="en-GB"/>
        </w:rPr>
        <w:t>This Decree shall come into force from the date of its publication in the Official Gazette.</w:t>
      </w:r>
    </w:p>
    <w:p w14:paraId="57C79E29"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King of the Kingdom of Bahrain</w:t>
      </w:r>
    </w:p>
    <w:p w14:paraId="200B6CC1"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Hamad bin Isa Al Khalifa</w:t>
      </w:r>
    </w:p>
    <w:p w14:paraId="7157E421"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Issued at Riffa Palace:</w:t>
      </w:r>
    </w:p>
    <w:p w14:paraId="53D7B2C9"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On:</w:t>
      </w:r>
    </w:p>
    <w:p w14:paraId="14F298F9"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19 Dhu al-</w:t>
      </w:r>
      <w:proofErr w:type="spellStart"/>
      <w:r w:rsidRPr="00053C45">
        <w:rPr>
          <w:rFonts w:ascii="Arial" w:hAnsi="Arial" w:cs="Arial"/>
          <w:sz w:val="28"/>
          <w:szCs w:val="28"/>
          <w:lang w:val="en-GB"/>
        </w:rPr>
        <w:t>Qi'dah</w:t>
      </w:r>
      <w:proofErr w:type="spellEnd"/>
      <w:r w:rsidRPr="00053C45">
        <w:rPr>
          <w:rFonts w:ascii="Arial" w:hAnsi="Arial" w:cs="Arial"/>
          <w:sz w:val="28"/>
          <w:szCs w:val="28"/>
          <w:lang w:val="en-GB"/>
        </w:rPr>
        <w:t xml:space="preserve"> 1444 AH,</w:t>
      </w:r>
    </w:p>
    <w:p w14:paraId="39E334AA"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Corresponding to:</w:t>
      </w:r>
    </w:p>
    <w:p w14:paraId="5C683E0A" w14:textId="77777777" w:rsidR="00842590" w:rsidRPr="00053C45" w:rsidRDefault="00842590" w:rsidP="00053C45">
      <w:pPr>
        <w:spacing w:line="360" w:lineRule="auto"/>
        <w:jc w:val="both"/>
        <w:rPr>
          <w:rFonts w:ascii="Arial" w:hAnsi="Arial" w:cs="Arial"/>
          <w:sz w:val="28"/>
          <w:szCs w:val="28"/>
          <w:lang w:val="en-GB"/>
        </w:rPr>
      </w:pPr>
      <w:r w:rsidRPr="00053C45">
        <w:rPr>
          <w:rFonts w:ascii="Arial" w:hAnsi="Arial" w:cs="Arial"/>
          <w:sz w:val="28"/>
          <w:szCs w:val="28"/>
          <w:lang w:val="en-GB"/>
        </w:rPr>
        <w:t>8 June 2023.</w:t>
      </w:r>
    </w:p>
    <w:p w14:paraId="55BF343D" w14:textId="77777777" w:rsidR="00131FD3" w:rsidRPr="00053C45" w:rsidRDefault="00131FD3" w:rsidP="00053C45">
      <w:pPr>
        <w:spacing w:line="360" w:lineRule="auto"/>
        <w:rPr>
          <w:rFonts w:ascii="Arial" w:hAnsi="Arial" w:cs="Arial"/>
          <w:sz w:val="28"/>
          <w:szCs w:val="28"/>
        </w:rPr>
      </w:pPr>
    </w:p>
    <w:sectPr w:rsidR="00131FD3" w:rsidRPr="00053C45" w:rsidSect="00053C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9A778" w14:textId="77777777" w:rsidR="001A0CC1" w:rsidRDefault="001A0CC1" w:rsidP="00E73499">
      <w:pPr>
        <w:spacing w:after="0" w:line="240" w:lineRule="auto"/>
      </w:pPr>
      <w:r>
        <w:separator/>
      </w:r>
    </w:p>
  </w:endnote>
  <w:endnote w:type="continuationSeparator" w:id="0">
    <w:p w14:paraId="549A5BAF" w14:textId="77777777" w:rsidR="001A0CC1" w:rsidRDefault="001A0CC1" w:rsidP="00E7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49F5" w14:textId="77777777" w:rsidR="00E73499" w:rsidRDefault="00E73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8352" w14:textId="77777777" w:rsidR="00E73499" w:rsidRDefault="00E73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6647" w14:textId="77777777" w:rsidR="00E73499" w:rsidRDefault="00E7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CBAD" w14:textId="77777777" w:rsidR="001A0CC1" w:rsidRDefault="001A0CC1" w:rsidP="00E73499">
      <w:pPr>
        <w:spacing w:after="0" w:line="240" w:lineRule="auto"/>
      </w:pPr>
      <w:r>
        <w:separator/>
      </w:r>
    </w:p>
  </w:footnote>
  <w:footnote w:type="continuationSeparator" w:id="0">
    <w:p w14:paraId="4A203B43" w14:textId="77777777" w:rsidR="001A0CC1" w:rsidRDefault="001A0CC1" w:rsidP="00E73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828F1" w14:textId="77777777" w:rsidR="00E73499" w:rsidRDefault="00E73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FA4F" w14:textId="46AFAB50" w:rsidR="00E73499" w:rsidRDefault="00E73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DA26" w14:textId="77777777" w:rsidR="00E73499" w:rsidRDefault="00E734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84"/>
    <w:rsid w:val="00053C45"/>
    <w:rsid w:val="00131FD3"/>
    <w:rsid w:val="0015795C"/>
    <w:rsid w:val="001A0CC1"/>
    <w:rsid w:val="00244B8B"/>
    <w:rsid w:val="002555DF"/>
    <w:rsid w:val="003920D9"/>
    <w:rsid w:val="0043297E"/>
    <w:rsid w:val="00736BE2"/>
    <w:rsid w:val="00786056"/>
    <w:rsid w:val="00842590"/>
    <w:rsid w:val="00936184"/>
    <w:rsid w:val="00A63ED8"/>
    <w:rsid w:val="00AE08DB"/>
    <w:rsid w:val="00BA4C9A"/>
    <w:rsid w:val="00C10908"/>
    <w:rsid w:val="00CB5DD1"/>
    <w:rsid w:val="00E73499"/>
    <w:rsid w:val="00FC5D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04149"/>
  <w15:docId w15:val="{CA784D43-CAC3-4B08-8566-40A6A254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E73499"/>
    <w:pPr>
      <w:spacing w:after="0" w:line="240" w:lineRule="auto"/>
    </w:pPr>
  </w:style>
  <w:style w:type="paragraph" w:styleId="Header">
    <w:name w:val="header"/>
    <w:basedOn w:val="Normal"/>
    <w:link w:val="HeaderChar"/>
    <w:uiPriority w:val="99"/>
    <w:unhideWhenUsed/>
    <w:rsid w:val="00E73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499"/>
  </w:style>
  <w:style w:type="paragraph" w:styleId="Footer">
    <w:name w:val="footer"/>
    <w:basedOn w:val="Normal"/>
    <w:link w:val="FooterChar"/>
    <w:uiPriority w:val="99"/>
    <w:unhideWhenUsed/>
    <w:rsid w:val="00E73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499"/>
  </w:style>
  <w:style w:type="character" w:styleId="CommentReference">
    <w:name w:val="annotation reference"/>
    <w:basedOn w:val="DefaultParagraphFont"/>
    <w:uiPriority w:val="99"/>
    <w:semiHidden/>
    <w:unhideWhenUsed/>
    <w:rsid w:val="00786056"/>
    <w:rPr>
      <w:sz w:val="16"/>
      <w:szCs w:val="16"/>
    </w:rPr>
  </w:style>
  <w:style w:type="paragraph" w:styleId="CommentText">
    <w:name w:val="annotation text"/>
    <w:basedOn w:val="Normal"/>
    <w:link w:val="CommentTextChar"/>
    <w:uiPriority w:val="99"/>
    <w:semiHidden/>
    <w:unhideWhenUsed/>
    <w:rsid w:val="00786056"/>
    <w:pPr>
      <w:spacing w:line="240" w:lineRule="auto"/>
    </w:pPr>
    <w:rPr>
      <w:sz w:val="20"/>
      <w:szCs w:val="20"/>
    </w:rPr>
  </w:style>
  <w:style w:type="character" w:customStyle="1" w:styleId="CommentTextChar">
    <w:name w:val="Comment Text Char"/>
    <w:basedOn w:val="DefaultParagraphFont"/>
    <w:link w:val="CommentText"/>
    <w:uiPriority w:val="99"/>
    <w:semiHidden/>
    <w:rsid w:val="00786056"/>
    <w:rPr>
      <w:sz w:val="20"/>
      <w:szCs w:val="20"/>
    </w:rPr>
  </w:style>
  <w:style w:type="paragraph" w:styleId="CommentSubject">
    <w:name w:val="annotation subject"/>
    <w:basedOn w:val="CommentText"/>
    <w:next w:val="CommentText"/>
    <w:link w:val="CommentSubjectChar"/>
    <w:uiPriority w:val="99"/>
    <w:semiHidden/>
    <w:unhideWhenUsed/>
    <w:rsid w:val="00786056"/>
    <w:rPr>
      <w:b/>
      <w:bCs/>
    </w:rPr>
  </w:style>
  <w:style w:type="character" w:customStyle="1" w:styleId="CommentSubjectChar">
    <w:name w:val="Comment Subject Char"/>
    <w:basedOn w:val="CommentTextChar"/>
    <w:link w:val="CommentSubject"/>
    <w:uiPriority w:val="99"/>
    <w:semiHidden/>
    <w:rsid w:val="00786056"/>
    <w:rPr>
      <w:b/>
      <w:bCs/>
      <w:sz w:val="20"/>
      <w:szCs w:val="20"/>
    </w:rPr>
  </w:style>
  <w:style w:type="paragraph" w:styleId="BalloonText">
    <w:name w:val="Balloon Text"/>
    <w:basedOn w:val="Normal"/>
    <w:link w:val="BalloonTextChar"/>
    <w:uiPriority w:val="99"/>
    <w:semiHidden/>
    <w:unhideWhenUsed/>
    <w:rsid w:val="00786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f447d8d3-fe1f-479c-9887-cfc7ee07d5cf_1" sourcehash="-1868188694" targethash="-1434522914"/>
  <segment id="752e5ac9-1144-4142-90cc-36f3824ccaa5_2" sourcehash="-233327372" targethash="-1295876005"/>
  <segment id="c4e4ff49-f800-4ecc-9a2c-1c425fcbc12d_3" sourcehash="1975998458" targethash="-893331464"/>
  <segment id="107e68a3-515b-4197-9c07-4c13701165f2_4" sourcehash="1421829899" targethash="731038884"/>
  <segment id="c3710fb6-4367-49bc-8c22-fc2569cb0c01_5" sourcehash="751933026" targethash="-1125414005"/>
  <segment id="e3bf8219-1016-4950-8f94-7c4d7d3646c4_6" sourcehash="719621224" targethash="780242353"/>
  <segment id="08b442a1-63ab-412c-a610-a7c7540dfa62_7" sourcehash="11376219" targethash="-928211011"/>
  <segment id="9a9a00fe-80b0-4a3d-8d67-9a032c34e9a0_8" sourcehash="1290646702" targethash="1676035062"/>
  <segment id="0a102378-d56c-4e4d-958d-05721bfa8278_9" sourcehash="-937033620" targethash="-755441921"/>
  <segment id="ac3c71ee-a92e-4446-82b3-8ebfb0a73d05_10" sourcehash="696472929" targethash="286576710"/>
  <segment id="389be1f8-30a4-45cb-b2fd-a3b697b4a4fe_11" sourcehash="543985019" targethash="695945869"/>
  <segment id="6a5f63ed-53fb-493b-9c5d-5e1e8aa97c74_12" sourcehash="714509422" targethash="787910068"/>
  <segment id="dc76a216-0434-453c-abf1-8e9010cde2c9_13" sourcehash="-512586206" targethash="1032348996"/>
  <segment id="60e7a588-0a36-47ce-a9e4-f74a01c908bd_14" sourcehash="-1214259367" targethash="-728320065"/>
  <segment id="97187b30-4fd5-4f48-baa6-3cbecd74e0e1_15" sourcehash="509449620" targethash="-585969948"/>
  <segment id="ff0732b5-260b-4581-aa5b-1edbc922312f_16" sourcehash="-1978742097" targethash="1372572060"/>
  <segment id="5a31721b-6837-4186-b6de-8752be0103d5_17" sourcehash="1206366446" targethash="-324239588"/>
  <segment id="5a31721b-6837-4186-b6de-8752be0103d5_18" sourcehash="904302434" targethash="-29917842"/>
  <segment id="bd8efea2-ec13-4727-a101-0a3df9e3dd9b_19" sourcehash="1329930752" targethash="457168133"/>
  <segment id="bd8efea2-ec13-4727-a101-0a3df9e3dd9b_20" sourcehash="-1449177756" targethash="-89534194"/>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2024-12-30T19:59:00Z</dcterms:created>
  <dcterms:modified xsi:type="dcterms:W3CDTF">2025-05-08T07:35:00Z</dcterms:modified>
</cp:coreProperties>
</file>