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63E76" w14:textId="77777777" w:rsidR="003D187F" w:rsidRPr="003D187F" w:rsidRDefault="003D187F" w:rsidP="00CE507A">
      <w:pPr>
        <w:spacing w:before="120" w:after="0" w:line="360" w:lineRule="auto"/>
        <w:rPr>
          <w:rFonts w:ascii="Arial" w:eastAsia="Times New Roman" w:hAnsi="Arial" w:cs="Arial"/>
          <w:b/>
          <w:bCs/>
          <w:sz w:val="28"/>
          <w:szCs w:val="28"/>
          <w:lang w:val="en-GB"/>
        </w:rPr>
      </w:pPr>
      <w:r w:rsidRPr="003D187F">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2A718AB" w14:textId="77777777" w:rsidR="003D187F" w:rsidRPr="003D187F" w:rsidRDefault="003D187F" w:rsidP="00CE507A">
      <w:pPr>
        <w:spacing w:before="120" w:after="0" w:line="360" w:lineRule="auto"/>
        <w:rPr>
          <w:rFonts w:ascii="Arial" w:eastAsia="Times New Roman" w:hAnsi="Arial" w:cs="Arial"/>
          <w:b/>
          <w:bCs/>
          <w:sz w:val="28"/>
          <w:szCs w:val="28"/>
          <w:lang w:val="en-GB"/>
        </w:rPr>
      </w:pPr>
      <w:r w:rsidRPr="003D187F">
        <w:rPr>
          <w:rFonts w:ascii="Arial" w:eastAsia="Times New Roman" w:hAnsi="Arial" w:cs="Arial"/>
          <w:b/>
          <w:bCs/>
          <w:sz w:val="28"/>
          <w:szCs w:val="28"/>
          <w:lang w:val="en-GB"/>
        </w:rPr>
        <w:t>For any corrections, remarks, or suggestions, kindly contact us on translate@lloc.gov.bh</w:t>
      </w:r>
    </w:p>
    <w:p w14:paraId="0F6A563B" w14:textId="77777777" w:rsidR="003D187F" w:rsidRPr="003D187F" w:rsidRDefault="003D187F" w:rsidP="00CE507A">
      <w:pPr>
        <w:spacing w:before="120" w:after="0" w:line="360" w:lineRule="auto"/>
        <w:rPr>
          <w:rFonts w:ascii="Arial" w:eastAsia="Times New Roman" w:hAnsi="Arial" w:cs="Arial"/>
          <w:b/>
          <w:bCs/>
          <w:sz w:val="28"/>
          <w:szCs w:val="28"/>
          <w:lang w:val="en-GB"/>
        </w:rPr>
      </w:pPr>
      <w:r w:rsidRPr="003D187F">
        <w:rPr>
          <w:rFonts w:ascii="Arial" w:eastAsia="Times New Roman" w:hAnsi="Arial" w:cs="Arial"/>
          <w:b/>
          <w:bCs/>
          <w:sz w:val="28"/>
          <w:szCs w:val="28"/>
          <w:lang w:val="en-GB"/>
        </w:rPr>
        <w:t>Published on the website on May 2024</w:t>
      </w:r>
      <w:r w:rsidRPr="003D187F">
        <w:rPr>
          <w:rFonts w:ascii="Arial" w:eastAsia="Times New Roman" w:hAnsi="Arial" w:cs="Arial"/>
          <w:b/>
          <w:bCs/>
          <w:sz w:val="28"/>
          <w:szCs w:val="28"/>
          <w:lang w:val="en-GB"/>
        </w:rPr>
        <w:br w:type="page"/>
      </w:r>
    </w:p>
    <w:p w14:paraId="7D7ABD84" w14:textId="77777777" w:rsidR="003D187F" w:rsidRPr="003D187F" w:rsidRDefault="003D187F" w:rsidP="00CE507A">
      <w:pPr>
        <w:spacing w:before="120" w:after="0" w:line="360" w:lineRule="auto"/>
        <w:jc w:val="center"/>
        <w:rPr>
          <w:rFonts w:ascii="Arial" w:eastAsia="Times New Roman" w:hAnsi="Arial" w:cs="Arial"/>
          <w:sz w:val="28"/>
          <w:szCs w:val="28"/>
          <w:lang w:val="en-GB"/>
        </w:rPr>
      </w:pPr>
      <w:r w:rsidRPr="003D187F">
        <w:rPr>
          <w:rFonts w:ascii="Arial" w:eastAsia="Times New Roman" w:hAnsi="Arial" w:cs="Arial"/>
          <w:b/>
          <w:bCs/>
          <w:sz w:val="28"/>
          <w:szCs w:val="28"/>
          <w:lang w:val="en-GB"/>
        </w:rPr>
        <w:lastRenderedPageBreak/>
        <w:t>Legislative Decree No. (31) of 2000 ratifying the amendment to Paragraph (7) of Article Three of the Convention on the Arab Satellite Communications Institution</w:t>
      </w:r>
    </w:p>
    <w:p w14:paraId="68C577F9"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sz w:val="28"/>
          <w:szCs w:val="28"/>
          <w:lang w:val="en-GB"/>
        </w:rPr>
        <w:br w:type="page"/>
      </w:r>
    </w:p>
    <w:p w14:paraId="7A987195"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sz w:val="28"/>
          <w:szCs w:val="28"/>
          <w:lang w:val="en-GB"/>
        </w:rPr>
        <w:t>We, Hamad bin Isa Al Khalifa, Emir of the State of Bahrain; </w:t>
      </w:r>
    </w:p>
    <w:p w14:paraId="454A5112"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sz w:val="28"/>
          <w:szCs w:val="28"/>
          <w:lang w:val="en-GB"/>
        </w:rPr>
        <w:t>Having reviewed the Constitution; </w:t>
      </w:r>
    </w:p>
    <w:p w14:paraId="4F1507C4"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sz w:val="28"/>
          <w:szCs w:val="28"/>
          <w:lang w:val="en-GB"/>
        </w:rPr>
        <w:t>Emiri Order No. (4) of 1975; </w:t>
      </w:r>
    </w:p>
    <w:p w14:paraId="74D7B714"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sz w:val="28"/>
          <w:szCs w:val="28"/>
          <w:lang w:val="en-GB"/>
        </w:rPr>
        <w:t>Legislative Decree No. (25) of 1976 approving the Convention on the Arab Satellite Communications Institution; </w:t>
      </w:r>
    </w:p>
    <w:p w14:paraId="1297620B"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sz w:val="28"/>
          <w:szCs w:val="28"/>
          <w:lang w:val="en-GB"/>
        </w:rPr>
        <w:t>Legislative Decree No. (1) of 1999 approving the Amended Convention of the Arab Satellite Communications Institution; </w:t>
      </w:r>
    </w:p>
    <w:p w14:paraId="54990980"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sz w:val="28"/>
          <w:szCs w:val="28"/>
          <w:lang w:val="en-GB"/>
        </w:rPr>
        <w:t>And the decision promulgated by the General Assembly of the Arab Satellite Communications Institution at its twenty-third session held on 23 and 24 May 2000, amending Paragraph (7) of Article Three of the Convention on the Arab Satellite Communications Institution, </w:t>
      </w:r>
    </w:p>
    <w:p w14:paraId="0E0E549C"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sz w:val="28"/>
          <w:szCs w:val="28"/>
          <w:lang w:val="en-GB"/>
        </w:rPr>
        <w:t>And upon the submission of the Minister of Transportation, </w:t>
      </w:r>
    </w:p>
    <w:p w14:paraId="56D0A7BB"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sz w:val="28"/>
          <w:szCs w:val="28"/>
          <w:lang w:val="en-GB"/>
        </w:rPr>
        <w:t>And after consulting the Shura Council; </w:t>
      </w:r>
    </w:p>
    <w:p w14:paraId="1DBFA094"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sz w:val="28"/>
          <w:szCs w:val="28"/>
          <w:lang w:val="en-GB"/>
        </w:rPr>
        <w:t>And after the approval of the Council of Ministers, </w:t>
      </w:r>
    </w:p>
    <w:p w14:paraId="5B8019F7"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b/>
          <w:bCs/>
          <w:sz w:val="28"/>
          <w:szCs w:val="28"/>
          <w:lang w:val="en-GB"/>
        </w:rPr>
        <w:t>Hereby Decree the following Law </w:t>
      </w:r>
    </w:p>
    <w:p w14:paraId="5C710E84"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b/>
          <w:bCs/>
          <w:sz w:val="28"/>
          <w:szCs w:val="28"/>
          <w:lang w:val="en-GB"/>
        </w:rPr>
        <w:t>Article One </w:t>
      </w:r>
    </w:p>
    <w:p w14:paraId="7846CC78"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sz w:val="28"/>
          <w:szCs w:val="28"/>
          <w:lang w:val="en-GB"/>
        </w:rPr>
        <w:t>The decision of the General Assembly of the Arab Satellite Communications Institution was ratified at its twenty-third session, held on 23 and 24 May 2000, adopting the amendment to Paragraph (7) of Article Three of the Bahrain Satellite Communications Institution Convention to read as follows: "To invest the funds of the Institution in all appropriate aspects, including: This includes setting up or participating in the setting up of new Institutions with other shareholders so as to contribute to the achievement of the objectives of the organisation. </w:t>
      </w:r>
    </w:p>
    <w:p w14:paraId="4F1F14B9"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b/>
          <w:bCs/>
          <w:sz w:val="28"/>
          <w:szCs w:val="28"/>
          <w:lang w:val="en-GB"/>
        </w:rPr>
        <w:t>Article Two </w:t>
      </w:r>
    </w:p>
    <w:p w14:paraId="766AE43B"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sz w:val="28"/>
          <w:szCs w:val="28"/>
          <w:lang w:val="en-GB"/>
        </w:rPr>
        <w:t>The ministers -each within his jurisdiction- shall implement this Law, and it shall come into force upon its publication in the Official Gazette. </w:t>
      </w:r>
    </w:p>
    <w:p w14:paraId="7DC2A244"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b/>
          <w:bCs/>
          <w:sz w:val="28"/>
          <w:szCs w:val="28"/>
          <w:lang w:val="en-GB"/>
        </w:rPr>
        <w:t>Emir of the State of Bahrain </w:t>
      </w:r>
    </w:p>
    <w:p w14:paraId="2ED80E34"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b/>
          <w:bCs/>
          <w:sz w:val="28"/>
          <w:szCs w:val="28"/>
          <w:lang w:val="en-GB"/>
        </w:rPr>
        <w:t>Hamad Bin Isa Al Khalifa </w:t>
      </w:r>
    </w:p>
    <w:p w14:paraId="31A5B257"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b/>
          <w:bCs/>
          <w:sz w:val="28"/>
          <w:szCs w:val="28"/>
          <w:lang w:val="en-GB"/>
        </w:rPr>
        <w:t>Issued at Riffa palace: </w:t>
      </w:r>
    </w:p>
    <w:p w14:paraId="3CB77817"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b/>
          <w:bCs/>
          <w:sz w:val="28"/>
          <w:szCs w:val="28"/>
          <w:lang w:val="en-GB"/>
        </w:rPr>
        <w:t>On 1 Ramadan 1421 A.H. </w:t>
      </w:r>
    </w:p>
    <w:p w14:paraId="6586E4F1" w14:textId="77777777" w:rsidR="003D187F" w:rsidRPr="003D187F" w:rsidRDefault="003D187F" w:rsidP="00CE507A">
      <w:pPr>
        <w:spacing w:before="120" w:after="0" w:line="360" w:lineRule="auto"/>
        <w:rPr>
          <w:rFonts w:ascii="Arial" w:eastAsia="Times New Roman" w:hAnsi="Arial" w:cs="Arial"/>
          <w:sz w:val="28"/>
          <w:szCs w:val="28"/>
          <w:lang w:val="en-GB"/>
        </w:rPr>
      </w:pPr>
      <w:r w:rsidRPr="003D187F">
        <w:rPr>
          <w:rFonts w:ascii="Arial" w:eastAsia="Times New Roman" w:hAnsi="Arial" w:cs="Arial"/>
          <w:b/>
          <w:bCs/>
          <w:sz w:val="28"/>
          <w:szCs w:val="28"/>
          <w:lang w:val="en-GB"/>
        </w:rPr>
        <w:t>Corresponding to 6 December 2000 </w:t>
      </w:r>
    </w:p>
    <w:p w14:paraId="0309E28C" w14:textId="77777777" w:rsidR="003D187F" w:rsidRPr="003D187F" w:rsidRDefault="003D187F" w:rsidP="00CE507A">
      <w:pPr>
        <w:spacing w:before="120" w:after="0" w:line="360" w:lineRule="auto"/>
        <w:rPr>
          <w:rFonts w:ascii="Arial" w:hAnsi="Arial" w:cs="Arial"/>
          <w:sz w:val="28"/>
          <w:szCs w:val="28"/>
        </w:rPr>
      </w:pPr>
    </w:p>
    <w:sectPr w:rsidR="003D187F" w:rsidRPr="003D187F" w:rsidSect="00E56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7F"/>
    <w:rsid w:val="000129C5"/>
    <w:rsid w:val="003D187F"/>
    <w:rsid w:val="00435380"/>
    <w:rsid w:val="00521F4E"/>
    <w:rsid w:val="00CE507A"/>
    <w:rsid w:val="00E563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043F9"/>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