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D1C1B" w14:textId="77777777" w:rsidR="002446C7" w:rsidRPr="002446C7" w:rsidRDefault="002446C7" w:rsidP="009F045D">
      <w:pPr>
        <w:spacing w:before="120" w:after="0" w:line="360" w:lineRule="auto"/>
        <w:rPr>
          <w:rFonts w:ascii="Arial" w:eastAsia="Times New Roman" w:hAnsi="Arial" w:cs="Arial"/>
          <w:b/>
          <w:bCs/>
          <w:sz w:val="28"/>
          <w:szCs w:val="28"/>
          <w:lang w:eastAsia="fr-FR"/>
        </w:rPr>
      </w:pPr>
      <w:r w:rsidRPr="002446C7">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C7C3CBB" w14:textId="77777777" w:rsidR="002446C7" w:rsidRPr="002446C7" w:rsidRDefault="002446C7" w:rsidP="009F045D">
      <w:pPr>
        <w:spacing w:before="120" w:after="0" w:line="360" w:lineRule="auto"/>
        <w:rPr>
          <w:rFonts w:ascii="Arial" w:eastAsia="Times New Roman" w:hAnsi="Arial" w:cs="Arial"/>
          <w:b/>
          <w:bCs/>
          <w:sz w:val="28"/>
          <w:szCs w:val="28"/>
          <w:lang w:eastAsia="fr-FR"/>
        </w:rPr>
      </w:pPr>
      <w:r w:rsidRPr="002446C7">
        <w:rPr>
          <w:rFonts w:ascii="Arial" w:eastAsia="Times New Roman" w:hAnsi="Arial" w:cs="Arial"/>
          <w:b/>
          <w:bCs/>
          <w:sz w:val="28"/>
          <w:szCs w:val="28"/>
          <w:lang w:eastAsia="fr-FR"/>
        </w:rPr>
        <w:t>For any corrections, remarks, or suggestions, kindly contact us on translate@lloc.gov.bh</w:t>
      </w:r>
    </w:p>
    <w:p w14:paraId="5532B4C3" w14:textId="77777777" w:rsidR="002446C7" w:rsidRPr="002446C7" w:rsidRDefault="002446C7" w:rsidP="009F045D">
      <w:pPr>
        <w:spacing w:before="120" w:after="0" w:line="360" w:lineRule="auto"/>
        <w:rPr>
          <w:rFonts w:ascii="Arial" w:eastAsia="Times New Roman" w:hAnsi="Arial" w:cs="Arial"/>
          <w:b/>
          <w:bCs/>
          <w:sz w:val="28"/>
          <w:szCs w:val="28"/>
          <w:lang w:eastAsia="fr-FR"/>
        </w:rPr>
      </w:pPr>
      <w:r w:rsidRPr="002446C7">
        <w:rPr>
          <w:rFonts w:ascii="Arial" w:eastAsia="Times New Roman" w:hAnsi="Arial" w:cs="Arial"/>
          <w:b/>
          <w:bCs/>
          <w:sz w:val="28"/>
          <w:szCs w:val="28"/>
          <w:lang w:eastAsia="fr-FR"/>
        </w:rPr>
        <w:t>Published on the website on May 2024</w:t>
      </w:r>
      <w:r w:rsidRPr="002446C7">
        <w:rPr>
          <w:rFonts w:ascii="Arial" w:eastAsia="Times New Roman" w:hAnsi="Arial" w:cs="Arial"/>
          <w:b/>
          <w:bCs/>
          <w:sz w:val="28"/>
          <w:szCs w:val="28"/>
          <w:lang w:eastAsia="fr-FR"/>
        </w:rPr>
        <w:br w:type="page"/>
      </w:r>
    </w:p>
    <w:p w14:paraId="154D8D16" w14:textId="77777777" w:rsidR="002446C7" w:rsidRPr="002446C7" w:rsidRDefault="002446C7" w:rsidP="009F045D">
      <w:pPr>
        <w:spacing w:before="120" w:after="0" w:line="360" w:lineRule="auto"/>
        <w:jc w:val="center"/>
        <w:rPr>
          <w:rFonts w:ascii="Arial" w:eastAsia="Times New Roman" w:hAnsi="Arial" w:cs="Arial"/>
          <w:sz w:val="28"/>
          <w:szCs w:val="28"/>
          <w:lang w:eastAsia="fr-FR"/>
        </w:rPr>
      </w:pPr>
      <w:r w:rsidRPr="002446C7">
        <w:rPr>
          <w:rFonts w:ascii="Arial" w:eastAsia="Times New Roman" w:hAnsi="Arial" w:cs="Arial"/>
          <w:b/>
          <w:bCs/>
          <w:sz w:val="28"/>
          <w:szCs w:val="28"/>
          <w:lang w:eastAsia="fr-FR"/>
        </w:rPr>
        <w:lastRenderedPageBreak/>
        <w:t>Legislative Decree No (29) of 2000 ratifying the Convention regarding the Amendment and Addition of Supplementary Articles to the Air Transport Convention between the Government of the State of Bahrain and the Government of the Federal Republic of Germany</w:t>
      </w:r>
    </w:p>
    <w:p w14:paraId="5B2A3C37" w14:textId="77777777" w:rsidR="002446C7" w:rsidRPr="002446C7" w:rsidRDefault="002446C7" w:rsidP="009F045D">
      <w:pPr>
        <w:spacing w:before="120" w:after="0" w:line="360" w:lineRule="auto"/>
        <w:rPr>
          <w:rFonts w:ascii="Arial" w:eastAsia="Times New Roman" w:hAnsi="Arial" w:cs="Arial"/>
          <w:sz w:val="28"/>
          <w:szCs w:val="28"/>
          <w:lang w:eastAsia="fr-FR"/>
        </w:rPr>
      </w:pPr>
      <w:r w:rsidRPr="002446C7">
        <w:rPr>
          <w:rFonts w:ascii="Arial" w:eastAsia="Times New Roman" w:hAnsi="Arial" w:cs="Arial"/>
          <w:sz w:val="28"/>
          <w:szCs w:val="28"/>
          <w:lang w:eastAsia="fr-FR"/>
        </w:rPr>
        <w:br w:type="page"/>
      </w:r>
    </w:p>
    <w:p w14:paraId="7E54DECC" w14:textId="77777777" w:rsidR="002446C7" w:rsidRPr="002446C7" w:rsidRDefault="002446C7" w:rsidP="009F045D">
      <w:pPr>
        <w:spacing w:before="120" w:after="0" w:line="360" w:lineRule="auto"/>
        <w:rPr>
          <w:rFonts w:ascii="Arial" w:eastAsia="Times New Roman" w:hAnsi="Arial" w:cs="Arial"/>
          <w:sz w:val="28"/>
          <w:szCs w:val="28"/>
          <w:lang w:eastAsia="fr-FR"/>
        </w:rPr>
      </w:pPr>
      <w:r w:rsidRPr="002446C7">
        <w:rPr>
          <w:rFonts w:ascii="Arial" w:eastAsia="Times New Roman" w:hAnsi="Arial" w:cs="Arial"/>
          <w:sz w:val="28"/>
          <w:szCs w:val="28"/>
          <w:lang w:eastAsia="fr-FR"/>
        </w:rPr>
        <w:t>We, Hamad bin Isa Al Khalifa, Emir of the State of Bahrain; </w:t>
      </w:r>
    </w:p>
    <w:p w14:paraId="18F429A1" w14:textId="77777777" w:rsidR="002446C7" w:rsidRPr="002446C7" w:rsidRDefault="002446C7" w:rsidP="009F045D">
      <w:pPr>
        <w:spacing w:before="120" w:after="0" w:line="360" w:lineRule="auto"/>
        <w:rPr>
          <w:rFonts w:ascii="Arial" w:eastAsia="Times New Roman" w:hAnsi="Arial" w:cs="Arial"/>
          <w:sz w:val="28"/>
          <w:szCs w:val="28"/>
          <w:lang w:eastAsia="fr-FR"/>
        </w:rPr>
      </w:pPr>
      <w:r w:rsidRPr="002446C7">
        <w:rPr>
          <w:rFonts w:ascii="Arial" w:eastAsia="Times New Roman" w:hAnsi="Arial" w:cs="Arial"/>
          <w:sz w:val="28"/>
          <w:szCs w:val="28"/>
          <w:lang w:eastAsia="fr-FR"/>
        </w:rPr>
        <w:t>Having reviewed the Constitution; </w:t>
      </w:r>
    </w:p>
    <w:p w14:paraId="69EDC028" w14:textId="77777777" w:rsidR="002446C7" w:rsidRPr="002446C7" w:rsidRDefault="002446C7" w:rsidP="009F045D">
      <w:pPr>
        <w:spacing w:before="120" w:after="0" w:line="360" w:lineRule="auto"/>
        <w:rPr>
          <w:rFonts w:ascii="Arial" w:eastAsia="Times New Roman" w:hAnsi="Arial" w:cs="Arial"/>
          <w:sz w:val="28"/>
          <w:szCs w:val="28"/>
          <w:lang w:eastAsia="fr-FR"/>
        </w:rPr>
      </w:pPr>
      <w:r w:rsidRPr="002446C7">
        <w:rPr>
          <w:rFonts w:ascii="Arial" w:eastAsia="Times New Roman" w:hAnsi="Arial" w:cs="Arial"/>
          <w:sz w:val="28"/>
          <w:szCs w:val="28"/>
          <w:lang w:eastAsia="fr-FR"/>
        </w:rPr>
        <w:t>Emiri Order No. (4) of 1975; </w:t>
      </w:r>
    </w:p>
    <w:p w14:paraId="60F1A0FC" w14:textId="77777777" w:rsidR="002446C7" w:rsidRPr="002446C7" w:rsidRDefault="002446C7" w:rsidP="009F045D">
      <w:pPr>
        <w:spacing w:before="120" w:after="0" w:line="360" w:lineRule="auto"/>
        <w:rPr>
          <w:rFonts w:ascii="Arial" w:eastAsia="Times New Roman" w:hAnsi="Arial" w:cs="Arial"/>
          <w:sz w:val="28"/>
          <w:szCs w:val="28"/>
          <w:lang w:eastAsia="fr-FR"/>
        </w:rPr>
      </w:pPr>
      <w:r w:rsidRPr="002446C7">
        <w:rPr>
          <w:rFonts w:ascii="Arial" w:eastAsia="Times New Roman" w:hAnsi="Arial" w:cs="Arial"/>
          <w:sz w:val="28"/>
          <w:szCs w:val="28"/>
          <w:lang w:eastAsia="fr-FR"/>
        </w:rPr>
        <w:t>And the Air Transport Convention between the Government of the State of Bahrain and the Government of the Federal Republic of Germany on 18 June 1991, ratified by Legislative Decree No. (4) of 1993; </w:t>
      </w:r>
    </w:p>
    <w:p w14:paraId="30B9D750" w14:textId="77777777" w:rsidR="002446C7" w:rsidRPr="002446C7" w:rsidRDefault="002446C7" w:rsidP="009F045D">
      <w:pPr>
        <w:spacing w:before="120" w:after="0" w:line="360" w:lineRule="auto"/>
        <w:rPr>
          <w:rFonts w:ascii="Arial" w:eastAsia="Times New Roman" w:hAnsi="Arial" w:cs="Arial"/>
          <w:sz w:val="28"/>
          <w:szCs w:val="28"/>
          <w:lang w:eastAsia="fr-FR"/>
        </w:rPr>
      </w:pPr>
      <w:r w:rsidRPr="002446C7">
        <w:rPr>
          <w:rFonts w:ascii="Arial" w:eastAsia="Times New Roman" w:hAnsi="Arial" w:cs="Arial"/>
          <w:sz w:val="28"/>
          <w:szCs w:val="28"/>
          <w:lang w:eastAsia="fr-FR"/>
        </w:rPr>
        <w:t>And upon the submission of the Minister of Transportation; </w:t>
      </w:r>
    </w:p>
    <w:p w14:paraId="6485E3E3" w14:textId="77777777" w:rsidR="002446C7" w:rsidRPr="002446C7" w:rsidRDefault="002446C7" w:rsidP="009F045D">
      <w:pPr>
        <w:spacing w:before="120" w:after="0" w:line="360" w:lineRule="auto"/>
        <w:rPr>
          <w:rFonts w:ascii="Arial" w:eastAsia="Times New Roman" w:hAnsi="Arial" w:cs="Arial"/>
          <w:sz w:val="28"/>
          <w:szCs w:val="28"/>
          <w:lang w:eastAsia="fr-FR"/>
        </w:rPr>
      </w:pPr>
      <w:r w:rsidRPr="002446C7">
        <w:rPr>
          <w:rFonts w:ascii="Arial" w:eastAsia="Times New Roman" w:hAnsi="Arial" w:cs="Arial"/>
          <w:sz w:val="28"/>
          <w:szCs w:val="28"/>
          <w:lang w:eastAsia="fr-FR"/>
        </w:rPr>
        <w:t>And after the approval of the Council of Ministers; </w:t>
      </w:r>
    </w:p>
    <w:p w14:paraId="7F8474C5" w14:textId="77777777" w:rsidR="002446C7" w:rsidRPr="002446C7" w:rsidRDefault="002446C7" w:rsidP="009F045D">
      <w:pPr>
        <w:spacing w:before="120" w:after="0" w:line="360" w:lineRule="auto"/>
        <w:rPr>
          <w:rFonts w:ascii="Arial" w:eastAsia="Times New Roman" w:hAnsi="Arial" w:cs="Arial"/>
          <w:sz w:val="28"/>
          <w:szCs w:val="28"/>
          <w:lang w:eastAsia="fr-FR"/>
        </w:rPr>
      </w:pPr>
      <w:r w:rsidRPr="002446C7">
        <w:rPr>
          <w:rFonts w:ascii="Arial" w:eastAsia="Times New Roman" w:hAnsi="Arial" w:cs="Arial"/>
          <w:b/>
          <w:bCs/>
          <w:sz w:val="28"/>
          <w:szCs w:val="28"/>
          <w:lang w:eastAsia="fr-FR"/>
        </w:rPr>
        <w:t>Hereby Decree the following Law: </w:t>
      </w:r>
    </w:p>
    <w:p w14:paraId="1780ACB2" w14:textId="77777777" w:rsidR="002446C7" w:rsidRPr="002446C7" w:rsidRDefault="002446C7" w:rsidP="009F045D">
      <w:pPr>
        <w:spacing w:before="120" w:after="0" w:line="360" w:lineRule="auto"/>
        <w:rPr>
          <w:rFonts w:ascii="Arial" w:eastAsia="Times New Roman" w:hAnsi="Arial" w:cs="Arial"/>
          <w:sz w:val="28"/>
          <w:szCs w:val="28"/>
          <w:lang w:eastAsia="fr-FR"/>
        </w:rPr>
      </w:pPr>
      <w:r w:rsidRPr="002446C7">
        <w:rPr>
          <w:rFonts w:ascii="Arial" w:eastAsia="Times New Roman" w:hAnsi="Arial" w:cs="Arial"/>
          <w:b/>
          <w:bCs/>
          <w:sz w:val="28"/>
          <w:szCs w:val="28"/>
          <w:lang w:eastAsia="fr-FR"/>
        </w:rPr>
        <w:t>Article One </w:t>
      </w:r>
    </w:p>
    <w:p w14:paraId="3E6DD758" w14:textId="77777777" w:rsidR="002446C7" w:rsidRPr="002446C7" w:rsidRDefault="002446C7" w:rsidP="009F045D">
      <w:pPr>
        <w:spacing w:before="120" w:after="0" w:line="360" w:lineRule="auto"/>
        <w:rPr>
          <w:rFonts w:ascii="Arial" w:eastAsia="Times New Roman" w:hAnsi="Arial" w:cs="Arial"/>
          <w:sz w:val="28"/>
          <w:szCs w:val="28"/>
          <w:lang w:eastAsia="fr-FR"/>
        </w:rPr>
      </w:pPr>
      <w:r w:rsidRPr="002446C7">
        <w:rPr>
          <w:rFonts w:ascii="Arial" w:eastAsia="Times New Roman" w:hAnsi="Arial" w:cs="Arial"/>
          <w:sz w:val="28"/>
          <w:szCs w:val="28"/>
          <w:lang w:eastAsia="fr-FR"/>
        </w:rPr>
        <w:t>The attached agreement signed in the State of Bahrain on the second day of October 2000 was ratified, amending and adding Supplementary articles to the air transport Convention signed between the Government of the State of Bahrain and the Government of the Federal Republic of Germany. </w:t>
      </w:r>
    </w:p>
    <w:p w14:paraId="16EB2B08" w14:textId="77777777" w:rsidR="002446C7" w:rsidRPr="002446C7" w:rsidRDefault="002446C7" w:rsidP="009F045D">
      <w:pPr>
        <w:spacing w:before="120" w:after="0" w:line="360" w:lineRule="auto"/>
        <w:rPr>
          <w:rFonts w:ascii="Arial" w:eastAsia="Times New Roman" w:hAnsi="Arial" w:cs="Arial"/>
          <w:sz w:val="28"/>
          <w:szCs w:val="28"/>
          <w:lang w:eastAsia="fr-FR"/>
        </w:rPr>
      </w:pPr>
      <w:r w:rsidRPr="002446C7">
        <w:rPr>
          <w:rFonts w:ascii="Arial" w:eastAsia="Times New Roman" w:hAnsi="Arial" w:cs="Arial"/>
          <w:b/>
          <w:bCs/>
          <w:sz w:val="28"/>
          <w:szCs w:val="28"/>
          <w:lang w:eastAsia="fr-FR"/>
        </w:rPr>
        <w:t>Article Two </w:t>
      </w:r>
    </w:p>
    <w:p w14:paraId="56DE8023" w14:textId="77777777" w:rsidR="002446C7" w:rsidRPr="002446C7" w:rsidRDefault="002446C7" w:rsidP="009F045D">
      <w:pPr>
        <w:spacing w:before="120" w:after="0" w:line="360" w:lineRule="auto"/>
        <w:rPr>
          <w:rFonts w:ascii="Arial" w:eastAsia="Times New Roman" w:hAnsi="Arial" w:cs="Arial"/>
          <w:sz w:val="28"/>
          <w:szCs w:val="28"/>
          <w:lang w:eastAsia="fr-FR"/>
        </w:rPr>
      </w:pPr>
      <w:r w:rsidRPr="002446C7">
        <w:rPr>
          <w:rFonts w:ascii="Arial" w:eastAsia="Times New Roman" w:hAnsi="Arial" w:cs="Arial"/>
          <w:sz w:val="28"/>
          <w:szCs w:val="28"/>
          <w:lang w:eastAsia="fr-FR"/>
        </w:rPr>
        <w:t>The Minister of Transportation must implement this decree, and it shall come into effect from the date of its publication in the Official Gazette </w:t>
      </w:r>
    </w:p>
    <w:p w14:paraId="30E69B54" w14:textId="77777777" w:rsidR="002446C7" w:rsidRPr="002446C7" w:rsidRDefault="002446C7" w:rsidP="009F045D">
      <w:pPr>
        <w:spacing w:before="120" w:after="0" w:line="360" w:lineRule="auto"/>
        <w:rPr>
          <w:rFonts w:ascii="Arial" w:eastAsia="Times New Roman" w:hAnsi="Arial" w:cs="Arial"/>
          <w:sz w:val="28"/>
          <w:szCs w:val="28"/>
          <w:lang w:eastAsia="fr-FR"/>
        </w:rPr>
      </w:pPr>
      <w:r w:rsidRPr="002446C7">
        <w:rPr>
          <w:rFonts w:ascii="Arial" w:eastAsia="Times New Roman" w:hAnsi="Arial" w:cs="Arial"/>
          <w:b/>
          <w:bCs/>
          <w:sz w:val="28"/>
          <w:szCs w:val="28"/>
          <w:lang w:eastAsia="fr-FR"/>
        </w:rPr>
        <w:t>Emir of the State of Bahrain </w:t>
      </w:r>
    </w:p>
    <w:p w14:paraId="19E1AC7A" w14:textId="77777777" w:rsidR="002446C7" w:rsidRPr="002446C7" w:rsidRDefault="002446C7" w:rsidP="009F045D">
      <w:pPr>
        <w:spacing w:before="120" w:after="0" w:line="360" w:lineRule="auto"/>
        <w:rPr>
          <w:rFonts w:ascii="Arial" w:eastAsia="Times New Roman" w:hAnsi="Arial" w:cs="Arial"/>
          <w:sz w:val="28"/>
          <w:szCs w:val="28"/>
          <w:lang w:eastAsia="fr-FR"/>
        </w:rPr>
      </w:pPr>
      <w:r w:rsidRPr="002446C7">
        <w:rPr>
          <w:rFonts w:ascii="Arial" w:eastAsia="Times New Roman" w:hAnsi="Arial" w:cs="Arial"/>
          <w:b/>
          <w:bCs/>
          <w:sz w:val="28"/>
          <w:szCs w:val="28"/>
          <w:lang w:eastAsia="fr-FR"/>
        </w:rPr>
        <w:t>Hamad bin Isa Al Khalifa, </w:t>
      </w:r>
    </w:p>
    <w:p w14:paraId="01A27853" w14:textId="77777777" w:rsidR="002446C7" w:rsidRPr="002446C7" w:rsidRDefault="002446C7" w:rsidP="009F045D">
      <w:pPr>
        <w:spacing w:before="120" w:after="0" w:line="360" w:lineRule="auto"/>
        <w:rPr>
          <w:rFonts w:ascii="Arial" w:eastAsia="Times New Roman" w:hAnsi="Arial" w:cs="Arial"/>
          <w:sz w:val="28"/>
          <w:szCs w:val="28"/>
          <w:lang w:eastAsia="fr-FR"/>
        </w:rPr>
      </w:pPr>
      <w:r w:rsidRPr="002446C7">
        <w:rPr>
          <w:rFonts w:ascii="Arial" w:eastAsia="Times New Roman" w:hAnsi="Arial" w:cs="Arial"/>
          <w:sz w:val="28"/>
          <w:szCs w:val="28"/>
          <w:lang w:eastAsia="fr-FR"/>
        </w:rPr>
        <w:t>Issued at Riffa Palace </w:t>
      </w:r>
    </w:p>
    <w:p w14:paraId="50EEBDE0" w14:textId="77777777" w:rsidR="002446C7" w:rsidRPr="002446C7" w:rsidRDefault="002446C7" w:rsidP="009F045D">
      <w:pPr>
        <w:spacing w:before="120" w:after="0" w:line="360" w:lineRule="auto"/>
        <w:rPr>
          <w:rFonts w:ascii="Arial" w:eastAsia="Times New Roman" w:hAnsi="Arial" w:cs="Arial"/>
          <w:sz w:val="28"/>
          <w:szCs w:val="28"/>
          <w:lang w:eastAsia="fr-FR"/>
        </w:rPr>
      </w:pPr>
      <w:r w:rsidRPr="002446C7">
        <w:rPr>
          <w:rFonts w:ascii="Arial" w:eastAsia="Times New Roman" w:hAnsi="Arial" w:cs="Arial"/>
          <w:b/>
          <w:bCs/>
          <w:sz w:val="28"/>
          <w:szCs w:val="28"/>
          <w:lang w:eastAsia="fr-FR"/>
        </w:rPr>
        <w:t>On:</w:t>
      </w:r>
      <w:r w:rsidRPr="002446C7">
        <w:rPr>
          <w:rFonts w:ascii="Arial" w:eastAsia="Times New Roman" w:hAnsi="Arial" w:cs="Arial"/>
          <w:sz w:val="28"/>
          <w:szCs w:val="28"/>
          <w:lang w:eastAsia="fr-FR"/>
        </w:rPr>
        <w:t> 1 Shaaban 1421 A.H. </w:t>
      </w:r>
    </w:p>
    <w:p w14:paraId="71F71D47" w14:textId="77777777" w:rsidR="002446C7" w:rsidRPr="002446C7" w:rsidRDefault="002446C7" w:rsidP="009F045D">
      <w:pPr>
        <w:spacing w:before="120" w:after="0" w:line="360" w:lineRule="auto"/>
        <w:rPr>
          <w:rFonts w:ascii="Arial" w:eastAsia="Times New Roman" w:hAnsi="Arial" w:cs="Arial"/>
          <w:sz w:val="28"/>
          <w:szCs w:val="28"/>
          <w:lang w:eastAsia="fr-FR"/>
        </w:rPr>
      </w:pPr>
      <w:r w:rsidRPr="002446C7">
        <w:rPr>
          <w:rFonts w:ascii="Arial" w:eastAsia="Times New Roman" w:hAnsi="Arial" w:cs="Arial"/>
          <w:sz w:val="28"/>
          <w:szCs w:val="28"/>
          <w:lang w:eastAsia="fr-FR"/>
        </w:rPr>
        <w:t>Corresponding to: 28 October 2000. </w:t>
      </w:r>
    </w:p>
    <w:p w14:paraId="302B2F78" w14:textId="77777777" w:rsidR="002446C7" w:rsidRPr="002446C7" w:rsidRDefault="002446C7" w:rsidP="009F045D">
      <w:pPr>
        <w:spacing w:before="120" w:after="0" w:line="360" w:lineRule="auto"/>
        <w:rPr>
          <w:rFonts w:ascii="Arial" w:eastAsia="Times New Roman" w:hAnsi="Arial" w:cs="Arial"/>
          <w:sz w:val="28"/>
          <w:szCs w:val="28"/>
          <w:lang w:eastAsia="fr-FR"/>
        </w:rPr>
      </w:pPr>
      <w:r w:rsidRPr="002446C7">
        <w:rPr>
          <w:rFonts w:ascii="Arial" w:eastAsia="Times New Roman" w:hAnsi="Arial" w:cs="Arial"/>
          <w:b/>
          <w:bCs/>
          <w:sz w:val="28"/>
          <w:szCs w:val="28"/>
          <w:lang w:eastAsia="fr-FR"/>
        </w:rPr>
        <w:t>Convention regarding the Amendment and Addition of Supplementary Articles to the Air Transport Convention between the Government of the State of Bahrain and the Government of the Federal Republic of Germany </w:t>
      </w:r>
    </w:p>
    <w:p w14:paraId="03C8E00B" w14:textId="77777777" w:rsidR="002446C7" w:rsidRPr="002446C7" w:rsidRDefault="002446C7" w:rsidP="009F045D">
      <w:pPr>
        <w:spacing w:before="120" w:after="0" w:line="360" w:lineRule="auto"/>
        <w:rPr>
          <w:rFonts w:ascii="Arial" w:eastAsia="Times New Roman" w:hAnsi="Arial" w:cs="Arial"/>
          <w:sz w:val="28"/>
          <w:szCs w:val="28"/>
          <w:lang w:eastAsia="fr-FR"/>
        </w:rPr>
      </w:pPr>
      <w:r w:rsidRPr="002446C7">
        <w:rPr>
          <w:rFonts w:ascii="Arial" w:eastAsia="Times New Roman" w:hAnsi="Arial" w:cs="Arial"/>
          <w:sz w:val="28"/>
          <w:szCs w:val="28"/>
          <w:lang w:eastAsia="fr-FR"/>
        </w:rPr>
        <w:t>The State of Bahrain and the Federal Republic of Germany </w:t>
      </w:r>
    </w:p>
    <w:p w14:paraId="4C47CA7B" w14:textId="77777777" w:rsidR="002446C7" w:rsidRPr="002446C7" w:rsidRDefault="002446C7" w:rsidP="009F045D">
      <w:pPr>
        <w:spacing w:before="120" w:after="0" w:line="360" w:lineRule="auto"/>
        <w:rPr>
          <w:rFonts w:ascii="Arial" w:eastAsia="Times New Roman" w:hAnsi="Arial" w:cs="Arial"/>
          <w:sz w:val="28"/>
          <w:szCs w:val="28"/>
          <w:lang w:eastAsia="fr-FR"/>
        </w:rPr>
      </w:pPr>
      <w:r w:rsidRPr="002446C7">
        <w:rPr>
          <w:rFonts w:ascii="Arial" w:eastAsia="Times New Roman" w:hAnsi="Arial" w:cs="Arial"/>
          <w:sz w:val="28"/>
          <w:szCs w:val="28"/>
          <w:lang w:eastAsia="fr-FR"/>
        </w:rPr>
        <w:t>Desiring to amend and add Supplementary articles to the Air Transport Convention signed between the State of Bahrain and the Federal Republic of Germany on 18 June 1991 (hereinafter referred to as the “Agreement”), </w:t>
      </w:r>
    </w:p>
    <w:p w14:paraId="792FAB45" w14:textId="77777777" w:rsidR="002446C7" w:rsidRPr="002446C7" w:rsidRDefault="002446C7" w:rsidP="009F045D">
      <w:pPr>
        <w:spacing w:before="120" w:after="0" w:line="360" w:lineRule="auto"/>
        <w:rPr>
          <w:rFonts w:ascii="Arial" w:eastAsia="Times New Roman" w:hAnsi="Arial" w:cs="Arial"/>
          <w:sz w:val="28"/>
          <w:szCs w:val="28"/>
          <w:lang w:eastAsia="fr-FR"/>
        </w:rPr>
      </w:pPr>
      <w:r w:rsidRPr="002446C7">
        <w:rPr>
          <w:rFonts w:ascii="Arial" w:eastAsia="Times New Roman" w:hAnsi="Arial" w:cs="Arial"/>
          <w:sz w:val="28"/>
          <w:szCs w:val="28"/>
          <w:lang w:eastAsia="fr-FR"/>
        </w:rPr>
        <w:t>Have agreed as follows: </w:t>
      </w:r>
    </w:p>
    <w:p w14:paraId="34CA670F" w14:textId="77777777" w:rsidR="002446C7" w:rsidRPr="002446C7" w:rsidRDefault="002446C7" w:rsidP="009F045D">
      <w:pPr>
        <w:spacing w:before="120" w:after="0" w:line="360" w:lineRule="auto"/>
        <w:rPr>
          <w:rFonts w:ascii="Arial" w:eastAsia="Times New Roman" w:hAnsi="Arial" w:cs="Arial"/>
          <w:sz w:val="28"/>
          <w:szCs w:val="28"/>
          <w:lang w:eastAsia="fr-FR"/>
        </w:rPr>
      </w:pPr>
      <w:r w:rsidRPr="002446C7">
        <w:rPr>
          <w:rFonts w:ascii="Arial" w:eastAsia="Times New Roman" w:hAnsi="Arial" w:cs="Arial"/>
          <w:b/>
          <w:bCs/>
          <w:sz w:val="28"/>
          <w:szCs w:val="28"/>
          <w:u w:val="single"/>
          <w:lang w:eastAsia="fr-FR"/>
        </w:rPr>
        <w:t>Article One </w:t>
      </w:r>
    </w:p>
    <w:p w14:paraId="53E080FE" w14:textId="77777777" w:rsidR="002446C7" w:rsidRPr="002446C7" w:rsidRDefault="002446C7" w:rsidP="009F045D">
      <w:pPr>
        <w:spacing w:before="120" w:after="0" w:line="360" w:lineRule="auto"/>
        <w:rPr>
          <w:rFonts w:ascii="Arial" w:eastAsia="Times New Roman" w:hAnsi="Arial" w:cs="Arial"/>
          <w:sz w:val="28"/>
          <w:szCs w:val="28"/>
          <w:lang w:eastAsia="fr-FR"/>
        </w:rPr>
      </w:pPr>
      <w:r w:rsidRPr="002446C7">
        <w:rPr>
          <w:rFonts w:ascii="Arial" w:eastAsia="Times New Roman" w:hAnsi="Arial" w:cs="Arial"/>
          <w:sz w:val="28"/>
          <w:szCs w:val="28"/>
          <w:lang w:eastAsia="fr-FR"/>
        </w:rPr>
        <w:t>Supplementary Articles to the Air Transport Convention signed between the State of Bahrain and the Federal Republic of Germany on 18 June 1991 are amended and added as follows: </w:t>
      </w:r>
    </w:p>
    <w:p w14:paraId="66C1623E" w14:textId="77777777" w:rsidR="002446C7" w:rsidRPr="002446C7" w:rsidRDefault="002446C7" w:rsidP="009F045D">
      <w:pPr>
        <w:spacing w:before="120" w:after="0" w:line="360" w:lineRule="auto"/>
        <w:rPr>
          <w:rFonts w:ascii="Arial" w:eastAsia="Times New Roman" w:hAnsi="Arial" w:cs="Arial"/>
          <w:sz w:val="28"/>
          <w:szCs w:val="28"/>
          <w:lang w:eastAsia="fr-FR"/>
        </w:rPr>
      </w:pPr>
      <w:r w:rsidRPr="002446C7">
        <w:rPr>
          <w:rFonts w:ascii="Arial" w:eastAsia="Times New Roman" w:hAnsi="Arial" w:cs="Arial"/>
          <w:sz w:val="28"/>
          <w:szCs w:val="28"/>
          <w:lang w:eastAsia="fr-FR"/>
        </w:rPr>
        <w:t>The phrase “Federal Minister of Transport” as stated verbatim in Paragraph (1) of Article One of the Convention shall be replaced with the phrase “Federal Ministry of Transport, Buildings and Housing,” and the phrase “Civil Aviation Administration” shall be replaced with the phrase “Civil Aviation Affairs at the Ministry of Transportation.” </w:t>
      </w:r>
    </w:p>
    <w:p w14:paraId="23E2D9CA" w14:textId="77777777" w:rsidR="002446C7" w:rsidRPr="002446C7" w:rsidRDefault="002446C7" w:rsidP="009F045D">
      <w:pPr>
        <w:spacing w:before="120" w:after="0" w:line="360" w:lineRule="auto"/>
        <w:rPr>
          <w:rFonts w:ascii="Arial" w:eastAsia="Times New Roman" w:hAnsi="Arial" w:cs="Arial"/>
          <w:sz w:val="28"/>
          <w:szCs w:val="28"/>
          <w:lang w:eastAsia="fr-FR"/>
        </w:rPr>
      </w:pPr>
      <w:r w:rsidRPr="002446C7">
        <w:rPr>
          <w:rFonts w:ascii="Arial" w:eastAsia="Times New Roman" w:hAnsi="Arial" w:cs="Arial"/>
          <w:sz w:val="28"/>
          <w:szCs w:val="28"/>
          <w:lang w:eastAsia="fr-FR"/>
        </w:rPr>
        <w:t>(2) A new article under No. (11A) is inserted after Article (11) of the Convention as follows: </w:t>
      </w:r>
    </w:p>
    <w:p w14:paraId="50C9D81F" w14:textId="77777777" w:rsidR="002446C7" w:rsidRPr="002446C7" w:rsidRDefault="002446C7" w:rsidP="009F045D">
      <w:pPr>
        <w:spacing w:before="120" w:after="0" w:line="360" w:lineRule="auto"/>
        <w:rPr>
          <w:rFonts w:ascii="Arial" w:eastAsia="Times New Roman" w:hAnsi="Arial" w:cs="Arial"/>
          <w:sz w:val="28"/>
          <w:szCs w:val="28"/>
          <w:lang w:eastAsia="fr-FR"/>
        </w:rPr>
      </w:pPr>
      <w:r w:rsidRPr="002446C7">
        <w:rPr>
          <w:rFonts w:ascii="Arial" w:eastAsia="Times New Roman" w:hAnsi="Arial" w:cs="Arial"/>
          <w:b/>
          <w:bCs/>
          <w:sz w:val="28"/>
          <w:szCs w:val="28"/>
          <w:u w:val="single"/>
          <w:lang w:eastAsia="fr-FR"/>
        </w:rPr>
        <w:t>Article Eleven (A) </w:t>
      </w:r>
    </w:p>
    <w:p w14:paraId="6A7510E0" w14:textId="77777777" w:rsidR="002446C7" w:rsidRPr="002446C7" w:rsidRDefault="002446C7" w:rsidP="009F045D">
      <w:pPr>
        <w:spacing w:before="120" w:after="0" w:line="360" w:lineRule="auto"/>
        <w:rPr>
          <w:rFonts w:ascii="Arial" w:eastAsia="Times New Roman" w:hAnsi="Arial" w:cs="Arial"/>
          <w:sz w:val="28"/>
          <w:szCs w:val="28"/>
          <w:lang w:eastAsia="fr-FR"/>
        </w:rPr>
      </w:pPr>
      <w:r w:rsidRPr="002446C7">
        <w:rPr>
          <w:rFonts w:ascii="Arial" w:eastAsia="Times New Roman" w:hAnsi="Arial" w:cs="Arial"/>
          <w:b/>
          <w:bCs/>
          <w:sz w:val="28"/>
          <w:szCs w:val="28"/>
          <w:u w:val="single"/>
          <w:lang w:eastAsia="fr-FR"/>
        </w:rPr>
        <w:t>Aviation Safety </w:t>
      </w:r>
    </w:p>
    <w:p w14:paraId="281545A1" w14:textId="77777777" w:rsidR="002446C7" w:rsidRPr="002446C7" w:rsidRDefault="002446C7" w:rsidP="009F045D">
      <w:pPr>
        <w:spacing w:before="120" w:after="0" w:line="360" w:lineRule="auto"/>
        <w:rPr>
          <w:rFonts w:ascii="Arial" w:eastAsia="Times New Roman" w:hAnsi="Arial" w:cs="Arial"/>
          <w:sz w:val="28"/>
          <w:szCs w:val="28"/>
          <w:lang w:eastAsia="fr-FR"/>
        </w:rPr>
      </w:pPr>
      <w:r w:rsidRPr="002446C7">
        <w:rPr>
          <w:rFonts w:ascii="Arial" w:eastAsia="Times New Roman" w:hAnsi="Arial" w:cs="Arial"/>
          <w:sz w:val="28"/>
          <w:szCs w:val="28"/>
          <w:lang w:eastAsia="fr-FR"/>
        </w:rPr>
        <w:t>Each Contracting Party may at any time request consultations on safety standards in any area relating to the aircraft, its pilots or their operations applied by the other Contracting Party. These consultations must be held within a period of thirty (30) days from submitting the above request. </w:t>
      </w:r>
    </w:p>
    <w:p w14:paraId="531D0CAD" w14:textId="77777777" w:rsidR="002446C7" w:rsidRPr="002446C7" w:rsidRDefault="002446C7" w:rsidP="009F045D">
      <w:pPr>
        <w:spacing w:before="120" w:after="0" w:line="360" w:lineRule="auto"/>
        <w:rPr>
          <w:rFonts w:ascii="Arial" w:eastAsia="Times New Roman" w:hAnsi="Arial" w:cs="Arial"/>
          <w:sz w:val="28"/>
          <w:szCs w:val="28"/>
          <w:lang w:eastAsia="fr-FR"/>
        </w:rPr>
      </w:pPr>
      <w:r w:rsidRPr="002446C7">
        <w:rPr>
          <w:rFonts w:ascii="Arial" w:eastAsia="Times New Roman" w:hAnsi="Arial" w:cs="Arial"/>
          <w:sz w:val="28"/>
          <w:szCs w:val="28"/>
          <w:lang w:eastAsia="fr-FR"/>
        </w:rPr>
        <w:t>(2) If, after conducting such consultations, one of the contracting parties discovers that the other contracting party is not applying or implementing effectively the minimum air safety standards in force at the time in accordance with the Chicago Convention, then the first contracting party must notify the other contracting party of the findings it has reached and the necessary steps that need to be taken in accordance with those minimum standards and that the other contracting party must take appropriate corrective measures. The failure of the other contracting party to take appropriate corrective steps within a period of (15) days or any longer period agreed upon shall constitute a reason for applying Article (4) of this agreement. </w:t>
      </w:r>
    </w:p>
    <w:p w14:paraId="1C7C24DD" w14:textId="77777777" w:rsidR="002446C7" w:rsidRPr="002446C7" w:rsidRDefault="002446C7" w:rsidP="009F045D">
      <w:pPr>
        <w:spacing w:before="120" w:after="0" w:line="360" w:lineRule="auto"/>
        <w:rPr>
          <w:rFonts w:ascii="Arial" w:eastAsia="Times New Roman" w:hAnsi="Arial" w:cs="Arial"/>
          <w:sz w:val="28"/>
          <w:szCs w:val="28"/>
          <w:lang w:eastAsia="fr-FR"/>
        </w:rPr>
      </w:pPr>
      <w:r w:rsidRPr="002446C7">
        <w:rPr>
          <w:rFonts w:ascii="Arial" w:eastAsia="Times New Roman" w:hAnsi="Arial" w:cs="Arial"/>
          <w:sz w:val="28"/>
          <w:szCs w:val="28"/>
          <w:lang w:eastAsia="fr-FR"/>
        </w:rPr>
        <w:t>(4) In the event that the following is revealed during the field inspections: </w:t>
      </w:r>
    </w:p>
    <w:p w14:paraId="619EE7DB" w14:textId="77777777" w:rsidR="002446C7" w:rsidRPr="002446C7" w:rsidRDefault="002446C7" w:rsidP="009F045D">
      <w:pPr>
        <w:spacing w:before="120" w:after="0" w:line="360" w:lineRule="auto"/>
        <w:rPr>
          <w:rFonts w:ascii="Arial" w:eastAsia="Times New Roman" w:hAnsi="Arial" w:cs="Arial"/>
          <w:sz w:val="28"/>
          <w:szCs w:val="28"/>
          <w:lang w:eastAsia="fr-FR"/>
        </w:rPr>
      </w:pPr>
      <w:r w:rsidRPr="002446C7">
        <w:rPr>
          <w:rFonts w:ascii="Arial" w:eastAsia="Times New Roman" w:hAnsi="Arial" w:cs="Arial"/>
          <w:sz w:val="28"/>
          <w:szCs w:val="28"/>
          <w:lang w:eastAsia="fr-FR"/>
        </w:rPr>
        <w:t>(a) that the aircraft, or its operation, is not comprehensively consistent with the minimum levels of air safety in force at the time provided for in the Chicago Convention, or; </w:t>
      </w:r>
    </w:p>
    <w:p w14:paraId="2831B7E4" w14:textId="77777777" w:rsidR="002446C7" w:rsidRPr="002446C7" w:rsidRDefault="002446C7" w:rsidP="009F045D">
      <w:pPr>
        <w:spacing w:before="120" w:after="0" w:line="360" w:lineRule="auto"/>
        <w:rPr>
          <w:rFonts w:ascii="Arial" w:eastAsia="Times New Roman" w:hAnsi="Arial" w:cs="Arial"/>
          <w:sz w:val="28"/>
          <w:szCs w:val="28"/>
          <w:lang w:eastAsia="fr-FR"/>
        </w:rPr>
      </w:pPr>
      <w:r w:rsidRPr="002446C7">
        <w:rPr>
          <w:rFonts w:ascii="Arial" w:eastAsia="Times New Roman" w:hAnsi="Arial" w:cs="Arial"/>
          <w:sz w:val="28"/>
          <w:szCs w:val="28"/>
          <w:lang w:eastAsia="fr-FR"/>
        </w:rPr>
        <w:t>B- A worrying lack of effective implementation of the maintenance levels established under the air safety standards in force at the time in accordance with the Chicago Convention. </w:t>
      </w:r>
    </w:p>
    <w:p w14:paraId="16687EEC" w14:textId="77777777" w:rsidR="002446C7" w:rsidRPr="002446C7" w:rsidRDefault="002446C7" w:rsidP="009F045D">
      <w:pPr>
        <w:spacing w:before="120" w:after="0" w:line="360" w:lineRule="auto"/>
        <w:rPr>
          <w:rFonts w:ascii="Arial" w:eastAsia="Times New Roman" w:hAnsi="Arial" w:cs="Arial"/>
          <w:sz w:val="28"/>
          <w:szCs w:val="28"/>
          <w:lang w:eastAsia="fr-FR"/>
        </w:rPr>
      </w:pPr>
      <w:r w:rsidRPr="002446C7">
        <w:rPr>
          <w:rFonts w:ascii="Arial" w:eastAsia="Times New Roman" w:hAnsi="Arial" w:cs="Arial"/>
          <w:sz w:val="28"/>
          <w:szCs w:val="28"/>
          <w:lang w:eastAsia="fr-FR"/>
        </w:rPr>
        <w:t>Notwithstanding the conditions of Article (33) of the Chicago Convention, it is agreed that any aircraft operated by airlines designated for services to and from the territory of the other Contracting Party may be subjected to internal and external examination by the delegates authorised by the other Contracting Party while in the territory of the other Contracting Party to ascertain the validity of certificates, licenses relevant to the aircraft and the navigation crew, as well as to ascertain the general condition of the aircraft and its equipment (referred to by this article as " field inspection") provided that this does not cause undue delay to the aircraft. The Contracting Party which conducts a field inspection in accordance with the purposes set out in Article (33) of the Chicago Convention shall be entitled to conclude that the requirements for the issuance of certificates or licences relating to the aircraft or its navigation or those under which they are deemed to be applicable, or that the requirements under which the aircraft was operated do not correspond to or meet the minimum standards applicable under the Chicago Convention. </w:t>
      </w:r>
    </w:p>
    <w:p w14:paraId="41D9D616" w14:textId="77777777" w:rsidR="002446C7" w:rsidRPr="002446C7" w:rsidRDefault="002446C7" w:rsidP="009F045D">
      <w:pPr>
        <w:spacing w:before="120" w:after="0" w:line="360" w:lineRule="auto"/>
        <w:rPr>
          <w:rFonts w:ascii="Arial" w:eastAsia="Times New Roman" w:hAnsi="Arial" w:cs="Arial"/>
          <w:sz w:val="28"/>
          <w:szCs w:val="28"/>
          <w:lang w:eastAsia="fr-FR"/>
        </w:rPr>
      </w:pPr>
      <w:r w:rsidRPr="002446C7">
        <w:rPr>
          <w:rFonts w:ascii="Arial" w:eastAsia="Times New Roman" w:hAnsi="Arial" w:cs="Arial"/>
          <w:sz w:val="28"/>
          <w:szCs w:val="28"/>
          <w:lang w:eastAsia="fr-FR"/>
        </w:rPr>
        <w:t>(5) In the event that the representative of the airline concerned refuses to carry out a field examination of an aircraft operated by the airlines designated by one of the Contracting Parties in accordance with paragraph (3) of this Article, the other Contracting Party shall be entitled to conclude that the concern referred to in paragraph (4) of this Article has arisen leading to the conclusions referred to in the same Article. </w:t>
      </w:r>
    </w:p>
    <w:p w14:paraId="5CF6E63A" w14:textId="77777777" w:rsidR="002446C7" w:rsidRPr="002446C7" w:rsidRDefault="002446C7" w:rsidP="009F045D">
      <w:pPr>
        <w:spacing w:before="120" w:after="0" w:line="360" w:lineRule="auto"/>
        <w:rPr>
          <w:rFonts w:ascii="Arial" w:eastAsia="Times New Roman" w:hAnsi="Arial" w:cs="Arial"/>
          <w:sz w:val="28"/>
          <w:szCs w:val="28"/>
          <w:lang w:eastAsia="fr-FR"/>
        </w:rPr>
      </w:pPr>
      <w:r w:rsidRPr="002446C7">
        <w:rPr>
          <w:rFonts w:ascii="Arial" w:eastAsia="Times New Roman" w:hAnsi="Arial" w:cs="Arial"/>
          <w:sz w:val="28"/>
          <w:szCs w:val="28"/>
          <w:lang w:eastAsia="fr-FR"/>
        </w:rPr>
        <w:t>Each Contracting Party reserves the right to suspend or amend the operating licence of the airline or air transport enterprises of the other Contracting Party immediately in the event that the first Contracting Party concludes that urgent measures are necessary for the safety of the operations of the air transport enterprise, whether as a result of a field examination or field examinations, or as a result of refusal to conduct a field examination, or due to consultations, or otherwise. </w:t>
      </w:r>
    </w:p>
    <w:p w14:paraId="06EB2FEB" w14:textId="77777777" w:rsidR="002446C7" w:rsidRPr="002446C7" w:rsidRDefault="002446C7" w:rsidP="009F045D">
      <w:pPr>
        <w:spacing w:before="120" w:after="0" w:line="360" w:lineRule="auto"/>
        <w:rPr>
          <w:rFonts w:ascii="Arial" w:eastAsia="Times New Roman" w:hAnsi="Arial" w:cs="Arial"/>
          <w:sz w:val="28"/>
          <w:szCs w:val="28"/>
          <w:lang w:eastAsia="fr-FR"/>
        </w:rPr>
      </w:pPr>
      <w:r w:rsidRPr="002446C7">
        <w:rPr>
          <w:rFonts w:ascii="Arial" w:eastAsia="Times New Roman" w:hAnsi="Arial" w:cs="Arial"/>
          <w:sz w:val="28"/>
          <w:szCs w:val="28"/>
          <w:lang w:eastAsia="fr-FR"/>
        </w:rPr>
        <w:t>7) Any action taken by either contracting party in accordance with the above paragraphs (2) or (6) must be suspended in the event that the reasons that led to its adoption have ended. </w:t>
      </w:r>
    </w:p>
    <w:p w14:paraId="0799EC9E" w14:textId="77777777" w:rsidR="002446C7" w:rsidRPr="002446C7" w:rsidRDefault="002446C7" w:rsidP="009F045D">
      <w:pPr>
        <w:spacing w:before="120" w:after="0" w:line="360" w:lineRule="auto"/>
        <w:rPr>
          <w:rFonts w:ascii="Arial" w:eastAsia="Times New Roman" w:hAnsi="Arial" w:cs="Arial"/>
          <w:sz w:val="28"/>
          <w:szCs w:val="28"/>
          <w:lang w:eastAsia="fr-FR"/>
        </w:rPr>
      </w:pPr>
      <w:r w:rsidRPr="002446C7">
        <w:rPr>
          <w:rFonts w:ascii="Arial" w:eastAsia="Times New Roman" w:hAnsi="Arial" w:cs="Arial"/>
          <w:sz w:val="28"/>
          <w:szCs w:val="28"/>
          <w:lang w:eastAsia="fr-FR"/>
        </w:rPr>
        <w:t>A new article under No. (13A) will be inserted after Article (13) of the Convention as follows: </w:t>
      </w:r>
    </w:p>
    <w:p w14:paraId="37171D40" w14:textId="77777777" w:rsidR="002446C7" w:rsidRPr="002446C7" w:rsidRDefault="002446C7" w:rsidP="009F045D">
      <w:pPr>
        <w:spacing w:before="120" w:after="0" w:line="360" w:lineRule="auto"/>
        <w:rPr>
          <w:rFonts w:ascii="Arial" w:eastAsia="Times New Roman" w:hAnsi="Arial" w:cs="Arial"/>
          <w:sz w:val="28"/>
          <w:szCs w:val="28"/>
          <w:lang w:eastAsia="fr-FR"/>
        </w:rPr>
      </w:pPr>
      <w:r w:rsidRPr="002446C7">
        <w:rPr>
          <w:rFonts w:ascii="Arial" w:eastAsia="Times New Roman" w:hAnsi="Arial" w:cs="Arial"/>
          <w:b/>
          <w:bCs/>
          <w:sz w:val="28"/>
          <w:szCs w:val="28"/>
          <w:u w:val="single"/>
          <w:lang w:eastAsia="fr-FR"/>
        </w:rPr>
        <w:t>Article Thirteen </w:t>
      </w:r>
    </w:p>
    <w:p w14:paraId="0CC9EE67" w14:textId="77777777" w:rsidR="002446C7" w:rsidRPr="002446C7" w:rsidRDefault="002446C7" w:rsidP="009F045D">
      <w:pPr>
        <w:spacing w:before="120" w:after="0" w:line="360" w:lineRule="auto"/>
        <w:rPr>
          <w:rFonts w:ascii="Arial" w:eastAsia="Times New Roman" w:hAnsi="Arial" w:cs="Arial"/>
          <w:sz w:val="28"/>
          <w:szCs w:val="28"/>
          <w:lang w:eastAsia="fr-FR"/>
        </w:rPr>
      </w:pPr>
      <w:r w:rsidRPr="002446C7">
        <w:rPr>
          <w:rFonts w:ascii="Arial" w:eastAsia="Times New Roman" w:hAnsi="Arial" w:cs="Arial"/>
          <w:b/>
          <w:bCs/>
          <w:sz w:val="28"/>
          <w:szCs w:val="28"/>
          <w:u w:val="single"/>
          <w:lang w:eastAsia="fr-FR"/>
        </w:rPr>
        <w:t>Codeshare </w:t>
      </w:r>
    </w:p>
    <w:p w14:paraId="39CBAA34" w14:textId="77777777" w:rsidR="002446C7" w:rsidRPr="002446C7" w:rsidRDefault="002446C7" w:rsidP="009F045D">
      <w:pPr>
        <w:spacing w:before="120" w:after="0" w:line="360" w:lineRule="auto"/>
        <w:rPr>
          <w:rFonts w:ascii="Arial" w:eastAsia="Times New Roman" w:hAnsi="Arial" w:cs="Arial"/>
          <w:sz w:val="28"/>
          <w:szCs w:val="28"/>
          <w:lang w:eastAsia="fr-FR"/>
        </w:rPr>
      </w:pPr>
      <w:r w:rsidRPr="002446C7">
        <w:rPr>
          <w:rFonts w:ascii="Arial" w:eastAsia="Times New Roman" w:hAnsi="Arial" w:cs="Arial"/>
          <w:sz w:val="28"/>
          <w:szCs w:val="28"/>
          <w:lang w:eastAsia="fr-FR"/>
        </w:rPr>
        <w:t>(1) When operating or providing licensed air services on agreed-upon routes, any airline designated by one of the Contracting Parties may enter into code-share arrangements for flights with: </w:t>
      </w:r>
    </w:p>
    <w:p w14:paraId="554D5CFD" w14:textId="77777777" w:rsidR="002446C7" w:rsidRPr="002446C7" w:rsidRDefault="002446C7" w:rsidP="009F045D">
      <w:pPr>
        <w:spacing w:before="120" w:after="0" w:line="360" w:lineRule="auto"/>
        <w:rPr>
          <w:rFonts w:ascii="Arial" w:eastAsia="Times New Roman" w:hAnsi="Arial" w:cs="Arial"/>
          <w:sz w:val="28"/>
          <w:szCs w:val="28"/>
          <w:lang w:eastAsia="fr-FR"/>
        </w:rPr>
      </w:pPr>
      <w:r w:rsidRPr="002446C7">
        <w:rPr>
          <w:rFonts w:ascii="Arial" w:eastAsia="Times New Roman" w:hAnsi="Arial" w:cs="Arial"/>
          <w:sz w:val="28"/>
          <w:szCs w:val="28"/>
          <w:lang w:eastAsia="fr-FR"/>
        </w:rPr>
        <w:t>A- The airline or airlines affiliated with the same Contracting Party. </w:t>
      </w:r>
    </w:p>
    <w:p w14:paraId="13F5366C" w14:textId="77777777" w:rsidR="002446C7" w:rsidRPr="002446C7" w:rsidRDefault="002446C7" w:rsidP="009F045D">
      <w:pPr>
        <w:spacing w:before="120" w:after="0" w:line="360" w:lineRule="auto"/>
        <w:rPr>
          <w:rFonts w:ascii="Arial" w:eastAsia="Times New Roman" w:hAnsi="Arial" w:cs="Arial"/>
          <w:sz w:val="28"/>
          <w:szCs w:val="28"/>
          <w:lang w:eastAsia="fr-FR"/>
        </w:rPr>
      </w:pPr>
      <w:r w:rsidRPr="002446C7">
        <w:rPr>
          <w:rFonts w:ascii="Arial" w:eastAsia="Times New Roman" w:hAnsi="Arial" w:cs="Arial"/>
          <w:sz w:val="28"/>
          <w:szCs w:val="28"/>
          <w:lang w:eastAsia="fr-FR"/>
        </w:rPr>
        <w:t>B- The airline or airlines of the other Contracting Party, and. </w:t>
      </w:r>
    </w:p>
    <w:p w14:paraId="41357EE9" w14:textId="77777777" w:rsidR="002446C7" w:rsidRPr="002446C7" w:rsidRDefault="002446C7" w:rsidP="009F045D">
      <w:pPr>
        <w:spacing w:before="120" w:after="0" w:line="360" w:lineRule="auto"/>
        <w:rPr>
          <w:rFonts w:ascii="Arial" w:eastAsia="Times New Roman" w:hAnsi="Arial" w:cs="Arial"/>
          <w:sz w:val="28"/>
          <w:szCs w:val="28"/>
          <w:lang w:eastAsia="fr-FR"/>
        </w:rPr>
      </w:pPr>
      <w:r w:rsidRPr="002446C7">
        <w:rPr>
          <w:rFonts w:ascii="Arial" w:eastAsia="Times New Roman" w:hAnsi="Arial" w:cs="Arial"/>
          <w:sz w:val="28"/>
          <w:szCs w:val="28"/>
          <w:lang w:eastAsia="fr-FR"/>
        </w:rPr>
        <w:t>C- The airline or airlines of a third party, provided that the State of that third party licences or permits similar arrangements between the airlines of the other Contracting Party and other airlines operating services to, from and through the third party. </w:t>
      </w:r>
    </w:p>
    <w:p w14:paraId="3C529AE5" w14:textId="77777777" w:rsidR="002446C7" w:rsidRPr="002446C7" w:rsidRDefault="002446C7" w:rsidP="009F045D">
      <w:pPr>
        <w:spacing w:before="120" w:after="0" w:line="360" w:lineRule="auto"/>
        <w:rPr>
          <w:rFonts w:ascii="Arial" w:eastAsia="Times New Roman" w:hAnsi="Arial" w:cs="Arial"/>
          <w:sz w:val="28"/>
          <w:szCs w:val="28"/>
          <w:lang w:eastAsia="fr-FR"/>
        </w:rPr>
      </w:pPr>
      <w:r w:rsidRPr="002446C7">
        <w:rPr>
          <w:rFonts w:ascii="Arial" w:eastAsia="Times New Roman" w:hAnsi="Arial" w:cs="Arial"/>
          <w:sz w:val="28"/>
          <w:szCs w:val="28"/>
          <w:lang w:eastAsia="fr-FR"/>
        </w:rPr>
        <w:t>airlines that exercise the above arrangements are required to: </w:t>
      </w:r>
    </w:p>
    <w:p w14:paraId="480D0C65" w14:textId="77777777" w:rsidR="002446C7" w:rsidRPr="002446C7" w:rsidRDefault="002446C7" w:rsidP="009F045D">
      <w:pPr>
        <w:spacing w:before="120" w:after="0" w:line="360" w:lineRule="auto"/>
        <w:rPr>
          <w:rFonts w:ascii="Arial" w:eastAsia="Times New Roman" w:hAnsi="Arial" w:cs="Arial"/>
          <w:sz w:val="28"/>
          <w:szCs w:val="28"/>
          <w:lang w:eastAsia="fr-FR"/>
        </w:rPr>
      </w:pPr>
      <w:r w:rsidRPr="002446C7">
        <w:rPr>
          <w:rFonts w:ascii="Arial" w:eastAsia="Times New Roman" w:hAnsi="Arial" w:cs="Arial"/>
          <w:sz w:val="28"/>
          <w:szCs w:val="28"/>
          <w:lang w:eastAsia="fr-FR"/>
        </w:rPr>
        <w:t>D- Possession of the appropriate licence to operate on routes and air sections, and. </w:t>
      </w:r>
    </w:p>
    <w:p w14:paraId="37A16A4A" w14:textId="77777777" w:rsidR="002446C7" w:rsidRPr="002446C7" w:rsidRDefault="002446C7" w:rsidP="009F045D">
      <w:pPr>
        <w:spacing w:before="120" w:after="0" w:line="360" w:lineRule="auto"/>
        <w:rPr>
          <w:rFonts w:ascii="Arial" w:eastAsia="Times New Roman" w:hAnsi="Arial" w:cs="Arial"/>
          <w:sz w:val="28"/>
          <w:szCs w:val="28"/>
          <w:lang w:eastAsia="fr-FR"/>
        </w:rPr>
      </w:pPr>
      <w:r w:rsidRPr="002446C7">
        <w:rPr>
          <w:rFonts w:ascii="Arial" w:eastAsia="Times New Roman" w:hAnsi="Arial" w:cs="Arial"/>
          <w:sz w:val="28"/>
          <w:szCs w:val="28"/>
          <w:lang w:eastAsia="fr-FR"/>
        </w:rPr>
        <w:t>E- meet the normally applicable requirements for such arrangements. </w:t>
      </w:r>
    </w:p>
    <w:p w14:paraId="46776C6E" w14:textId="77777777" w:rsidR="002446C7" w:rsidRPr="002446C7" w:rsidRDefault="002446C7" w:rsidP="009F045D">
      <w:pPr>
        <w:spacing w:before="120" w:after="0" w:line="360" w:lineRule="auto"/>
        <w:rPr>
          <w:rFonts w:ascii="Arial" w:eastAsia="Times New Roman" w:hAnsi="Arial" w:cs="Arial"/>
          <w:sz w:val="28"/>
          <w:szCs w:val="28"/>
          <w:lang w:eastAsia="fr-FR"/>
        </w:rPr>
      </w:pPr>
      <w:r w:rsidRPr="002446C7">
        <w:rPr>
          <w:rFonts w:ascii="Arial" w:eastAsia="Times New Roman" w:hAnsi="Arial" w:cs="Arial"/>
          <w:sz w:val="28"/>
          <w:szCs w:val="28"/>
          <w:lang w:eastAsia="fr-FR"/>
        </w:rPr>
        <w:t>(2) Any airline that is a party to the codeshare arrangements in accordance with paragraph (1) of this Article shall indicate to the purchaser of tickets sold at its points of sale the name of the airline that actually operates each air section and with which airline or airlines the buyer will have a contractual relationship. </w:t>
      </w:r>
    </w:p>
    <w:p w14:paraId="6E877FBD" w14:textId="77777777" w:rsidR="002446C7" w:rsidRPr="002446C7" w:rsidRDefault="002446C7" w:rsidP="009F045D">
      <w:pPr>
        <w:spacing w:before="120" w:after="0" w:line="360" w:lineRule="auto"/>
        <w:rPr>
          <w:rFonts w:ascii="Arial" w:eastAsia="Times New Roman" w:hAnsi="Arial" w:cs="Arial"/>
          <w:sz w:val="28"/>
          <w:szCs w:val="28"/>
          <w:lang w:eastAsia="fr-FR"/>
        </w:rPr>
      </w:pPr>
      <w:r w:rsidRPr="002446C7">
        <w:rPr>
          <w:rFonts w:ascii="Arial" w:eastAsia="Times New Roman" w:hAnsi="Arial" w:cs="Arial"/>
          <w:b/>
          <w:bCs/>
          <w:sz w:val="28"/>
          <w:szCs w:val="28"/>
          <w:u w:val="single"/>
          <w:lang w:eastAsia="fr-FR"/>
        </w:rPr>
        <w:t>Article Two </w:t>
      </w:r>
    </w:p>
    <w:p w14:paraId="5F3C764F" w14:textId="77777777" w:rsidR="002446C7" w:rsidRPr="002446C7" w:rsidRDefault="002446C7" w:rsidP="009F045D">
      <w:pPr>
        <w:spacing w:before="120" w:after="0" w:line="360" w:lineRule="auto"/>
        <w:rPr>
          <w:rFonts w:ascii="Arial" w:eastAsia="Times New Roman" w:hAnsi="Arial" w:cs="Arial"/>
          <w:sz w:val="28"/>
          <w:szCs w:val="28"/>
          <w:lang w:eastAsia="fr-FR"/>
        </w:rPr>
      </w:pPr>
      <w:r w:rsidRPr="002446C7">
        <w:rPr>
          <w:rFonts w:ascii="Arial" w:eastAsia="Times New Roman" w:hAnsi="Arial" w:cs="Arial"/>
          <w:sz w:val="28"/>
          <w:szCs w:val="28"/>
          <w:lang w:eastAsia="fr-FR"/>
        </w:rPr>
        <w:t>The Air Transport Convention signed on 18 June 1991 between the State of Bahrain and the Federal Republic of Germany shall be applied and interpreted, considering that they are one document. </w:t>
      </w:r>
    </w:p>
    <w:p w14:paraId="2D93B042" w14:textId="77777777" w:rsidR="002446C7" w:rsidRPr="002446C7" w:rsidRDefault="002446C7" w:rsidP="009F045D">
      <w:pPr>
        <w:spacing w:before="120" w:after="0" w:line="360" w:lineRule="auto"/>
        <w:rPr>
          <w:rFonts w:ascii="Arial" w:eastAsia="Times New Roman" w:hAnsi="Arial" w:cs="Arial"/>
          <w:sz w:val="28"/>
          <w:szCs w:val="28"/>
          <w:lang w:eastAsia="fr-FR"/>
        </w:rPr>
      </w:pPr>
      <w:r w:rsidRPr="002446C7">
        <w:rPr>
          <w:rFonts w:ascii="Arial" w:eastAsia="Times New Roman" w:hAnsi="Arial" w:cs="Arial"/>
          <w:b/>
          <w:bCs/>
          <w:sz w:val="28"/>
          <w:szCs w:val="28"/>
          <w:u w:val="single"/>
          <w:lang w:eastAsia="fr-FR"/>
        </w:rPr>
        <w:t>Article Three </w:t>
      </w:r>
    </w:p>
    <w:p w14:paraId="15DD9B9C" w14:textId="77777777" w:rsidR="002446C7" w:rsidRPr="002446C7" w:rsidRDefault="002446C7" w:rsidP="009F045D">
      <w:pPr>
        <w:spacing w:before="120" w:after="0" w:line="360" w:lineRule="auto"/>
        <w:rPr>
          <w:rFonts w:ascii="Arial" w:eastAsia="Times New Roman" w:hAnsi="Arial" w:cs="Arial"/>
          <w:sz w:val="28"/>
          <w:szCs w:val="28"/>
          <w:lang w:eastAsia="fr-FR"/>
        </w:rPr>
      </w:pPr>
      <w:r w:rsidRPr="002446C7">
        <w:rPr>
          <w:rFonts w:ascii="Arial" w:eastAsia="Times New Roman" w:hAnsi="Arial" w:cs="Arial"/>
          <w:sz w:val="28"/>
          <w:szCs w:val="28"/>
          <w:lang w:eastAsia="fr-FR"/>
        </w:rPr>
        <w:t>The Contracting Parties ratify the present Convention and documents of ratification are exchanged between the two parties in Berlin. </w:t>
      </w:r>
    </w:p>
    <w:p w14:paraId="71A77C05" w14:textId="77777777" w:rsidR="002446C7" w:rsidRPr="002446C7" w:rsidRDefault="002446C7" w:rsidP="009F045D">
      <w:pPr>
        <w:spacing w:before="120" w:after="0" w:line="360" w:lineRule="auto"/>
        <w:rPr>
          <w:rFonts w:ascii="Arial" w:eastAsia="Times New Roman" w:hAnsi="Arial" w:cs="Arial"/>
          <w:sz w:val="28"/>
          <w:szCs w:val="28"/>
          <w:lang w:eastAsia="fr-FR"/>
        </w:rPr>
      </w:pPr>
      <w:r w:rsidRPr="002446C7">
        <w:rPr>
          <w:rFonts w:ascii="Arial" w:eastAsia="Times New Roman" w:hAnsi="Arial" w:cs="Arial"/>
          <w:sz w:val="28"/>
          <w:szCs w:val="28"/>
          <w:lang w:eastAsia="fr-FR"/>
        </w:rPr>
        <w:t>2- The Convention shall enter into force one month after the exchange of ratification documents between the two contracting parties. </w:t>
      </w:r>
    </w:p>
    <w:p w14:paraId="414DCF8A" w14:textId="77777777" w:rsidR="002446C7" w:rsidRPr="002446C7" w:rsidRDefault="002446C7" w:rsidP="009F045D">
      <w:pPr>
        <w:spacing w:before="120" w:after="0" w:line="360" w:lineRule="auto"/>
        <w:rPr>
          <w:rFonts w:ascii="Arial" w:eastAsia="Times New Roman" w:hAnsi="Arial" w:cs="Arial"/>
          <w:sz w:val="28"/>
          <w:szCs w:val="28"/>
          <w:lang w:eastAsia="fr-FR"/>
        </w:rPr>
      </w:pPr>
      <w:r w:rsidRPr="002446C7">
        <w:rPr>
          <w:rFonts w:ascii="Arial" w:eastAsia="Times New Roman" w:hAnsi="Arial" w:cs="Arial"/>
          <w:sz w:val="28"/>
          <w:szCs w:val="28"/>
          <w:lang w:eastAsia="fr-FR"/>
        </w:rPr>
        <w:t>Written in Bahrain on 2 October 2000, in two original copies in Arabic, German, and English. The three texts are considered equally authentic. </w:t>
      </w:r>
    </w:p>
    <w:p w14:paraId="611FC78F" w14:textId="77777777" w:rsidR="002446C7" w:rsidRPr="002446C7" w:rsidRDefault="002446C7" w:rsidP="009F045D">
      <w:pPr>
        <w:spacing w:before="120" w:after="0" w:line="360" w:lineRule="auto"/>
        <w:rPr>
          <w:rFonts w:ascii="Arial" w:eastAsia="Times New Roman" w:hAnsi="Arial" w:cs="Arial"/>
          <w:sz w:val="28"/>
          <w:szCs w:val="28"/>
          <w:lang w:eastAsia="fr-FR"/>
        </w:rPr>
      </w:pPr>
      <w:r w:rsidRPr="002446C7">
        <w:rPr>
          <w:rFonts w:ascii="Arial" w:eastAsia="Times New Roman" w:hAnsi="Arial" w:cs="Arial"/>
          <w:b/>
          <w:bCs/>
          <w:sz w:val="28"/>
          <w:szCs w:val="28"/>
          <w:lang w:eastAsia="fr-FR"/>
        </w:rPr>
        <w:t>For The State of Bahrain For the Federal Republic of Germany </w:t>
      </w:r>
    </w:p>
    <w:p w14:paraId="1B379E68" w14:textId="77777777" w:rsidR="002446C7" w:rsidRPr="002446C7" w:rsidRDefault="002446C7" w:rsidP="009F045D">
      <w:pPr>
        <w:spacing w:before="120" w:after="0" w:line="360" w:lineRule="auto"/>
        <w:rPr>
          <w:rFonts w:ascii="Arial" w:eastAsia="Times New Roman" w:hAnsi="Arial" w:cs="Arial"/>
          <w:b/>
          <w:bCs/>
          <w:sz w:val="28"/>
          <w:szCs w:val="28"/>
          <w:lang w:val="fr-FR" w:eastAsia="fr-FR"/>
        </w:rPr>
      </w:pPr>
    </w:p>
    <w:p w14:paraId="3FC4AD02" w14:textId="77777777" w:rsidR="002446C7" w:rsidRPr="002446C7" w:rsidRDefault="002446C7" w:rsidP="009F045D">
      <w:pPr>
        <w:spacing w:before="120" w:after="0" w:line="360" w:lineRule="auto"/>
        <w:rPr>
          <w:rFonts w:ascii="Arial" w:hAnsi="Arial" w:cs="Arial"/>
          <w:sz w:val="28"/>
          <w:szCs w:val="28"/>
        </w:rPr>
      </w:pPr>
    </w:p>
    <w:sectPr w:rsidR="002446C7" w:rsidRPr="002446C7" w:rsidSect="008C56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6C7"/>
    <w:rsid w:val="000129C5"/>
    <w:rsid w:val="002446C7"/>
    <w:rsid w:val="00435380"/>
    <w:rsid w:val="00521F4E"/>
    <w:rsid w:val="008C5612"/>
    <w:rsid w:val="009F045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88CAF3"/>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1313</Words>
  <Characters>7490</Characters>
  <Application>Microsoft Office Word</Application>
  <DocSecurity>0</DocSecurity>
  <Lines>62</Lines>
  <Paragraphs>17</Paragraphs>
  <ScaleCrop>false</ScaleCrop>
  <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2024-05-14T09:34:00Z</dcterms:created>
  <dcterms:modified xsi:type="dcterms:W3CDTF">2024-05-15T18:21:00Z</dcterms:modified>
</cp:coreProperties>
</file>