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DF62" w14:textId="77777777" w:rsidR="006B3E68" w:rsidRPr="006B3E68" w:rsidRDefault="006B3E68" w:rsidP="00487436">
      <w:pPr>
        <w:spacing w:before="120" w:after="0" w:line="360" w:lineRule="auto"/>
        <w:rPr>
          <w:rFonts w:ascii="Arial" w:eastAsia="Times New Roman" w:hAnsi="Arial" w:cs="Arial"/>
          <w:b/>
          <w:bCs/>
          <w:sz w:val="28"/>
          <w:szCs w:val="28"/>
          <w:lang w:val="en-GB"/>
        </w:rPr>
      </w:pPr>
      <w:r w:rsidRPr="006B3E6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DFA6F6" w14:textId="77777777" w:rsidR="006B3E68" w:rsidRPr="006B3E68" w:rsidRDefault="006B3E68" w:rsidP="00487436">
      <w:pPr>
        <w:spacing w:before="120" w:after="0" w:line="360" w:lineRule="auto"/>
        <w:rPr>
          <w:rFonts w:ascii="Arial" w:eastAsia="Times New Roman" w:hAnsi="Arial" w:cs="Arial"/>
          <w:b/>
          <w:bCs/>
          <w:sz w:val="28"/>
          <w:szCs w:val="28"/>
          <w:lang w:val="en-GB"/>
        </w:rPr>
      </w:pPr>
      <w:r w:rsidRPr="006B3E68">
        <w:rPr>
          <w:rFonts w:ascii="Arial" w:eastAsia="Times New Roman" w:hAnsi="Arial" w:cs="Arial"/>
          <w:b/>
          <w:bCs/>
          <w:sz w:val="28"/>
          <w:szCs w:val="28"/>
          <w:lang w:val="en-GB"/>
        </w:rPr>
        <w:t>For any corrections, remarks, or suggestions, kindly contact us on translate@lloc.gov.bh</w:t>
      </w:r>
    </w:p>
    <w:p w14:paraId="08152EF2" w14:textId="77777777" w:rsidR="006B3E68" w:rsidRPr="006B3E68" w:rsidRDefault="006B3E68" w:rsidP="00487436">
      <w:pPr>
        <w:spacing w:before="120" w:after="0" w:line="360" w:lineRule="auto"/>
        <w:rPr>
          <w:rFonts w:ascii="Arial" w:eastAsia="Times New Roman" w:hAnsi="Arial" w:cs="Arial"/>
          <w:b/>
          <w:bCs/>
          <w:sz w:val="28"/>
          <w:szCs w:val="28"/>
          <w:lang w:val="en-GB"/>
        </w:rPr>
      </w:pPr>
      <w:r w:rsidRPr="006B3E68">
        <w:rPr>
          <w:rFonts w:ascii="Arial" w:eastAsia="Times New Roman" w:hAnsi="Arial" w:cs="Arial"/>
          <w:b/>
          <w:bCs/>
          <w:sz w:val="28"/>
          <w:szCs w:val="28"/>
          <w:lang w:val="en-GB"/>
        </w:rPr>
        <w:t>Published on the website on May 2024</w:t>
      </w:r>
      <w:r w:rsidRPr="006B3E68">
        <w:rPr>
          <w:rFonts w:ascii="Arial" w:eastAsia="Times New Roman" w:hAnsi="Arial" w:cs="Arial"/>
          <w:b/>
          <w:bCs/>
          <w:sz w:val="28"/>
          <w:szCs w:val="28"/>
          <w:lang w:val="en-GB"/>
        </w:rPr>
        <w:br w:type="page"/>
      </w:r>
    </w:p>
    <w:p w14:paraId="2FB6ABE4" w14:textId="77777777" w:rsidR="006B3E68" w:rsidRPr="006B3E68" w:rsidRDefault="006B3E68" w:rsidP="00487436">
      <w:pPr>
        <w:spacing w:before="120" w:after="0" w:line="360" w:lineRule="auto"/>
        <w:jc w:val="center"/>
        <w:rPr>
          <w:rFonts w:ascii="Arial" w:eastAsia="Times New Roman" w:hAnsi="Arial" w:cs="Arial"/>
          <w:sz w:val="28"/>
          <w:szCs w:val="28"/>
          <w:lang w:val="en-GB"/>
        </w:rPr>
      </w:pPr>
      <w:r w:rsidRPr="006B3E68">
        <w:rPr>
          <w:rFonts w:ascii="Arial" w:eastAsia="Times New Roman" w:hAnsi="Arial" w:cs="Arial"/>
          <w:b/>
          <w:bCs/>
          <w:sz w:val="28"/>
          <w:szCs w:val="28"/>
          <w:lang w:val="en-GB"/>
        </w:rPr>
        <w:lastRenderedPageBreak/>
        <w:t>Law No. (20) of 2001 ratifying the Air Transport Convention between the Government of the State of Bahrain and the Government of the United States of America</w:t>
      </w:r>
    </w:p>
    <w:p w14:paraId="0DED2997"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br w:type="page"/>
      </w:r>
    </w:p>
    <w:p w14:paraId="5E613E93"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We, Hamad bin Isa Al Khalifa, Emir of the State of Bahrain. </w:t>
      </w:r>
    </w:p>
    <w:p w14:paraId="53AA7A7F"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Having reviewed the Constitution, </w:t>
      </w:r>
    </w:p>
    <w:p w14:paraId="4E2A45F5"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Emiri Order No. (4) of 1975; </w:t>
      </w:r>
    </w:p>
    <w:p w14:paraId="46CAB074"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The Air Transport Convention between the Government of the State of Bahrain and the Government of the United States of America signed in Washington, United States of America, on 24 May 1999; </w:t>
      </w:r>
    </w:p>
    <w:p w14:paraId="68E033EB"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Upon the submission of the Minister of Transportation, </w:t>
      </w:r>
    </w:p>
    <w:p w14:paraId="7C34C025"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After consulting the Shura Council, </w:t>
      </w:r>
    </w:p>
    <w:p w14:paraId="0EBC3C5D"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And after the approval of the Council of Ministers, </w:t>
      </w:r>
    </w:p>
    <w:p w14:paraId="66646512"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Hereby Decree the following Law: </w:t>
      </w:r>
    </w:p>
    <w:p w14:paraId="3486409A"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Article One </w:t>
      </w:r>
    </w:p>
    <w:p w14:paraId="1D691E5A"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The Air Transport Convention between the Government of the State of Bahrain and the Government of the United States of America, signed in Washington, United States of America, on 24 May 1999, has been ratified. </w:t>
      </w:r>
    </w:p>
    <w:p w14:paraId="64BE2455"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Article Two </w:t>
      </w:r>
    </w:p>
    <w:p w14:paraId="6D84AF36"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sz w:val="28"/>
          <w:szCs w:val="28"/>
          <w:lang w:val="en-GB"/>
        </w:rPr>
        <w:t>The Minister of Communications shall implement this Law, and it shall come into force from the date of its public in the Official Gazette. </w:t>
      </w:r>
    </w:p>
    <w:p w14:paraId="16429EC2"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Emir of the State of Bahrain </w:t>
      </w:r>
    </w:p>
    <w:p w14:paraId="14D140EF"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Hamad bin Isa Al Khalifa </w:t>
      </w:r>
    </w:p>
    <w:p w14:paraId="3AB4DD1A"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Issued at Riffa Palace </w:t>
      </w:r>
    </w:p>
    <w:p w14:paraId="479304D6"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On: 7 Rabi' Al-Awwal 1422 A.H. </w:t>
      </w:r>
    </w:p>
    <w:p w14:paraId="6E2D7023" w14:textId="77777777" w:rsidR="006B3E68" w:rsidRPr="006B3E68" w:rsidRDefault="006B3E68" w:rsidP="00487436">
      <w:pPr>
        <w:spacing w:before="120" w:after="0" w:line="360" w:lineRule="auto"/>
        <w:rPr>
          <w:rFonts w:ascii="Arial" w:eastAsia="Times New Roman" w:hAnsi="Arial" w:cs="Arial"/>
          <w:sz w:val="28"/>
          <w:szCs w:val="28"/>
          <w:lang w:val="en-GB"/>
        </w:rPr>
      </w:pPr>
      <w:r w:rsidRPr="006B3E68">
        <w:rPr>
          <w:rFonts w:ascii="Arial" w:eastAsia="Times New Roman" w:hAnsi="Arial" w:cs="Arial"/>
          <w:b/>
          <w:bCs/>
          <w:sz w:val="28"/>
          <w:szCs w:val="28"/>
          <w:lang w:val="en-GB"/>
        </w:rPr>
        <w:t>Corresponding to: 30 May 2001 </w:t>
      </w:r>
    </w:p>
    <w:p w14:paraId="6033EC38" w14:textId="77777777" w:rsidR="006B3E68" w:rsidRPr="006B3E68" w:rsidRDefault="006B3E68" w:rsidP="00487436">
      <w:pPr>
        <w:spacing w:before="120" w:after="0" w:line="360" w:lineRule="auto"/>
        <w:rPr>
          <w:rFonts w:ascii="Arial" w:eastAsia="Times New Roman" w:hAnsi="Arial" w:cs="Arial"/>
          <w:b/>
          <w:bCs/>
          <w:sz w:val="28"/>
          <w:szCs w:val="28"/>
        </w:rPr>
      </w:pPr>
    </w:p>
    <w:p w14:paraId="42FA03C6" w14:textId="77777777" w:rsidR="006B3E68" w:rsidRPr="006B3E68" w:rsidRDefault="006B3E68" w:rsidP="00487436">
      <w:pPr>
        <w:spacing w:before="120" w:after="0" w:line="360" w:lineRule="auto"/>
        <w:rPr>
          <w:rFonts w:ascii="Arial" w:hAnsi="Arial" w:cs="Arial"/>
          <w:sz w:val="28"/>
          <w:szCs w:val="28"/>
        </w:rPr>
      </w:pPr>
    </w:p>
    <w:sectPr w:rsidR="006B3E68" w:rsidRPr="006B3E68" w:rsidSect="00641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68"/>
    <w:rsid w:val="000129C5"/>
    <w:rsid w:val="00435380"/>
    <w:rsid w:val="00487436"/>
    <w:rsid w:val="00521F4E"/>
    <w:rsid w:val="00641750"/>
    <w:rsid w:val="006B3E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00AA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