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CD64E" w14:textId="77777777" w:rsidR="002F2F30" w:rsidRPr="002F2F30" w:rsidRDefault="002F2F30" w:rsidP="00EC4B38">
      <w:pPr>
        <w:spacing w:before="120" w:after="0" w:line="360" w:lineRule="auto"/>
        <w:rPr>
          <w:rFonts w:ascii="Arial" w:eastAsia="Times New Roman" w:hAnsi="Arial" w:cs="Arial"/>
          <w:b/>
          <w:bCs/>
          <w:sz w:val="28"/>
          <w:szCs w:val="28"/>
          <w:lang w:val="en-GB"/>
        </w:rPr>
      </w:pPr>
      <w:r w:rsidRPr="002F2F3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4B62A82" w14:textId="77777777" w:rsidR="002F2F30" w:rsidRPr="002F2F30" w:rsidRDefault="002F2F30" w:rsidP="00EC4B38">
      <w:pPr>
        <w:spacing w:before="120" w:after="0" w:line="360" w:lineRule="auto"/>
        <w:rPr>
          <w:rFonts w:ascii="Arial" w:eastAsia="Times New Roman" w:hAnsi="Arial" w:cs="Arial"/>
          <w:b/>
          <w:bCs/>
          <w:sz w:val="28"/>
          <w:szCs w:val="28"/>
          <w:lang w:val="en-GB"/>
        </w:rPr>
      </w:pPr>
      <w:r w:rsidRPr="002F2F30">
        <w:rPr>
          <w:rFonts w:ascii="Arial" w:eastAsia="Times New Roman" w:hAnsi="Arial" w:cs="Arial"/>
          <w:b/>
          <w:bCs/>
          <w:sz w:val="28"/>
          <w:szCs w:val="28"/>
          <w:lang w:val="en-GB"/>
        </w:rPr>
        <w:t>For any corrections, remarks, or suggestions, kindly contact us on translate@lloc.gov.bh</w:t>
      </w:r>
    </w:p>
    <w:p w14:paraId="2B896B3C" w14:textId="77777777" w:rsidR="002F2F30" w:rsidRPr="002F2F30" w:rsidRDefault="002F2F30" w:rsidP="00EC4B38">
      <w:pPr>
        <w:spacing w:before="120" w:after="0" w:line="360" w:lineRule="auto"/>
        <w:rPr>
          <w:rFonts w:ascii="Arial" w:eastAsia="Times New Roman" w:hAnsi="Arial" w:cs="Arial"/>
          <w:b/>
          <w:bCs/>
          <w:sz w:val="28"/>
          <w:szCs w:val="28"/>
          <w:lang w:val="en-GB"/>
        </w:rPr>
      </w:pPr>
      <w:r w:rsidRPr="002F2F30">
        <w:rPr>
          <w:rFonts w:ascii="Arial" w:eastAsia="Times New Roman" w:hAnsi="Arial" w:cs="Arial"/>
          <w:b/>
          <w:bCs/>
          <w:sz w:val="28"/>
          <w:szCs w:val="28"/>
          <w:lang w:val="en-GB"/>
        </w:rPr>
        <w:t>Published on the website on May 2024</w:t>
      </w:r>
      <w:r w:rsidRPr="002F2F30">
        <w:rPr>
          <w:rFonts w:ascii="Arial" w:eastAsia="Times New Roman" w:hAnsi="Arial" w:cs="Arial"/>
          <w:b/>
          <w:bCs/>
          <w:sz w:val="28"/>
          <w:szCs w:val="28"/>
          <w:lang w:val="en-GB"/>
        </w:rPr>
        <w:br w:type="page"/>
      </w:r>
    </w:p>
    <w:p w14:paraId="51E3A481" w14:textId="77777777" w:rsidR="002F2F30" w:rsidRPr="002F2F30" w:rsidRDefault="002F2F30" w:rsidP="00EC4B38">
      <w:pPr>
        <w:spacing w:before="120" w:after="0" w:line="360" w:lineRule="auto"/>
        <w:jc w:val="center"/>
        <w:rPr>
          <w:rFonts w:ascii="Arial" w:eastAsia="Times New Roman" w:hAnsi="Arial" w:cs="Arial"/>
          <w:sz w:val="28"/>
          <w:szCs w:val="28"/>
          <w:lang w:val="en-GB"/>
        </w:rPr>
      </w:pPr>
      <w:r w:rsidRPr="002F2F30">
        <w:rPr>
          <w:rFonts w:ascii="Arial" w:eastAsia="Times New Roman" w:hAnsi="Arial" w:cs="Arial"/>
          <w:b/>
          <w:bCs/>
          <w:sz w:val="28"/>
          <w:szCs w:val="28"/>
          <w:lang w:val="en-GB"/>
        </w:rPr>
        <w:lastRenderedPageBreak/>
        <w:t>Legislative Decree No. (18) of 1999 amending some provisions of Legislative Decree No. (12) of 1986 Establishing and Regulating the University of Bahrain</w:t>
      </w:r>
    </w:p>
    <w:p w14:paraId="252ABC2F"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br w:type="page"/>
      </w:r>
    </w:p>
    <w:p w14:paraId="73823050"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We, Hamad bin Isa Al Khalifa, Emir of the State of Bahrain. </w:t>
      </w:r>
    </w:p>
    <w:p w14:paraId="648453B6"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Having reviewed the Constitution; </w:t>
      </w:r>
    </w:p>
    <w:p w14:paraId="438C67A0"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Emiri Order No. (4) of 1975; </w:t>
      </w:r>
    </w:p>
    <w:p w14:paraId="7C703E49"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Law No. (1) of 1975 regarding the Determination of the Fiscal Year, Rules for Budget Preparation and Control of its Implementation; </w:t>
      </w:r>
    </w:p>
    <w:p w14:paraId="79127C90"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Legislative Decree No. (12) of 1986 Establishing and Regulating the University of Bahrain; </w:t>
      </w:r>
    </w:p>
    <w:p w14:paraId="55419EDE"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And upon the submission of the Minister of Education; </w:t>
      </w:r>
    </w:p>
    <w:p w14:paraId="51787C8B"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And after consulting the Shura Council; </w:t>
      </w:r>
    </w:p>
    <w:p w14:paraId="164ECECB"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And after the approval of the Council of Ministers, </w:t>
      </w:r>
    </w:p>
    <w:p w14:paraId="6860039B"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Hereby Decree the following Law: </w:t>
      </w:r>
    </w:p>
    <w:p w14:paraId="4677448C"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One </w:t>
      </w:r>
    </w:p>
    <w:p w14:paraId="688D96A2"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texts of Articles 2, 5, 8, 9, 10, 12, 15, 16, 17, 18 paragraph D, 20, 21, 30, 34, paragraph C, and 35 of Legislative Decree No. (12) of 1986 Establishing and Regulating the University of Bahrain shall be replaced with the following texts: </w:t>
      </w:r>
    </w:p>
    <w:p w14:paraId="1AD8B4A6"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(2): </w:t>
      </w:r>
    </w:p>
    <w:p w14:paraId="0696F815"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University, in accordance with the provisions of this Law, may establish new colleges, institutes or other units affiliated with the University. </w:t>
      </w:r>
    </w:p>
    <w:p w14:paraId="68B804CF"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(5): </w:t>
      </w:r>
    </w:p>
    <w:p w14:paraId="769D6877"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University aims to engage in all matters related to university education and scientific research in its colleges and institutes, research centres and all its units, in accordance with the provisions of its law and as decided by the Board of Trustees and the University Council, in service of the Bahraini society, by all possible means as follows: </w:t>
      </w:r>
    </w:p>
    <w:p w14:paraId="0FBD9352"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w:t>
      </w:r>
      <w:r w:rsidRPr="002F2F30">
        <w:rPr>
          <w:rFonts w:ascii="Arial" w:eastAsia="Times New Roman" w:hAnsi="Arial" w:cs="Arial"/>
          <w:sz w:val="28"/>
          <w:szCs w:val="28"/>
          <w:lang w:val="en-GB"/>
        </w:rPr>
        <w:t> Producing and acquiring knowledge, sciences and technical skills, contributing to their advancement, and disseminating them through teaching and scientific research. </w:t>
      </w:r>
    </w:p>
    <w:p w14:paraId="76C96E74"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b. Providing the country with the specialists, technicians and experts in various fields, and preparing individuals equipped with the Islamic values, Arab identity, knowledge foundations, advanced research methods and high ethical values to contribute to the nation's development, serve the Arab and Islamic societies, and serve humanity. </w:t>
      </w:r>
    </w:p>
    <w:p w14:paraId="289F44CA"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c. Conducting scientific research, encouraging it and fostering a spirit of scientific research, intellectual independence and personal initiative among students. </w:t>
      </w:r>
    </w:p>
    <w:p w14:paraId="011EBB8C"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d. Preserving the Arab and Islamic civilization, revitalizing its heritage in line with the spirit of the time, and promoting interest in national and global culture. </w:t>
      </w:r>
    </w:p>
    <w:p w14:paraId="130DAC40"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e. Developing and harnessing technology for the benefit of society. </w:t>
      </w:r>
    </w:p>
    <w:p w14:paraId="0E95C42F"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f. Strengthening cultural and scientific ties with the Arab and international universities and scientific organizations. </w:t>
      </w:r>
    </w:p>
    <w:p w14:paraId="2293EF25"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g. Providing community services, including organizing educational programs not linked to degree, diploma or certificate grants, and encouraging students to participate in public service outside the university. </w:t>
      </w:r>
    </w:p>
    <w:p w14:paraId="204A12C8"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(8): </w:t>
      </w:r>
    </w:p>
    <w:p w14:paraId="54BF448E"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councils and leaderships specified in the following articles shall be responsible for managing and overseeing the work of the university within their respective jurisdictions, in a manner that achieves its objectives in accordance with the provisions of the applicable laws, regulations and rules. </w:t>
      </w:r>
    </w:p>
    <w:p w14:paraId="48B5DF21"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implementing regulation shall specify the working system of these councils. </w:t>
      </w:r>
    </w:p>
    <w:p w14:paraId="043DC790"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(9): </w:t>
      </w:r>
    </w:p>
    <w:p w14:paraId="511D993B"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councils responsible for managing and supervising the work of the university are: </w:t>
      </w:r>
    </w:p>
    <w:p w14:paraId="778C55EE"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w:t>
      </w:r>
      <w:r w:rsidRPr="002F2F30">
        <w:rPr>
          <w:rFonts w:ascii="Arial" w:eastAsia="Times New Roman" w:hAnsi="Arial" w:cs="Arial"/>
          <w:sz w:val="28"/>
          <w:szCs w:val="28"/>
          <w:lang w:val="en-GB"/>
        </w:rPr>
        <w:t> The University Board of Trustees. </w:t>
      </w:r>
    </w:p>
    <w:p w14:paraId="5DC98212"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b. The University Council. </w:t>
      </w:r>
    </w:p>
    <w:p w14:paraId="168FDB10"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c. The Council of Colleges and Institutes. </w:t>
      </w:r>
    </w:p>
    <w:p w14:paraId="27D3A538"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d. Departmental Councils. </w:t>
      </w:r>
    </w:p>
    <w:p w14:paraId="7D7615DB"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e. The councils and committees that the regulations stipulate their composition and determine their competences. </w:t>
      </w:r>
    </w:p>
    <w:p w14:paraId="36315B76"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(10): </w:t>
      </w:r>
    </w:p>
    <w:p w14:paraId="1E8E7CBC"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following leaders - each within his jurisdiction - shall be responsible for managing the university affairs in accordance with the provisions of this Law and the regulations issued in implementation thereof: </w:t>
      </w:r>
    </w:p>
    <w:p w14:paraId="5B53FAFB"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w:t>
      </w:r>
      <w:r w:rsidRPr="002F2F30">
        <w:rPr>
          <w:rFonts w:ascii="Arial" w:eastAsia="Times New Roman" w:hAnsi="Arial" w:cs="Arial"/>
          <w:sz w:val="28"/>
          <w:szCs w:val="28"/>
          <w:lang w:val="en-GB"/>
        </w:rPr>
        <w:t> The University President. </w:t>
      </w:r>
    </w:p>
    <w:p w14:paraId="3FD06259"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b. Deputies of the President of the University. </w:t>
      </w:r>
    </w:p>
    <w:p w14:paraId="3859D124"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c. Deans and their equivalent. </w:t>
      </w:r>
    </w:p>
    <w:p w14:paraId="68B91FA0"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d. Heads of Departments. </w:t>
      </w:r>
    </w:p>
    <w:p w14:paraId="20FF3D41"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implementing regulation may specify the creation of other leadership positions and define their competencies. </w:t>
      </w:r>
    </w:p>
    <w:p w14:paraId="7ADDB150"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(12): </w:t>
      </w:r>
    </w:p>
    <w:p w14:paraId="25E84DF0"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Board of Trustees, in accordance with the provisions of this Law and the regulations issued in implementation thereof, shall be responsible for formulating the general policies of the university and supervising its operations, faculties, and various units. It shall be authorized to make the necessary decisions and take measures to achieve these objectives, in particular: </w:t>
      </w:r>
    </w:p>
    <w:p w14:paraId="5C02BE09"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w:t>
      </w:r>
      <w:r w:rsidRPr="002F2F30">
        <w:rPr>
          <w:rFonts w:ascii="Arial" w:eastAsia="Times New Roman" w:hAnsi="Arial" w:cs="Arial"/>
          <w:sz w:val="28"/>
          <w:szCs w:val="28"/>
          <w:lang w:val="en-GB"/>
        </w:rPr>
        <w:t> Approving the general policies for education and scientific research in the university and developing them according to the country's needs. </w:t>
      </w:r>
    </w:p>
    <w:p w14:paraId="704154E8"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b. Approving the implementing, financial, administrative and technical regulations of the university. </w:t>
      </w:r>
    </w:p>
    <w:p w14:paraId="156328DE"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c. Approving the university's budget, financial plans, final accounts, and appointing one or more auditors licensed to practice the profession and approving their report(s). </w:t>
      </w:r>
    </w:p>
    <w:p w14:paraId="1823855F"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d. Establishing the necessary rules and systems for investing the university's funds, managing them and supervising its accounts. </w:t>
      </w:r>
    </w:p>
    <w:p w14:paraId="25C0543F"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e. Approving the contracts in which the university is a party, concluded to achieve its objectives, including matters related to the purchase and acquisition of movable and immovable properties, their management, and disposal. The Board of Trustees may delegate the University Council to conclude contracts related to movable properties, their management, and disposal. </w:t>
      </w:r>
    </w:p>
    <w:p w14:paraId="5E6CBA58"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f. Establishing the positions of Deputy Presidents of the University based on the University Council's proposal. </w:t>
      </w:r>
    </w:p>
    <w:p w14:paraId="0C35AA6C"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g. Accepting donations, grants, endowments, bequests, and trusts received by the University from outside the State of Bahrain. </w:t>
      </w:r>
    </w:p>
    <w:p w14:paraId="01D7ACA8"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h. Approving the university fees based on the University Council's proposal. </w:t>
      </w:r>
    </w:p>
    <w:p w14:paraId="4A075E15"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i. Establishing new colleges and institutes affiliated with the University, as well as abolishing, merging, or reorganizing the colleges, institutes, departments or units affiliated with the University. This also shall include accepting the integration of the colleges or institutes not affiliated with the University into its colleges or institutes, along with accepting the transfer of all or some of their faculty members to work at the University and enjoy the rights and privileges of their peers at the University based on the recommendation of the University Council. </w:t>
      </w:r>
    </w:p>
    <w:p w14:paraId="17B11630"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j. Any other competences determined by the laws and regulations. </w:t>
      </w:r>
    </w:p>
    <w:p w14:paraId="7FACEFA6"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(15): </w:t>
      </w:r>
    </w:p>
    <w:p w14:paraId="2872A6B2"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University Board have the following jurisdictions: </w:t>
      </w:r>
    </w:p>
    <w:p w14:paraId="5171CA03"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w:t>
      </w:r>
      <w:r w:rsidRPr="002F2F30">
        <w:rPr>
          <w:rFonts w:ascii="Arial" w:eastAsia="Times New Roman" w:hAnsi="Arial" w:cs="Arial"/>
          <w:sz w:val="28"/>
          <w:szCs w:val="28"/>
          <w:lang w:val="en-GB"/>
        </w:rPr>
        <w:t> Proposing the general policies for higher education and scientific research at the University, organizing them, directing them and proposing the establishment, modification, or integration of colleges, scientific institutes or other units. It also formulates and studies higher education plans. </w:t>
      </w:r>
    </w:p>
    <w:p w14:paraId="155FBCA5"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b. Proposing the implementing, financial, administrative and technical regulations for the University, as well as approving internal regulations for the University's colleges, departments, institutes, research centres and units. </w:t>
      </w:r>
    </w:p>
    <w:p w14:paraId="14D4BA78"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c. Proposing the University's budget, financial plans, final accounts and reviewing the auditor's report. </w:t>
      </w:r>
    </w:p>
    <w:p w14:paraId="40024DBC"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d. Organizing cultural, sports and social student affairs. </w:t>
      </w:r>
    </w:p>
    <w:p w14:paraId="336CEB5B"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e. Establishing academic positions, except for the positions of Deputy Presidents of the University, and creating administrative and clerical positions that may be appointed. It specifies the conditions and terms for appointment to positions and jobs in accordance with these regulations. It establishes the rules that determine the conditions for appointment, promotion and transfer in the mentioned positions and jobs. It also determines the appointment, promotion and transfer procedures, as well as the rights, duties, secondments, leaves, accountability and termination of service for those who hold these positions. This includes all matters related to their employment in accordance with the principles, foundations and regulations approved by the University Council. </w:t>
      </w:r>
    </w:p>
    <w:p w14:paraId="748DD587"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f. Proposing the creation of Deputy President positions within the University. </w:t>
      </w:r>
    </w:p>
    <w:p w14:paraId="00458339"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g. Accepting donations, grants, endowments, bequests and trusts received by the University from within the State of Bahrain. </w:t>
      </w:r>
    </w:p>
    <w:p w14:paraId="05C7D9D5"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h. Establishing and granting the academic degrees, certificates and honorary diplomas conferred by the University. </w:t>
      </w:r>
    </w:p>
    <w:p w14:paraId="5EFC75BA"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i. Regulating the admission of students to the University's colleges and institutes in accordance with the University's plan and regulations. </w:t>
      </w:r>
    </w:p>
    <w:p w14:paraId="163D555F"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j. Developing the University's plan for scholarships, leaves and scholarships and completing the preparation of the faculty members in accordance with the University's regulations. </w:t>
      </w:r>
    </w:p>
    <w:p w14:paraId="4A00E751"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k. Formulating the general system for lessons, lectures, research and practical exercises and establishing the general system for the examinations. </w:t>
      </w:r>
    </w:p>
    <w:p w14:paraId="1FB6E50C"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l. Expressing opinions on educational matters at various levels and types and monitoring the implementation of the general plan for education and scientific research at the University. </w:t>
      </w:r>
    </w:p>
    <w:p w14:paraId="467DAFF0"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m. Proposing a plan for the establishment and completion of the buildings, support for laboratories, equipment, and libraries at the University in accordance with the implementing regulations. </w:t>
      </w:r>
    </w:p>
    <w:p w14:paraId="5ED354F7"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n. Establishing the academic calendar, determining the start and end dates of the academic year, as well as the start of mid-year and end-of-year holidays. </w:t>
      </w:r>
    </w:p>
    <w:p w14:paraId="6C6F6C35"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o. Expressing opinions on matters referred to it by the President or the University Board of Trustees. </w:t>
      </w:r>
    </w:p>
    <w:p w14:paraId="09971D5A"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p. Other matters within its jurisdiction in accordance with the provisions of the laws, regulations and rules in effect. </w:t>
      </w:r>
    </w:p>
    <w:p w14:paraId="054DAEFC"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(16): </w:t>
      </w:r>
    </w:p>
    <w:p w14:paraId="103EB03F"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University Council shall have the authority to object to any decisions issued by the councils of colleges or institutes affiliated with the University within thirty days from the date of their notification. If it objects during this period, it shall refer them back to the college or institute council for reconsideration. If the college or institute council insists on its decision, it must re-notify the University Council, which has the power to cancel the decision within thirty days from the date of the second notification. In this case, the approval of at least two-thirds of the members of the Council shall be required. </w:t>
      </w:r>
    </w:p>
    <w:p w14:paraId="4FFC2B4A"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(17): </w:t>
      </w:r>
    </w:p>
    <w:p w14:paraId="18159DE3"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composition of the college or institute council is as follows: The dean of the college or institute as president, heads of departments in the college or institute or those who carry out their work in their absence or in case of impediment, a member of each department with the highest academic degree, taking into account seniority, appointed by the university president, and three members appointed by the university board of trustees from outside the university who are familiar with the subjects taught in the college who shall be appointed for a period of three years, renewable. </w:t>
      </w:r>
    </w:p>
    <w:p w14:paraId="1056C571"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(18) Paragraph (d): </w:t>
      </w:r>
    </w:p>
    <w:p w14:paraId="6BE12776"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Proposing the plan of the college or institute regarding Expeditions, vacations, scholarships and delegation, and regarding the completion of the preparation of the faculty members. </w:t>
      </w:r>
    </w:p>
    <w:p w14:paraId="37B3C88A"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(20): </w:t>
      </w:r>
    </w:p>
    <w:p w14:paraId="0721148D"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department council consists of its head and all the professors, associate professors, assistant professors and lecturers. </w:t>
      </w:r>
    </w:p>
    <w:p w14:paraId="1B1E2477"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(21): </w:t>
      </w:r>
    </w:p>
    <w:p w14:paraId="6E69A864"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In addition to other competencies determined by the regulations issued in accordance with this Law, the department council shall be responsible for expressing opinions on organizing the academic activities, study subjects, research and examinations, as well as scientific, cultural and sports matters, all without prejudice to what is stipulated in this law and the regulations issued in implementation thereof by the other councils. </w:t>
      </w:r>
    </w:p>
    <w:p w14:paraId="666E0940"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(30): </w:t>
      </w:r>
    </w:p>
    <w:p w14:paraId="2665BF15"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Those appointed as members of the faculty members - excluding lecturers - are required to hold a doctorate degree or its equivalent from a recognized university in a subject that qualifies them for the position. </w:t>
      </w:r>
    </w:p>
    <w:p w14:paraId="28605283"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Board of Trustees of the University shall issue special provisions for foreign faculty members. </w:t>
      </w:r>
    </w:p>
    <w:p w14:paraId="124A22D1"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(34) Paragraph (c): </w:t>
      </w:r>
    </w:p>
    <w:p w14:paraId="41265A62"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Donations, gifts, grants, bequests, and waqf that the Board of Trustees or the University Council decide to accept shall be accepted within the scope of their respective competence. </w:t>
      </w:r>
    </w:p>
    <w:p w14:paraId="77662CC0"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(35): </w:t>
      </w:r>
    </w:p>
    <w:p w14:paraId="25CFC913"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Board of Trustees of the University may, until the issuance of the implementing, internal, financial, administrative and technical regulations for this Law, regulate, by temporary decisions, any matter that arises until these regulations are issued. </w:t>
      </w:r>
    </w:p>
    <w:p w14:paraId="2F61932D"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Two </w:t>
      </w:r>
    </w:p>
    <w:p w14:paraId="4D5804CE"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A second paragraph shall be added to Article (23) of Legislative Decree No. (12) of 1986 Establishing and Regulating the University of Bahrain which reads as follows: </w:t>
      </w:r>
    </w:p>
    <w:p w14:paraId="44BD3C69"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University shall be represented by its president before the judiciary and third parties”. </w:t>
      </w:r>
    </w:p>
    <w:p w14:paraId="2AC35F5D"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A new clause numbered (e) shall be added to Article (29) which reads as follows: </w:t>
      </w:r>
    </w:p>
    <w:p w14:paraId="242E36BF"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“E- Teachers”. </w:t>
      </w:r>
    </w:p>
    <w:p w14:paraId="1BF70D90"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Three </w:t>
      </w:r>
    </w:p>
    <w:p w14:paraId="6FD00E6C"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All texts contrary to the provisions of this Law shall be repealed. </w:t>
      </w:r>
    </w:p>
    <w:p w14:paraId="1BC63F85"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Article Four </w:t>
      </w:r>
    </w:p>
    <w:p w14:paraId="1F7F9594"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sz w:val="28"/>
          <w:szCs w:val="28"/>
          <w:lang w:val="en-GB"/>
        </w:rPr>
        <w:t>The Ministers - each within his jurisdiction- shall implement this Law, and it shall come into force upon its publication in the Official Gazette. </w:t>
      </w:r>
    </w:p>
    <w:p w14:paraId="7C9A1472"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Emir of the State of Bahrain </w:t>
      </w:r>
    </w:p>
    <w:p w14:paraId="3E0F56C5"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Hamad bin Isa Al Khalifa </w:t>
      </w:r>
    </w:p>
    <w:p w14:paraId="6D80990F"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Issued at Riffa Palace: </w:t>
      </w:r>
    </w:p>
    <w:p w14:paraId="797CB7F3"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On: 2 Muharram 1420 A.H. </w:t>
      </w:r>
    </w:p>
    <w:p w14:paraId="40A9EDDF" w14:textId="77777777" w:rsidR="002F2F30" w:rsidRPr="002F2F30" w:rsidRDefault="002F2F30" w:rsidP="00EC4B38">
      <w:pPr>
        <w:spacing w:before="120" w:after="0" w:line="360" w:lineRule="auto"/>
        <w:rPr>
          <w:rFonts w:ascii="Arial" w:eastAsia="Times New Roman" w:hAnsi="Arial" w:cs="Arial"/>
          <w:sz w:val="28"/>
          <w:szCs w:val="28"/>
          <w:lang w:val="en-GB"/>
        </w:rPr>
      </w:pPr>
      <w:r w:rsidRPr="002F2F30">
        <w:rPr>
          <w:rFonts w:ascii="Arial" w:eastAsia="Times New Roman" w:hAnsi="Arial" w:cs="Arial"/>
          <w:b/>
          <w:bCs/>
          <w:sz w:val="28"/>
          <w:szCs w:val="28"/>
          <w:lang w:val="en-GB"/>
        </w:rPr>
        <w:t>Corresponding to: 18 April 1999 </w:t>
      </w:r>
    </w:p>
    <w:p w14:paraId="521762F2" w14:textId="77777777" w:rsidR="002F2F30" w:rsidRPr="002F2F30" w:rsidRDefault="002F2F30" w:rsidP="00EC4B38">
      <w:pPr>
        <w:spacing w:before="120" w:after="0" w:line="360" w:lineRule="auto"/>
        <w:rPr>
          <w:rFonts w:ascii="Arial" w:eastAsia="Times New Roman" w:hAnsi="Arial" w:cs="Arial"/>
          <w:b/>
          <w:bCs/>
          <w:sz w:val="28"/>
          <w:szCs w:val="28"/>
        </w:rPr>
      </w:pPr>
    </w:p>
    <w:p w14:paraId="663BBD12" w14:textId="77777777" w:rsidR="002F2F30" w:rsidRPr="002F2F30" w:rsidRDefault="002F2F30" w:rsidP="00EC4B38">
      <w:pPr>
        <w:spacing w:before="120" w:after="0" w:line="360" w:lineRule="auto"/>
        <w:rPr>
          <w:rFonts w:ascii="Arial" w:hAnsi="Arial" w:cs="Arial"/>
          <w:sz w:val="28"/>
          <w:szCs w:val="28"/>
        </w:rPr>
      </w:pPr>
    </w:p>
    <w:sectPr w:rsidR="002F2F30" w:rsidRPr="002F2F30" w:rsidSect="008A5E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30"/>
    <w:rsid w:val="000129C5"/>
    <w:rsid w:val="002F2F30"/>
    <w:rsid w:val="00521F4E"/>
    <w:rsid w:val="00815AD9"/>
    <w:rsid w:val="008A5E81"/>
    <w:rsid w:val="00EC4B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2DA5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2022</Words>
  <Characters>11529</Characters>
  <Application>Microsoft Office Word</Application>
  <DocSecurity>0</DocSecurity>
  <Lines>96</Lines>
  <Paragraphs>27</Paragraphs>
  <ScaleCrop>false</ScaleCrop>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