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1E9F7" w14:textId="77777777" w:rsidR="00913420" w:rsidRPr="00913420" w:rsidRDefault="00913420" w:rsidP="00256CB6">
      <w:pPr>
        <w:spacing w:before="120" w:after="0" w:line="360" w:lineRule="auto"/>
        <w:rPr>
          <w:rFonts w:ascii="Arial" w:eastAsia="Times New Roman" w:hAnsi="Arial" w:cs="Arial"/>
          <w:b/>
          <w:bCs/>
          <w:sz w:val="28"/>
          <w:szCs w:val="28"/>
          <w:lang w:eastAsia="fr-FR"/>
        </w:rPr>
      </w:pPr>
      <w:r w:rsidRPr="00913420">
        <w:rPr>
          <w:rFonts w:ascii="Arial" w:eastAsia="Times New Roman" w:hAnsi="Arial" w:cs="Arial"/>
          <w:b/>
          <w:bCs/>
          <w:sz w:val="28"/>
          <w:szCs w:val="28"/>
          <w:lang w:eastAsia="fr-FR"/>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D8990CE" w14:textId="77777777" w:rsidR="00913420" w:rsidRPr="00913420" w:rsidRDefault="00913420" w:rsidP="00256CB6">
      <w:pPr>
        <w:spacing w:before="120" w:after="0" w:line="360" w:lineRule="auto"/>
        <w:rPr>
          <w:rFonts w:ascii="Arial" w:eastAsia="Times New Roman" w:hAnsi="Arial" w:cs="Arial"/>
          <w:b/>
          <w:bCs/>
          <w:sz w:val="28"/>
          <w:szCs w:val="28"/>
          <w:lang w:eastAsia="fr-FR"/>
        </w:rPr>
      </w:pPr>
      <w:r w:rsidRPr="00913420">
        <w:rPr>
          <w:rFonts w:ascii="Arial" w:eastAsia="Times New Roman" w:hAnsi="Arial" w:cs="Arial"/>
          <w:b/>
          <w:bCs/>
          <w:sz w:val="28"/>
          <w:szCs w:val="28"/>
          <w:lang w:eastAsia="fr-FR"/>
        </w:rPr>
        <w:t>For any corrections, remarks, or suggestions, kindly contact us on translate@lloc.gov.bh</w:t>
      </w:r>
    </w:p>
    <w:p w14:paraId="31851424" w14:textId="77777777" w:rsidR="00913420" w:rsidRPr="00913420" w:rsidRDefault="00913420" w:rsidP="00256CB6">
      <w:pPr>
        <w:spacing w:before="120" w:after="0" w:line="360" w:lineRule="auto"/>
        <w:rPr>
          <w:rFonts w:ascii="Arial" w:eastAsia="Times New Roman" w:hAnsi="Arial" w:cs="Arial"/>
          <w:b/>
          <w:bCs/>
          <w:sz w:val="28"/>
          <w:szCs w:val="28"/>
          <w:lang w:eastAsia="fr-FR"/>
        </w:rPr>
      </w:pPr>
      <w:r w:rsidRPr="00913420">
        <w:rPr>
          <w:rFonts w:ascii="Arial" w:eastAsia="Times New Roman" w:hAnsi="Arial" w:cs="Arial"/>
          <w:b/>
          <w:bCs/>
          <w:sz w:val="28"/>
          <w:szCs w:val="28"/>
          <w:lang w:eastAsia="fr-FR"/>
        </w:rPr>
        <w:t>Published on the website on May 2024</w:t>
      </w:r>
      <w:r w:rsidRPr="00913420">
        <w:rPr>
          <w:rFonts w:ascii="Arial" w:eastAsia="Times New Roman" w:hAnsi="Arial" w:cs="Arial"/>
          <w:b/>
          <w:bCs/>
          <w:sz w:val="28"/>
          <w:szCs w:val="28"/>
          <w:lang w:eastAsia="fr-FR"/>
        </w:rPr>
        <w:br w:type="page"/>
      </w:r>
    </w:p>
    <w:p w14:paraId="596272BB" w14:textId="77777777" w:rsidR="00913420" w:rsidRPr="00913420" w:rsidRDefault="00913420" w:rsidP="00256CB6">
      <w:pPr>
        <w:spacing w:before="120" w:after="0" w:line="360" w:lineRule="auto"/>
        <w:jc w:val="center"/>
        <w:rPr>
          <w:rFonts w:ascii="Arial" w:eastAsia="Times New Roman" w:hAnsi="Arial" w:cs="Arial"/>
          <w:sz w:val="28"/>
          <w:szCs w:val="28"/>
          <w:lang w:eastAsia="fr-FR"/>
        </w:rPr>
      </w:pPr>
      <w:r w:rsidRPr="00913420">
        <w:rPr>
          <w:rFonts w:ascii="Arial" w:eastAsia="Times New Roman" w:hAnsi="Arial" w:cs="Arial"/>
          <w:b/>
          <w:bCs/>
          <w:sz w:val="28"/>
          <w:szCs w:val="28"/>
          <w:lang w:eastAsia="fr-FR"/>
        </w:rPr>
        <w:lastRenderedPageBreak/>
        <w:t>Legislative Decree No. (8) of 1998 amending some provisions of Legislative Decree No. (10) of 1992 regarding the Commercial Agency</w:t>
      </w:r>
    </w:p>
    <w:p w14:paraId="30D85EFB"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br w:type="page"/>
      </w:r>
    </w:p>
    <w:p w14:paraId="77C07E00"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We, Hamad bin Isa Al Khalifa, Acting Emir of the State of Bahrain </w:t>
      </w:r>
    </w:p>
    <w:p w14:paraId="2EAEB665"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Having reviewed the Constitution, </w:t>
      </w:r>
    </w:p>
    <w:p w14:paraId="7F9805D9"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Emiri Order No. (4) of 1975; </w:t>
      </w:r>
    </w:p>
    <w:p w14:paraId="062548C7"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Emiri Order No. (3) of 1998; </w:t>
      </w:r>
    </w:p>
    <w:p w14:paraId="5F659FFB"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And Legislative Decree No. (10) of 1992 regarding Commercial Agency; </w:t>
      </w:r>
    </w:p>
    <w:p w14:paraId="58B74808"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And upon the submission of the Minister of Commerce, </w:t>
      </w:r>
    </w:p>
    <w:p w14:paraId="0A5351AC"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And after consulting the Shura Council, </w:t>
      </w:r>
    </w:p>
    <w:p w14:paraId="3970E324"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And after the approval of the Council of Ministers, </w:t>
      </w:r>
    </w:p>
    <w:p w14:paraId="3AC6A3A3"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b/>
          <w:bCs/>
          <w:sz w:val="28"/>
          <w:szCs w:val="28"/>
          <w:lang w:eastAsia="fr-FR"/>
        </w:rPr>
        <w:t>Hereby Decree the following Law: </w:t>
      </w:r>
    </w:p>
    <w:p w14:paraId="71806999"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b/>
          <w:bCs/>
          <w:sz w:val="28"/>
          <w:szCs w:val="28"/>
          <w:lang w:eastAsia="fr-FR"/>
        </w:rPr>
        <w:t>Article One </w:t>
      </w:r>
    </w:p>
    <w:p w14:paraId="665FF410"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The texts of Articles 1, 3 (Paragraph H), 7, 9, 12, 15, and 25 of Legislative Decree No. (10) of 1992 regarding commercial agency shall be replaced with the following texts: </w:t>
      </w:r>
    </w:p>
    <w:p w14:paraId="0A22EFCB"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b/>
          <w:bCs/>
          <w:sz w:val="28"/>
          <w:szCs w:val="28"/>
          <w:lang w:eastAsia="fr-FR"/>
        </w:rPr>
        <w:t>Article (1): </w:t>
      </w:r>
    </w:p>
    <w:p w14:paraId="7955FA63"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In applying the provisions of this law, commercial agency means representing the client in distributing goods and products, or offering them for sale or trading in return for a profit or commission, or providing facilities of any nature, including land, sea, or air transportation agencies, tourism, travel, services, insurance, publications, publishing, journalism, advertising, and any other commercial activities pursuant to a decision issued by the Minister of Commerce. </w:t>
      </w:r>
    </w:p>
    <w:p w14:paraId="72739848"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b/>
          <w:bCs/>
          <w:sz w:val="28"/>
          <w:szCs w:val="28"/>
          <w:lang w:eastAsia="fr-FR"/>
        </w:rPr>
        <w:t>Article 3(Paragraph H): </w:t>
      </w:r>
    </w:p>
    <w:p w14:paraId="57A5E6C9"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(H) Arbitration Clause, if any. </w:t>
      </w:r>
    </w:p>
    <w:p w14:paraId="129384C3"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b/>
          <w:bCs/>
          <w:sz w:val="28"/>
          <w:szCs w:val="28"/>
          <w:lang w:eastAsia="fr-FR"/>
        </w:rPr>
        <w:t>Article (7): </w:t>
      </w:r>
    </w:p>
    <w:p w14:paraId="4058FB37"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1- The agent shall be entitled to a commission whose category is determined by a decision of the Minister of Commerce, provided that it does not exceed 5% of the price for goods or merchandises imported by others for the purpose of trading and whose source is not the principal himself, in accordance with the procedures, conditions and regulations promulgated by a decision of the Minister of Commerce. </w:t>
      </w:r>
    </w:p>
    <w:p w14:paraId="30AA46AC"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2- The agent may refer to the principal to obtain the commission according to the agreement between them, if the goods or merchandises imported by others for the purpose of trading are through the principal. </w:t>
      </w:r>
    </w:p>
    <w:p w14:paraId="0F65F839"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3- The agent shall not be entitled to any commission from the consumer for the goods he imports for his personal use, nor is he entitled to any commission for materials and goods that others import with the intention of re-exporting them (transit trade), or materials and goods exempt from customs duties that are used in manufacturing. </w:t>
      </w:r>
    </w:p>
    <w:p w14:paraId="55F05DF9"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4- The Minister of Commerce may, in accordance with the procedures, conditions and regulations promulgated by his decision, exempt some goods and merchandises from paying the commission on them to the agent if the public interest so requires. </w:t>
      </w:r>
    </w:p>
    <w:p w14:paraId="01520D4D"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b/>
          <w:bCs/>
          <w:sz w:val="28"/>
          <w:szCs w:val="28"/>
          <w:lang w:eastAsia="fr-FR"/>
        </w:rPr>
        <w:t>Article (9): </w:t>
      </w:r>
    </w:p>
    <w:p w14:paraId="43D4EF68"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A) The competent committee formed by decision of the Minister of Commerce may cancel the registration of the indefinite-term agency based on an agreement between its two parties or if one of the parties requests its termination despite the opposition of the other party, and the affected party may demand compensation for the damage it has suffered. </w:t>
      </w:r>
    </w:p>
    <w:p w14:paraId="5AF1379B"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B)  The agent has the right - despite any agreement to the contrary - to demand compensation from the principal if his activity has led to apparent success in promoting the principal’s products or in increasing the number of his clients, and the client’s termination of the agency contract prevents him from obtaining a profit or commission from that success. </w:t>
      </w:r>
    </w:p>
    <w:p w14:paraId="72EF1DE8"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b/>
          <w:bCs/>
          <w:sz w:val="28"/>
          <w:szCs w:val="28"/>
          <w:lang w:eastAsia="fr-FR"/>
        </w:rPr>
        <w:t>Article (12): </w:t>
      </w:r>
    </w:p>
    <w:p w14:paraId="5A5B3D00"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Filing lawsuits or resorting to arbitration or the like shall not prevent the entry of goods or funds or the continuation of services covered by the agency into the country in accordance with the provisions of this law. The Minister of Commerce may prevent the entry of goods or funds or the continuation of services if the public interest requires that. </w:t>
      </w:r>
    </w:p>
    <w:p w14:paraId="793FFC3E"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b/>
          <w:bCs/>
          <w:sz w:val="28"/>
          <w:szCs w:val="28"/>
          <w:lang w:eastAsia="fr-FR"/>
        </w:rPr>
        <w:t>Article (15): </w:t>
      </w:r>
    </w:p>
    <w:p w14:paraId="26BCCF29"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For the agency to be valid upon registration, the agent shall be directly related to the principal. However, the agency may be registered between an agent, a company, an export house, or any other entity, provided that it is authorised to conclude agency agreements for the goods or merchandises produced. The end of the relationship between the company, the export house, or the party that signed the agency contract and the producing company shall not prejudice the principal’s obligations towards the agent. </w:t>
      </w:r>
    </w:p>
    <w:p w14:paraId="34641C74"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b/>
          <w:bCs/>
          <w:sz w:val="28"/>
          <w:szCs w:val="28"/>
          <w:lang w:eastAsia="fr-FR"/>
        </w:rPr>
        <w:t>Article (25): </w:t>
      </w:r>
    </w:p>
    <w:p w14:paraId="7FA46FB2"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If the entrusted company or institution is sold or merged with another company or institution and the purchasing company or institution or the merging company or institution does not accept the continuation of the agency, the agent may demand compensation from the purchasing company or institution, the merging company or institution, or the new agent - if any - for the damage he suffered from the failure to continue the agency, all while taking into account the provisions of Article (22) of this law. </w:t>
      </w:r>
    </w:p>
    <w:p w14:paraId="625DEC88"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b/>
          <w:bCs/>
          <w:sz w:val="28"/>
          <w:szCs w:val="28"/>
          <w:lang w:eastAsia="fr-FR"/>
        </w:rPr>
        <w:t>Article Two </w:t>
      </w:r>
    </w:p>
    <w:p w14:paraId="48481AC3"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Article (5) and Clause (4) of Article (31) of Legislative Decree No. (10) of 1992 regarding commercial agency are repealed, as is every provision that contravenes the provisions of this law. </w:t>
      </w:r>
    </w:p>
    <w:p w14:paraId="11378043"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b/>
          <w:bCs/>
          <w:sz w:val="28"/>
          <w:szCs w:val="28"/>
          <w:lang w:eastAsia="fr-FR"/>
        </w:rPr>
        <w:t>Article Three </w:t>
      </w:r>
    </w:p>
    <w:p w14:paraId="19404084"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The phrase (Minister of Commerce) shall be replaced with the phrase (Minister of Commerce and Agriculture), the phrase (Ministry of Commerce) with the phrase (Ministry of Commerce and Agriculture), the phrase (the competent authority in the Ministry of Commerce) with the phrase ( Commerce and Corporate Affairs Directorate), and the phrase (cancellation of agency registration) with the phrase (cancellation of agency) wherever these phrases are contained in Legislative Decree No. (10) of 1992 regarding commercial agency. </w:t>
      </w:r>
    </w:p>
    <w:p w14:paraId="50F7C7F1"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b/>
          <w:bCs/>
          <w:sz w:val="28"/>
          <w:szCs w:val="28"/>
          <w:lang w:eastAsia="fr-FR"/>
        </w:rPr>
        <w:t>Article Four </w:t>
      </w:r>
    </w:p>
    <w:p w14:paraId="4CBE4709"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The Minister of Commerce shall issue the necessary decisions to implement this law. </w:t>
      </w:r>
    </w:p>
    <w:p w14:paraId="3AB7FFFB"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b/>
          <w:bCs/>
          <w:sz w:val="28"/>
          <w:szCs w:val="28"/>
          <w:lang w:eastAsia="fr-FR"/>
        </w:rPr>
        <w:t>Article Five </w:t>
      </w:r>
    </w:p>
    <w:p w14:paraId="3FE4269C"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sz w:val="28"/>
          <w:szCs w:val="28"/>
          <w:lang w:eastAsia="fr-FR"/>
        </w:rPr>
        <w:t>The Minister of Commerce shall implement this law, and it shall come into effect from the date of its publication in the Official Gazette. </w:t>
      </w:r>
    </w:p>
    <w:p w14:paraId="2EAA1420"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b/>
          <w:bCs/>
          <w:sz w:val="28"/>
          <w:szCs w:val="28"/>
          <w:lang w:eastAsia="fr-FR"/>
        </w:rPr>
        <w:t>Emir of the State of Bahrain </w:t>
      </w:r>
    </w:p>
    <w:p w14:paraId="4DD2E737"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b/>
          <w:bCs/>
          <w:sz w:val="28"/>
          <w:szCs w:val="28"/>
          <w:lang w:eastAsia="fr-FR"/>
        </w:rPr>
        <w:t>Hamad Bin Isa Al Khalifa </w:t>
      </w:r>
    </w:p>
    <w:p w14:paraId="2EFD0FC9"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b/>
          <w:bCs/>
          <w:sz w:val="28"/>
          <w:szCs w:val="28"/>
          <w:lang w:eastAsia="fr-FR"/>
        </w:rPr>
        <w:t>Issued at Riffa Palace: </w:t>
      </w:r>
    </w:p>
    <w:p w14:paraId="3D534D97"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b/>
          <w:bCs/>
          <w:sz w:val="28"/>
          <w:szCs w:val="28"/>
          <w:lang w:eastAsia="fr-FR"/>
        </w:rPr>
        <w:t>On: 3 Dhu Al-Hijjah 1418 A.H. </w:t>
      </w:r>
    </w:p>
    <w:p w14:paraId="3FD45CD7" w14:textId="77777777" w:rsidR="00913420" w:rsidRPr="00913420" w:rsidRDefault="00913420" w:rsidP="00256CB6">
      <w:pPr>
        <w:spacing w:before="120" w:after="0" w:line="360" w:lineRule="auto"/>
        <w:rPr>
          <w:rFonts w:ascii="Arial" w:eastAsia="Times New Roman" w:hAnsi="Arial" w:cs="Arial"/>
          <w:sz w:val="28"/>
          <w:szCs w:val="28"/>
          <w:lang w:eastAsia="fr-FR"/>
        </w:rPr>
      </w:pPr>
      <w:r w:rsidRPr="00913420">
        <w:rPr>
          <w:rFonts w:ascii="Arial" w:eastAsia="Times New Roman" w:hAnsi="Arial" w:cs="Arial"/>
          <w:b/>
          <w:bCs/>
          <w:sz w:val="28"/>
          <w:szCs w:val="28"/>
          <w:lang w:eastAsia="fr-FR"/>
        </w:rPr>
        <w:t>Corresponding to 31 March 1998 </w:t>
      </w:r>
    </w:p>
    <w:p w14:paraId="50FA8CC8" w14:textId="77777777" w:rsidR="00913420" w:rsidRPr="00913420" w:rsidRDefault="00913420" w:rsidP="00256CB6">
      <w:pPr>
        <w:spacing w:before="120" w:after="0" w:line="360" w:lineRule="auto"/>
        <w:rPr>
          <w:rFonts w:ascii="Arial" w:eastAsia="Times New Roman" w:hAnsi="Arial" w:cs="Arial"/>
          <w:b/>
          <w:bCs/>
          <w:sz w:val="28"/>
          <w:szCs w:val="28"/>
          <w:lang w:val="fr-FR" w:eastAsia="fr-FR"/>
        </w:rPr>
      </w:pPr>
    </w:p>
    <w:p w14:paraId="36F7A4FB" w14:textId="77777777" w:rsidR="00913420" w:rsidRPr="00913420" w:rsidRDefault="00913420" w:rsidP="00256CB6">
      <w:pPr>
        <w:spacing w:before="120" w:after="0" w:line="360" w:lineRule="auto"/>
        <w:rPr>
          <w:rFonts w:ascii="Arial" w:hAnsi="Arial" w:cs="Arial"/>
          <w:sz w:val="28"/>
          <w:szCs w:val="28"/>
        </w:rPr>
      </w:pPr>
    </w:p>
    <w:sectPr w:rsidR="00913420" w:rsidRPr="00913420" w:rsidSect="003107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20"/>
    <w:rsid w:val="000129C5"/>
    <w:rsid w:val="00256CB6"/>
    <w:rsid w:val="003107C8"/>
    <w:rsid w:val="00521F4E"/>
    <w:rsid w:val="00815AD9"/>
    <w:rsid w:val="009134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61869"/>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2024-05-14T09:22:00Z</dcterms:created>
  <dcterms:modified xsi:type="dcterms:W3CDTF">2024-05-15T18:19:00Z</dcterms:modified>
</cp:coreProperties>
</file>