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7CA6D"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Legislative Decree No. (3) of 1972</w:t>
      </w:r>
    </w:p>
    <w:p w14:paraId="181D6A7A"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Regarding Judicial Fees</w:t>
      </w:r>
      <w:r w:rsidRPr="002C1410">
        <w:rPr>
          <w:rStyle w:val="FootnoteReference"/>
          <w:rFonts w:ascii="Arial" w:hAnsi="Arial" w:cs="Arial"/>
          <w:b/>
          <w:bCs/>
        </w:rPr>
        <w:footnoteReference w:id="1"/>
      </w:r>
    </w:p>
    <w:p w14:paraId="3B8A9844" w14:textId="77777777" w:rsidR="002C1410" w:rsidRPr="002C1410" w:rsidRDefault="002C1410" w:rsidP="0077661D">
      <w:pPr>
        <w:spacing w:before="120" w:line="360" w:lineRule="auto"/>
        <w:jc w:val="left"/>
        <w:rPr>
          <w:rFonts w:ascii="Arial" w:hAnsi="Arial" w:cs="Arial"/>
        </w:rPr>
      </w:pPr>
      <w:r w:rsidRPr="002C1410">
        <w:rPr>
          <w:rFonts w:ascii="Arial" w:hAnsi="Arial" w:cs="Arial"/>
        </w:rPr>
        <w:t xml:space="preserve"> </w:t>
      </w:r>
    </w:p>
    <w:p w14:paraId="4F003719" w14:textId="77777777" w:rsidR="002C1410" w:rsidRPr="002C1410" w:rsidRDefault="002C1410" w:rsidP="0077661D">
      <w:pPr>
        <w:spacing w:before="120" w:line="360" w:lineRule="auto"/>
        <w:jc w:val="left"/>
        <w:rPr>
          <w:rFonts w:ascii="Arial" w:hAnsi="Arial" w:cs="Arial"/>
          <w:b/>
          <w:bCs/>
        </w:rPr>
      </w:pPr>
      <w:r w:rsidRPr="002C1410">
        <w:rPr>
          <w:rFonts w:ascii="Arial" w:hAnsi="Arial" w:cs="Arial"/>
          <w:b/>
          <w:bCs/>
        </w:rPr>
        <w:t xml:space="preserve">We, Isa bin Salman Al </w:t>
      </w:r>
      <w:proofErr w:type="gramStart"/>
      <w:r w:rsidRPr="002C1410">
        <w:rPr>
          <w:rFonts w:ascii="Arial" w:hAnsi="Arial" w:cs="Arial"/>
          <w:b/>
          <w:bCs/>
        </w:rPr>
        <w:t xml:space="preserve">Khalifa,   </w:t>
      </w:r>
      <w:proofErr w:type="gramEnd"/>
      <w:r w:rsidRPr="002C1410">
        <w:rPr>
          <w:rFonts w:ascii="Arial" w:hAnsi="Arial" w:cs="Arial"/>
          <w:b/>
          <w:bCs/>
        </w:rPr>
        <w:t xml:space="preserve">                            Emir of the State of Bahrain,</w:t>
      </w:r>
    </w:p>
    <w:p w14:paraId="564E8BE7" w14:textId="77777777" w:rsidR="002C1410" w:rsidRPr="002C1410" w:rsidRDefault="002C1410" w:rsidP="0077661D">
      <w:pPr>
        <w:spacing w:before="120" w:line="360" w:lineRule="auto"/>
        <w:jc w:val="left"/>
        <w:rPr>
          <w:rFonts w:ascii="Arial" w:hAnsi="Arial" w:cs="Arial"/>
        </w:rPr>
      </w:pPr>
      <w:r w:rsidRPr="002C1410">
        <w:rPr>
          <w:rFonts w:ascii="Arial" w:hAnsi="Arial" w:cs="Arial"/>
        </w:rPr>
        <w:t xml:space="preserve"> </w:t>
      </w:r>
    </w:p>
    <w:p w14:paraId="1E5A043F" w14:textId="77777777" w:rsidR="002C1410" w:rsidRPr="002C1410" w:rsidRDefault="002C1410" w:rsidP="0077661D">
      <w:pPr>
        <w:spacing w:before="120" w:line="360" w:lineRule="auto"/>
        <w:jc w:val="left"/>
        <w:rPr>
          <w:rFonts w:ascii="Arial" w:hAnsi="Arial" w:cs="Arial"/>
        </w:rPr>
      </w:pPr>
      <w:r w:rsidRPr="002C1410">
        <w:rPr>
          <w:rFonts w:ascii="Arial" w:hAnsi="Arial" w:cs="Arial"/>
        </w:rPr>
        <w:t>Having reviewed the Emiri Decree No. (2) of 1971 regarding the Administrative Reorganization of the State,</w:t>
      </w:r>
    </w:p>
    <w:p w14:paraId="7E61AADE" w14:textId="77777777" w:rsidR="002C1410" w:rsidRPr="002C1410" w:rsidRDefault="002C1410" w:rsidP="0077661D">
      <w:pPr>
        <w:spacing w:before="120" w:line="360" w:lineRule="auto"/>
        <w:jc w:val="left"/>
        <w:rPr>
          <w:rFonts w:ascii="Arial" w:hAnsi="Arial" w:cs="Arial"/>
        </w:rPr>
      </w:pPr>
    </w:p>
    <w:p w14:paraId="03E4F984" w14:textId="77777777" w:rsidR="002C1410" w:rsidRPr="002C1410" w:rsidRDefault="002C1410" w:rsidP="0077661D">
      <w:pPr>
        <w:spacing w:before="120" w:line="360" w:lineRule="auto"/>
        <w:jc w:val="left"/>
        <w:rPr>
          <w:rFonts w:ascii="Arial" w:hAnsi="Arial" w:cs="Arial"/>
        </w:rPr>
      </w:pPr>
      <w:r w:rsidRPr="002C1410">
        <w:rPr>
          <w:rFonts w:ascii="Arial" w:hAnsi="Arial" w:cs="Arial"/>
        </w:rPr>
        <w:t>Civil and Commercial Procedures Law No. (12) of 1971,</w:t>
      </w:r>
    </w:p>
    <w:p w14:paraId="024501F7" w14:textId="77777777" w:rsidR="002C1410" w:rsidRPr="002C1410" w:rsidRDefault="002C1410" w:rsidP="0077661D">
      <w:pPr>
        <w:spacing w:before="120" w:line="360" w:lineRule="auto"/>
        <w:jc w:val="left"/>
        <w:rPr>
          <w:rFonts w:ascii="Arial" w:hAnsi="Arial" w:cs="Arial"/>
        </w:rPr>
      </w:pPr>
    </w:p>
    <w:p w14:paraId="2C691F5F" w14:textId="77777777" w:rsidR="002C1410" w:rsidRPr="002C1410" w:rsidRDefault="002C1410" w:rsidP="0077661D">
      <w:pPr>
        <w:spacing w:before="120" w:line="360" w:lineRule="auto"/>
        <w:jc w:val="left"/>
        <w:rPr>
          <w:rFonts w:ascii="Arial" w:hAnsi="Arial" w:cs="Arial"/>
        </w:rPr>
      </w:pPr>
      <w:r w:rsidRPr="002C1410">
        <w:rPr>
          <w:rFonts w:ascii="Arial" w:hAnsi="Arial" w:cs="Arial"/>
        </w:rPr>
        <w:t>Announcement No. (52) of 1365 H regarding Court Fees,</w:t>
      </w:r>
    </w:p>
    <w:p w14:paraId="57E553A8" w14:textId="77777777" w:rsidR="002C1410" w:rsidRPr="002C1410" w:rsidRDefault="002C1410" w:rsidP="0077661D">
      <w:pPr>
        <w:spacing w:before="120" w:line="360" w:lineRule="auto"/>
        <w:jc w:val="left"/>
        <w:rPr>
          <w:rFonts w:ascii="Arial" w:hAnsi="Arial" w:cs="Arial"/>
        </w:rPr>
      </w:pPr>
    </w:p>
    <w:p w14:paraId="13C74434" w14:textId="77777777" w:rsidR="002C1410" w:rsidRPr="002C1410" w:rsidRDefault="002C1410" w:rsidP="0077661D">
      <w:pPr>
        <w:spacing w:before="120" w:line="360" w:lineRule="auto"/>
        <w:jc w:val="left"/>
        <w:rPr>
          <w:rFonts w:ascii="Arial" w:hAnsi="Arial" w:cs="Arial"/>
        </w:rPr>
      </w:pPr>
      <w:r w:rsidRPr="002C1410">
        <w:rPr>
          <w:rFonts w:ascii="Arial" w:hAnsi="Arial" w:cs="Arial"/>
        </w:rPr>
        <w:t>Bahraini Labor Law of 1957, as amended,</w:t>
      </w:r>
    </w:p>
    <w:p w14:paraId="5E902F25" w14:textId="77777777" w:rsidR="002C1410" w:rsidRPr="002C1410" w:rsidRDefault="002C1410" w:rsidP="0077661D">
      <w:pPr>
        <w:spacing w:before="120" w:line="360" w:lineRule="auto"/>
        <w:jc w:val="left"/>
        <w:rPr>
          <w:rFonts w:ascii="Arial" w:hAnsi="Arial" w:cs="Arial"/>
        </w:rPr>
      </w:pPr>
    </w:p>
    <w:p w14:paraId="5C6D7761" w14:textId="77777777" w:rsidR="002C1410" w:rsidRPr="002C1410" w:rsidRDefault="002C1410" w:rsidP="0077661D">
      <w:pPr>
        <w:spacing w:before="120" w:line="360" w:lineRule="auto"/>
        <w:jc w:val="left"/>
        <w:rPr>
          <w:rFonts w:ascii="Arial" w:hAnsi="Arial" w:cs="Arial"/>
        </w:rPr>
      </w:pPr>
      <w:r w:rsidRPr="002C1410">
        <w:rPr>
          <w:rFonts w:ascii="Arial" w:hAnsi="Arial" w:cs="Arial"/>
        </w:rPr>
        <w:t>And upon the proposal of the Minister of Justice,</w:t>
      </w:r>
    </w:p>
    <w:p w14:paraId="6E89B561" w14:textId="77777777" w:rsidR="002C1410" w:rsidRPr="002C1410" w:rsidRDefault="002C1410" w:rsidP="0077661D">
      <w:pPr>
        <w:spacing w:before="120" w:line="360" w:lineRule="auto"/>
        <w:jc w:val="left"/>
        <w:rPr>
          <w:rFonts w:ascii="Arial" w:hAnsi="Arial" w:cs="Arial"/>
        </w:rPr>
      </w:pPr>
    </w:p>
    <w:p w14:paraId="34002EB8" w14:textId="77777777" w:rsidR="002C1410" w:rsidRPr="002C1410" w:rsidRDefault="002C1410" w:rsidP="0077661D">
      <w:pPr>
        <w:spacing w:before="120" w:line="360" w:lineRule="auto"/>
        <w:jc w:val="left"/>
        <w:rPr>
          <w:rFonts w:ascii="Arial" w:hAnsi="Arial" w:cs="Arial"/>
        </w:rPr>
      </w:pPr>
      <w:r w:rsidRPr="002C1410">
        <w:rPr>
          <w:rFonts w:ascii="Arial" w:hAnsi="Arial" w:cs="Arial"/>
        </w:rPr>
        <w:t>And after approval of the Council of Ministers,</w:t>
      </w:r>
    </w:p>
    <w:p w14:paraId="060D12A7" w14:textId="77777777" w:rsidR="002C1410" w:rsidRPr="002C1410" w:rsidRDefault="002C1410" w:rsidP="0077661D">
      <w:pPr>
        <w:spacing w:before="120" w:line="360" w:lineRule="auto"/>
        <w:jc w:val="left"/>
        <w:rPr>
          <w:rFonts w:ascii="Arial" w:hAnsi="Arial" w:cs="Arial"/>
        </w:rPr>
      </w:pPr>
    </w:p>
    <w:p w14:paraId="3E9140EC"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 xml:space="preserve"> Hereby Decreed the Following Law:</w:t>
      </w:r>
    </w:p>
    <w:p w14:paraId="657476AC" w14:textId="77777777" w:rsidR="002C1410" w:rsidRPr="002C1410" w:rsidRDefault="002C1410" w:rsidP="0077661D">
      <w:pPr>
        <w:spacing w:before="120" w:line="360" w:lineRule="auto"/>
        <w:jc w:val="center"/>
        <w:rPr>
          <w:rFonts w:ascii="Arial" w:hAnsi="Arial" w:cs="Arial"/>
          <w:b/>
          <w:bCs/>
        </w:rPr>
      </w:pPr>
    </w:p>
    <w:p w14:paraId="3FF995A0"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Chapter One</w:t>
      </w:r>
    </w:p>
    <w:p w14:paraId="64EDFF9A"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lastRenderedPageBreak/>
        <w:t>General Provisions</w:t>
      </w:r>
    </w:p>
    <w:p w14:paraId="1973A70A" w14:textId="77777777" w:rsidR="002C1410" w:rsidRPr="002C1410" w:rsidRDefault="002C1410" w:rsidP="0077661D">
      <w:pPr>
        <w:spacing w:before="120" w:line="360" w:lineRule="auto"/>
        <w:jc w:val="left"/>
        <w:rPr>
          <w:rFonts w:ascii="Arial" w:hAnsi="Arial" w:cs="Arial"/>
        </w:rPr>
      </w:pPr>
    </w:p>
    <w:p w14:paraId="04DBFA49"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Article -1-</w:t>
      </w:r>
    </w:p>
    <w:p w14:paraId="061D7939" w14:textId="77777777" w:rsidR="002C1410" w:rsidRPr="002C1410" w:rsidRDefault="002C1410" w:rsidP="0077661D">
      <w:pPr>
        <w:spacing w:before="120" w:line="360" w:lineRule="auto"/>
        <w:jc w:val="left"/>
        <w:rPr>
          <w:rFonts w:ascii="Arial" w:hAnsi="Arial" w:cs="Arial"/>
        </w:rPr>
      </w:pPr>
      <w:r w:rsidRPr="002C1410">
        <w:rPr>
          <w:rFonts w:ascii="Arial" w:hAnsi="Arial" w:cs="Arial"/>
        </w:rPr>
        <w:t xml:space="preserve">It is not permissible to initiate any judicial procedure - before the courts - except after collecting the due fees in advance, in accordance with the fee categories indicated in the tables attached to this law, </w:t>
      </w:r>
      <w:proofErr w:type="gramStart"/>
      <w:r w:rsidRPr="002C1410">
        <w:rPr>
          <w:rFonts w:ascii="Arial" w:hAnsi="Arial" w:cs="Arial"/>
        </w:rPr>
        <w:t>with the exception of</w:t>
      </w:r>
      <w:proofErr w:type="gramEnd"/>
      <w:r w:rsidRPr="002C1410">
        <w:rPr>
          <w:rFonts w:ascii="Arial" w:hAnsi="Arial" w:cs="Arial"/>
        </w:rPr>
        <w:t xml:space="preserve"> procedures related to criminal cases.</w:t>
      </w:r>
    </w:p>
    <w:p w14:paraId="33C023C0" w14:textId="77777777" w:rsidR="002C1410" w:rsidRPr="002C1410" w:rsidRDefault="002C1410" w:rsidP="0077661D">
      <w:pPr>
        <w:spacing w:before="120" w:line="360" w:lineRule="auto"/>
        <w:jc w:val="left"/>
        <w:rPr>
          <w:rFonts w:ascii="Arial" w:hAnsi="Arial" w:cs="Arial"/>
        </w:rPr>
      </w:pPr>
    </w:p>
    <w:p w14:paraId="6D283E62"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Article -2-</w:t>
      </w:r>
    </w:p>
    <w:p w14:paraId="3BEE3A4D" w14:textId="77777777" w:rsidR="002C1410" w:rsidRPr="002C1410" w:rsidRDefault="002C1410" w:rsidP="0077661D">
      <w:pPr>
        <w:spacing w:before="120" w:line="360" w:lineRule="auto"/>
        <w:jc w:val="left"/>
        <w:rPr>
          <w:rFonts w:ascii="Arial" w:hAnsi="Arial" w:cs="Arial"/>
        </w:rPr>
      </w:pPr>
      <w:r w:rsidRPr="002C1410">
        <w:rPr>
          <w:rFonts w:ascii="Arial" w:hAnsi="Arial" w:cs="Arial"/>
        </w:rPr>
        <w:t>All fees paid in connection with cases or judicial procedures, that are pending before the courts at the time of enforcing this law shall be deemed paid in full if they are paid in accordance with the applicable fee categories at the time of payment.</w:t>
      </w:r>
    </w:p>
    <w:p w14:paraId="3D3F69D3" w14:textId="77777777" w:rsidR="002C1410" w:rsidRPr="002C1410" w:rsidRDefault="002C1410" w:rsidP="0077661D">
      <w:pPr>
        <w:spacing w:before="120" w:line="360" w:lineRule="auto"/>
        <w:jc w:val="left"/>
        <w:rPr>
          <w:rFonts w:ascii="Arial" w:hAnsi="Arial" w:cs="Arial"/>
        </w:rPr>
      </w:pPr>
    </w:p>
    <w:p w14:paraId="44CB92ED"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Article -3-</w:t>
      </w:r>
    </w:p>
    <w:p w14:paraId="50D06EAE" w14:textId="77777777" w:rsidR="002C1410" w:rsidRPr="002C1410" w:rsidRDefault="002C1410" w:rsidP="0077661D">
      <w:pPr>
        <w:spacing w:before="120" w:line="360" w:lineRule="auto"/>
        <w:jc w:val="left"/>
        <w:rPr>
          <w:rFonts w:ascii="Arial" w:hAnsi="Arial" w:cs="Arial"/>
        </w:rPr>
      </w:pPr>
      <w:r w:rsidRPr="002C1410">
        <w:rPr>
          <w:rFonts w:ascii="Arial" w:hAnsi="Arial" w:cs="Arial"/>
        </w:rPr>
        <w:t xml:space="preserve">Without prejudice to the provisions of prescribed fees for the execution of judgments, the fees imposed shall include all judicial procedures from filing the case until the issuance and notification of the </w:t>
      </w:r>
      <w:proofErr w:type="gramStart"/>
      <w:r w:rsidRPr="002C1410">
        <w:rPr>
          <w:rFonts w:ascii="Arial" w:hAnsi="Arial" w:cs="Arial"/>
        </w:rPr>
        <w:t>judgment</w:t>
      </w:r>
      <w:proofErr w:type="gramEnd"/>
      <w:r w:rsidRPr="002C1410">
        <w:rPr>
          <w:rFonts w:ascii="Arial" w:hAnsi="Arial" w:cs="Arial"/>
        </w:rPr>
        <w:t xml:space="preserve"> </w:t>
      </w:r>
    </w:p>
    <w:p w14:paraId="6732E838" w14:textId="77777777" w:rsidR="002C1410" w:rsidRPr="002C1410" w:rsidRDefault="002C1410" w:rsidP="0077661D">
      <w:pPr>
        <w:spacing w:before="120" w:line="360" w:lineRule="auto"/>
        <w:jc w:val="left"/>
        <w:rPr>
          <w:rFonts w:ascii="Arial" w:hAnsi="Arial" w:cs="Arial"/>
        </w:rPr>
      </w:pPr>
    </w:p>
    <w:p w14:paraId="27039279"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Article -4-</w:t>
      </w:r>
    </w:p>
    <w:p w14:paraId="4F16F589" w14:textId="77777777" w:rsidR="002C1410" w:rsidRPr="002C1410" w:rsidRDefault="002C1410" w:rsidP="0077661D">
      <w:pPr>
        <w:spacing w:before="120" w:line="360" w:lineRule="auto"/>
        <w:jc w:val="left"/>
        <w:rPr>
          <w:rFonts w:ascii="Arial" w:hAnsi="Arial" w:cs="Arial"/>
        </w:rPr>
      </w:pPr>
      <w:r w:rsidRPr="002C1410">
        <w:rPr>
          <w:rFonts w:ascii="Arial" w:hAnsi="Arial" w:cs="Arial"/>
        </w:rPr>
        <w:t xml:space="preserve">Without prejudice to the provisions of Civil and Commercial Procedures Law, the claimant shall pay the full fees of the case, appeal, or the request to perform any judicial procedures. The Cases Registration Office shall refuse to accept the case, </w:t>
      </w:r>
      <w:proofErr w:type="gramStart"/>
      <w:r w:rsidRPr="002C1410">
        <w:rPr>
          <w:rFonts w:ascii="Arial" w:hAnsi="Arial" w:cs="Arial"/>
        </w:rPr>
        <w:t>appeal</w:t>
      </w:r>
      <w:proofErr w:type="gramEnd"/>
      <w:r w:rsidRPr="002C1410">
        <w:rPr>
          <w:rFonts w:ascii="Arial" w:hAnsi="Arial" w:cs="Arial"/>
        </w:rPr>
        <w:t xml:space="preserve"> or request unless the fees are paid in full.</w:t>
      </w:r>
    </w:p>
    <w:p w14:paraId="3ED670D8" w14:textId="77777777" w:rsidR="002C1410" w:rsidRPr="002C1410" w:rsidRDefault="002C1410" w:rsidP="0077661D">
      <w:pPr>
        <w:spacing w:before="120" w:line="360" w:lineRule="auto"/>
        <w:jc w:val="left"/>
        <w:rPr>
          <w:rFonts w:ascii="Arial" w:hAnsi="Arial" w:cs="Arial"/>
        </w:rPr>
      </w:pPr>
    </w:p>
    <w:p w14:paraId="43B3F3C6"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lastRenderedPageBreak/>
        <w:t>Article -5-</w:t>
      </w:r>
    </w:p>
    <w:p w14:paraId="699BBC95" w14:textId="77777777" w:rsidR="002C1410" w:rsidRPr="002C1410" w:rsidRDefault="002C1410" w:rsidP="0077661D">
      <w:pPr>
        <w:spacing w:before="120" w:line="360" w:lineRule="auto"/>
        <w:jc w:val="left"/>
        <w:rPr>
          <w:rFonts w:ascii="Arial" w:hAnsi="Arial" w:cs="Arial"/>
        </w:rPr>
      </w:pPr>
      <w:r w:rsidRPr="002C1410">
        <w:rPr>
          <w:rFonts w:ascii="Arial" w:hAnsi="Arial" w:cs="Arial"/>
        </w:rPr>
        <w:t>No fee incurred due to the application of the provisions of this Law shall be refunded.</w:t>
      </w:r>
    </w:p>
    <w:p w14:paraId="169E8F2D" w14:textId="77777777" w:rsidR="002C1410" w:rsidRPr="002C1410" w:rsidRDefault="002C1410" w:rsidP="0077661D">
      <w:pPr>
        <w:spacing w:before="120" w:line="360" w:lineRule="auto"/>
        <w:jc w:val="center"/>
        <w:rPr>
          <w:rFonts w:ascii="Arial" w:hAnsi="Arial" w:cs="Arial"/>
        </w:rPr>
      </w:pPr>
    </w:p>
    <w:p w14:paraId="5BE76C2A" w14:textId="77777777" w:rsidR="002C1410" w:rsidRPr="002C1410" w:rsidRDefault="002C1410" w:rsidP="0077661D">
      <w:pPr>
        <w:spacing w:before="120" w:line="360" w:lineRule="auto"/>
        <w:jc w:val="center"/>
        <w:rPr>
          <w:rFonts w:ascii="Arial" w:hAnsi="Arial" w:cs="Arial"/>
        </w:rPr>
      </w:pPr>
    </w:p>
    <w:p w14:paraId="582D77A6" w14:textId="77777777" w:rsidR="002C1410" w:rsidRPr="002C1410" w:rsidRDefault="002C1410" w:rsidP="0077661D">
      <w:pPr>
        <w:spacing w:before="120" w:line="360" w:lineRule="auto"/>
        <w:jc w:val="center"/>
        <w:rPr>
          <w:rFonts w:ascii="Arial" w:hAnsi="Arial" w:cs="Arial"/>
        </w:rPr>
      </w:pPr>
    </w:p>
    <w:p w14:paraId="635406D3" w14:textId="77777777" w:rsidR="002C1410" w:rsidRPr="002C1410" w:rsidRDefault="002C1410" w:rsidP="0077661D">
      <w:pPr>
        <w:spacing w:before="120" w:line="360" w:lineRule="auto"/>
        <w:jc w:val="left"/>
        <w:rPr>
          <w:rFonts w:ascii="Arial" w:hAnsi="Arial" w:cs="Arial"/>
        </w:rPr>
      </w:pPr>
      <w:r w:rsidRPr="002C1410">
        <w:rPr>
          <w:rFonts w:ascii="Arial" w:hAnsi="Arial" w:cs="Arial"/>
          <w:b/>
          <w:bCs/>
        </w:rPr>
        <w:t>Subject to</w:t>
      </w:r>
      <w:r w:rsidRPr="002C1410">
        <w:rPr>
          <w:rFonts w:ascii="Arial" w:hAnsi="Arial" w:cs="Arial"/>
        </w:rPr>
        <w:t xml:space="preserve"> the provisions of Article (197) of the Civil and Commercial Procedures Law, the fees and expenses shall be collected from the convicted person, including the expenses and fees for executing the judgment.</w:t>
      </w:r>
    </w:p>
    <w:p w14:paraId="2996BF98" w14:textId="77777777" w:rsidR="002C1410" w:rsidRPr="002C1410" w:rsidRDefault="002C1410" w:rsidP="0077661D">
      <w:pPr>
        <w:spacing w:before="120" w:line="360" w:lineRule="auto"/>
        <w:jc w:val="left"/>
        <w:rPr>
          <w:rFonts w:ascii="Arial" w:hAnsi="Arial" w:cs="Arial"/>
        </w:rPr>
      </w:pPr>
    </w:p>
    <w:p w14:paraId="1740F620"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Article -7-</w:t>
      </w:r>
    </w:p>
    <w:p w14:paraId="322EDD2D" w14:textId="77777777" w:rsidR="002C1410" w:rsidRPr="002C1410" w:rsidRDefault="002C1410" w:rsidP="0077661D">
      <w:pPr>
        <w:spacing w:before="120" w:line="360" w:lineRule="auto"/>
        <w:jc w:val="left"/>
        <w:rPr>
          <w:rFonts w:ascii="Arial" w:hAnsi="Arial" w:cs="Arial"/>
        </w:rPr>
      </w:pPr>
      <w:r w:rsidRPr="002C1410">
        <w:rPr>
          <w:rFonts w:ascii="Arial" w:hAnsi="Arial" w:cs="Arial"/>
        </w:rPr>
        <w:t xml:space="preserve">The fees determined by this Law shall be </w:t>
      </w:r>
      <w:proofErr w:type="gramStart"/>
      <w:r w:rsidRPr="002C1410">
        <w:rPr>
          <w:rFonts w:ascii="Arial" w:hAnsi="Arial" w:cs="Arial"/>
        </w:rPr>
        <w:t>due</w:t>
      </w:r>
      <w:proofErr w:type="gramEnd"/>
      <w:r w:rsidRPr="002C1410">
        <w:rPr>
          <w:rFonts w:ascii="Arial" w:hAnsi="Arial" w:cs="Arial"/>
        </w:rPr>
        <w:t xml:space="preserve"> on the cases filed by the state's Ministries and its Ministerial departments. The fees are also due on copies of judgments and judicial papers </w:t>
      </w:r>
      <w:proofErr w:type="gramStart"/>
      <w:r w:rsidRPr="002C1410">
        <w:rPr>
          <w:rFonts w:ascii="Arial" w:hAnsi="Arial" w:cs="Arial"/>
        </w:rPr>
        <w:t>asked</w:t>
      </w:r>
      <w:proofErr w:type="gramEnd"/>
      <w:r w:rsidRPr="002C1410">
        <w:rPr>
          <w:rFonts w:ascii="Arial" w:hAnsi="Arial" w:cs="Arial"/>
        </w:rPr>
        <w:t xml:space="preserve"> by the </w:t>
      </w:r>
      <w:proofErr w:type="gramStart"/>
      <w:r w:rsidRPr="002C1410">
        <w:rPr>
          <w:rFonts w:ascii="Arial" w:hAnsi="Arial" w:cs="Arial"/>
        </w:rPr>
        <w:t>aforementioned authorities</w:t>
      </w:r>
      <w:proofErr w:type="gramEnd"/>
      <w:r w:rsidRPr="002C1410">
        <w:rPr>
          <w:rFonts w:ascii="Arial" w:hAnsi="Arial" w:cs="Arial"/>
        </w:rPr>
        <w:t>.</w:t>
      </w:r>
    </w:p>
    <w:p w14:paraId="4AE7DFFD" w14:textId="77777777" w:rsidR="002C1410" w:rsidRPr="002C1410" w:rsidRDefault="002C1410" w:rsidP="0077661D">
      <w:pPr>
        <w:spacing w:before="120" w:line="360" w:lineRule="auto"/>
        <w:jc w:val="left"/>
        <w:rPr>
          <w:rFonts w:ascii="Arial" w:hAnsi="Arial" w:cs="Arial"/>
        </w:rPr>
      </w:pPr>
    </w:p>
    <w:p w14:paraId="3C88C22E"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Chapter Two</w:t>
      </w:r>
    </w:p>
    <w:p w14:paraId="658E2D4F"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Case Estimation Rules</w:t>
      </w:r>
    </w:p>
    <w:p w14:paraId="1A6D1E4C" w14:textId="77777777" w:rsidR="002C1410" w:rsidRPr="002C1410" w:rsidRDefault="002C1410" w:rsidP="0077661D">
      <w:pPr>
        <w:spacing w:before="120" w:line="360" w:lineRule="auto"/>
        <w:jc w:val="center"/>
        <w:rPr>
          <w:rFonts w:ascii="Arial" w:hAnsi="Arial" w:cs="Arial"/>
          <w:b/>
          <w:bCs/>
        </w:rPr>
      </w:pPr>
    </w:p>
    <w:p w14:paraId="673000FB"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Article -8-</w:t>
      </w:r>
    </w:p>
    <w:p w14:paraId="37A27FF1" w14:textId="77777777" w:rsidR="002C1410" w:rsidRPr="002C1410" w:rsidRDefault="002C1410" w:rsidP="0077661D">
      <w:pPr>
        <w:spacing w:before="120" w:line="360" w:lineRule="auto"/>
        <w:jc w:val="left"/>
        <w:rPr>
          <w:rFonts w:ascii="Arial" w:hAnsi="Arial" w:cs="Arial"/>
        </w:rPr>
      </w:pPr>
      <w:r w:rsidRPr="002C1410">
        <w:rPr>
          <w:rFonts w:ascii="Arial" w:hAnsi="Arial" w:cs="Arial"/>
        </w:rPr>
        <w:t>The following rules shall be taken into consideration on estimating the case value:</w:t>
      </w:r>
    </w:p>
    <w:p w14:paraId="70130376" w14:textId="77777777" w:rsidR="002C1410" w:rsidRPr="002C1410" w:rsidRDefault="002C1410" w:rsidP="0077661D">
      <w:pPr>
        <w:numPr>
          <w:ilvl w:val="0"/>
          <w:numId w:val="2"/>
        </w:numPr>
        <w:spacing w:before="120" w:line="360" w:lineRule="auto"/>
        <w:ind w:left="0" w:firstLine="0"/>
        <w:jc w:val="left"/>
        <w:rPr>
          <w:rFonts w:ascii="Arial" w:hAnsi="Arial" w:cs="Arial"/>
        </w:rPr>
      </w:pPr>
      <w:r w:rsidRPr="002C1410">
        <w:rPr>
          <w:rFonts w:ascii="Arial" w:hAnsi="Arial" w:cs="Arial"/>
        </w:rPr>
        <w:t>The value of the case is essential when assessing its value.</w:t>
      </w:r>
    </w:p>
    <w:p w14:paraId="2478A793" w14:textId="77777777" w:rsidR="002C1410" w:rsidRPr="002C1410" w:rsidRDefault="002C1410" w:rsidP="0077661D">
      <w:pPr>
        <w:numPr>
          <w:ilvl w:val="0"/>
          <w:numId w:val="2"/>
        </w:numPr>
        <w:spacing w:before="120" w:line="360" w:lineRule="auto"/>
        <w:ind w:left="0" w:firstLine="0"/>
        <w:jc w:val="left"/>
        <w:rPr>
          <w:rFonts w:ascii="Arial" w:hAnsi="Arial" w:cs="Arial"/>
        </w:rPr>
      </w:pPr>
      <w:r w:rsidRPr="002C1410">
        <w:rPr>
          <w:rFonts w:ascii="Arial" w:hAnsi="Arial" w:cs="Arial"/>
        </w:rPr>
        <w:lastRenderedPageBreak/>
        <w:t>The additions due on the day of filing the case shall be added to the original application.</w:t>
      </w:r>
    </w:p>
    <w:p w14:paraId="43C186D9" w14:textId="77777777" w:rsidR="002C1410" w:rsidRPr="002C1410" w:rsidRDefault="002C1410" w:rsidP="0077661D">
      <w:pPr>
        <w:numPr>
          <w:ilvl w:val="0"/>
          <w:numId w:val="2"/>
        </w:numPr>
        <w:spacing w:before="120" w:line="360" w:lineRule="auto"/>
        <w:ind w:left="0" w:firstLine="0"/>
        <w:jc w:val="left"/>
        <w:rPr>
          <w:rFonts w:ascii="Arial" w:hAnsi="Arial" w:cs="Arial"/>
        </w:rPr>
      </w:pPr>
      <w:r w:rsidRPr="002C1410">
        <w:rPr>
          <w:rFonts w:ascii="Arial" w:hAnsi="Arial" w:cs="Arial"/>
        </w:rPr>
        <w:t xml:space="preserve">Cases that need to value a property </w:t>
      </w:r>
      <w:proofErr w:type="gramStart"/>
      <w:r w:rsidRPr="002C1410">
        <w:rPr>
          <w:rFonts w:ascii="Arial" w:hAnsi="Arial" w:cs="Arial"/>
        </w:rPr>
        <w:t>in order to</w:t>
      </w:r>
      <w:proofErr w:type="gramEnd"/>
      <w:r w:rsidRPr="002C1410">
        <w:rPr>
          <w:rFonts w:ascii="Arial" w:hAnsi="Arial" w:cs="Arial"/>
        </w:rPr>
        <w:t xml:space="preserve"> obtain its estimation shall be estimated according to the documents submitted by the litigants or by a court appointed expert for this purpose. If the case relates to a usufruct right or the right to the title of the property, the value of the case shall be estimated </w:t>
      </w:r>
      <w:proofErr w:type="gramStart"/>
      <w:r w:rsidRPr="002C1410">
        <w:rPr>
          <w:rFonts w:ascii="Arial" w:hAnsi="Arial" w:cs="Arial"/>
        </w:rPr>
        <w:t>by</w:t>
      </w:r>
      <w:proofErr w:type="gramEnd"/>
      <w:r w:rsidRPr="002C1410">
        <w:rPr>
          <w:rFonts w:ascii="Arial" w:hAnsi="Arial" w:cs="Arial"/>
        </w:rPr>
        <w:t xml:space="preserve"> half value of the property.</w:t>
      </w:r>
    </w:p>
    <w:p w14:paraId="725F0181" w14:textId="77777777" w:rsidR="002C1410" w:rsidRPr="002C1410" w:rsidRDefault="002C1410" w:rsidP="0077661D">
      <w:pPr>
        <w:numPr>
          <w:ilvl w:val="0"/>
          <w:numId w:val="2"/>
        </w:numPr>
        <w:spacing w:before="120" w:line="360" w:lineRule="auto"/>
        <w:ind w:left="0" w:firstLine="0"/>
        <w:jc w:val="left"/>
        <w:rPr>
          <w:rFonts w:ascii="Arial" w:hAnsi="Arial" w:cs="Arial"/>
        </w:rPr>
      </w:pPr>
      <w:r w:rsidRPr="002C1410">
        <w:rPr>
          <w:rFonts w:ascii="Arial" w:hAnsi="Arial" w:cs="Arial"/>
        </w:rPr>
        <w:t xml:space="preserve">Cases regarding eviction or lease termination shall be estimated </w:t>
      </w:r>
      <w:proofErr w:type="gramStart"/>
      <w:r w:rsidRPr="002C1410">
        <w:rPr>
          <w:rFonts w:ascii="Arial" w:hAnsi="Arial" w:cs="Arial"/>
        </w:rPr>
        <w:t>on the basis of</w:t>
      </w:r>
      <w:proofErr w:type="gramEnd"/>
      <w:r w:rsidRPr="002C1410">
        <w:rPr>
          <w:rFonts w:ascii="Arial" w:hAnsi="Arial" w:cs="Arial"/>
        </w:rPr>
        <w:t xml:space="preserve"> the value of the annual rent of the property.</w:t>
      </w:r>
    </w:p>
    <w:p w14:paraId="41C9A76D" w14:textId="77777777" w:rsidR="002C1410" w:rsidRPr="002C1410" w:rsidRDefault="002C1410" w:rsidP="0077661D">
      <w:pPr>
        <w:numPr>
          <w:ilvl w:val="0"/>
          <w:numId w:val="2"/>
        </w:numPr>
        <w:spacing w:before="120" w:line="360" w:lineRule="auto"/>
        <w:ind w:left="0" w:firstLine="0"/>
        <w:jc w:val="left"/>
        <w:rPr>
          <w:rFonts w:ascii="Arial" w:hAnsi="Arial" w:cs="Arial"/>
        </w:rPr>
      </w:pPr>
      <w:r w:rsidRPr="002C1410">
        <w:rPr>
          <w:rFonts w:ascii="Arial" w:hAnsi="Arial" w:cs="Arial"/>
        </w:rPr>
        <w:t>Signature authenticity cases and original forgery cases are valued at the value of the rights mentioned in the paper that requires judging the validity of its signature.</w:t>
      </w:r>
    </w:p>
    <w:p w14:paraId="7028DA49" w14:textId="77777777" w:rsidR="002C1410" w:rsidRPr="002C1410" w:rsidRDefault="002C1410" w:rsidP="0077661D">
      <w:pPr>
        <w:numPr>
          <w:ilvl w:val="0"/>
          <w:numId w:val="2"/>
        </w:numPr>
        <w:spacing w:before="120" w:line="360" w:lineRule="auto"/>
        <w:ind w:left="0" w:firstLine="0"/>
        <w:jc w:val="left"/>
        <w:rPr>
          <w:rFonts w:ascii="Arial" w:hAnsi="Arial" w:cs="Arial"/>
        </w:rPr>
      </w:pPr>
      <w:r w:rsidRPr="002C1410">
        <w:rPr>
          <w:rFonts w:ascii="Arial" w:hAnsi="Arial" w:cs="Arial"/>
        </w:rPr>
        <w:t xml:space="preserve">If the case is for requesting, </w:t>
      </w:r>
      <w:proofErr w:type="gramStart"/>
      <w:r w:rsidRPr="002C1410">
        <w:rPr>
          <w:rFonts w:ascii="Arial" w:hAnsi="Arial" w:cs="Arial"/>
        </w:rPr>
        <w:t>annulling</w:t>
      </w:r>
      <w:proofErr w:type="gramEnd"/>
      <w:r w:rsidRPr="002C1410">
        <w:rPr>
          <w:rFonts w:ascii="Arial" w:hAnsi="Arial" w:cs="Arial"/>
        </w:rPr>
        <w:t xml:space="preserve"> or terminating a contract, then its value is estimated at the value of the contract, as for allowance contracts, the cases are estimated at the value of the largest allowance.</w:t>
      </w:r>
    </w:p>
    <w:p w14:paraId="6A4B0C9E" w14:textId="77777777" w:rsidR="002C1410" w:rsidRPr="002C1410" w:rsidRDefault="002C1410" w:rsidP="0077661D">
      <w:pPr>
        <w:numPr>
          <w:ilvl w:val="0"/>
          <w:numId w:val="2"/>
        </w:numPr>
        <w:spacing w:before="120" w:line="360" w:lineRule="auto"/>
        <w:ind w:left="0" w:firstLine="0"/>
        <w:jc w:val="left"/>
        <w:rPr>
          <w:rFonts w:ascii="Arial" w:hAnsi="Arial" w:cs="Arial"/>
        </w:rPr>
      </w:pPr>
      <w:r w:rsidRPr="002C1410">
        <w:rPr>
          <w:rFonts w:ascii="Arial" w:hAnsi="Arial" w:cs="Arial"/>
        </w:rPr>
        <w:t>If the case is filed by one or more persons against one or more persons as per one legal cause, the assessment shall be based on the total case value without regards to the individual shares.</w:t>
      </w:r>
    </w:p>
    <w:p w14:paraId="5C2FEB07" w14:textId="77777777" w:rsidR="002C1410" w:rsidRPr="002C1410" w:rsidRDefault="002C1410" w:rsidP="0077661D">
      <w:pPr>
        <w:spacing w:before="120" w:line="360" w:lineRule="auto"/>
        <w:jc w:val="left"/>
        <w:rPr>
          <w:rFonts w:ascii="Arial" w:hAnsi="Arial" w:cs="Arial"/>
        </w:rPr>
      </w:pPr>
    </w:p>
    <w:p w14:paraId="35585F62"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Article -9-</w:t>
      </w:r>
    </w:p>
    <w:p w14:paraId="1A500566" w14:textId="77777777" w:rsidR="002C1410" w:rsidRPr="002C1410" w:rsidRDefault="002C1410" w:rsidP="0077661D">
      <w:pPr>
        <w:spacing w:before="120" w:line="360" w:lineRule="auto"/>
        <w:jc w:val="left"/>
        <w:rPr>
          <w:rFonts w:ascii="Arial" w:hAnsi="Arial" w:cs="Arial"/>
        </w:rPr>
      </w:pPr>
      <w:r w:rsidRPr="002C1410">
        <w:rPr>
          <w:rFonts w:ascii="Arial" w:hAnsi="Arial" w:cs="Arial"/>
        </w:rPr>
        <w:t>If the case is a request that cannot be assessed as per the precedent rules, it shall be considered of unknown value, unless the law stipulates otherwise.</w:t>
      </w:r>
    </w:p>
    <w:p w14:paraId="0AEBE8E2" w14:textId="77777777" w:rsidR="002C1410" w:rsidRPr="002C1410" w:rsidRDefault="002C1410" w:rsidP="0077661D">
      <w:pPr>
        <w:spacing w:before="120" w:line="360" w:lineRule="auto"/>
        <w:jc w:val="left"/>
        <w:rPr>
          <w:rFonts w:ascii="Arial" w:hAnsi="Arial" w:cs="Arial"/>
        </w:rPr>
      </w:pPr>
      <w:r w:rsidRPr="002C1410">
        <w:rPr>
          <w:rFonts w:ascii="Arial" w:hAnsi="Arial" w:cs="Arial"/>
        </w:rPr>
        <w:t xml:space="preserve">The following cases and requests </w:t>
      </w:r>
      <w:proofErr w:type="gramStart"/>
      <w:r w:rsidRPr="002C1410">
        <w:rPr>
          <w:rFonts w:ascii="Arial" w:hAnsi="Arial" w:cs="Arial"/>
        </w:rPr>
        <w:t>in particular are</w:t>
      </w:r>
      <w:proofErr w:type="gramEnd"/>
      <w:r w:rsidRPr="002C1410">
        <w:rPr>
          <w:rFonts w:ascii="Arial" w:hAnsi="Arial" w:cs="Arial"/>
        </w:rPr>
        <w:t xml:space="preserve"> considered of unknown value:</w:t>
      </w:r>
    </w:p>
    <w:p w14:paraId="1751DCE1" w14:textId="77777777" w:rsidR="002C1410" w:rsidRPr="002C1410" w:rsidRDefault="002C1410" w:rsidP="0077661D">
      <w:pPr>
        <w:numPr>
          <w:ilvl w:val="0"/>
          <w:numId w:val="4"/>
        </w:numPr>
        <w:spacing w:before="120" w:line="360" w:lineRule="auto"/>
        <w:ind w:left="0" w:firstLine="0"/>
        <w:jc w:val="left"/>
        <w:rPr>
          <w:rFonts w:ascii="Arial" w:hAnsi="Arial" w:cs="Arial"/>
        </w:rPr>
      </w:pPr>
      <w:r w:rsidRPr="002C1410">
        <w:rPr>
          <w:rFonts w:ascii="Arial" w:hAnsi="Arial" w:cs="Arial"/>
        </w:rPr>
        <w:lastRenderedPageBreak/>
        <w:t xml:space="preserve">Cases related to the right of the stream water, the </w:t>
      </w:r>
      <w:proofErr w:type="spellStart"/>
      <w:r w:rsidRPr="002C1410">
        <w:rPr>
          <w:rFonts w:ascii="Arial" w:hAnsi="Arial" w:cs="Arial"/>
        </w:rPr>
        <w:t>right</w:t>
      </w:r>
      <w:proofErr w:type="spellEnd"/>
      <w:r w:rsidRPr="002C1410">
        <w:rPr>
          <w:rFonts w:ascii="Arial" w:hAnsi="Arial" w:cs="Arial"/>
        </w:rPr>
        <w:t xml:space="preserve"> of passage, the right to drink, and cases of over-viewing and breach of the neighbor's privacy.</w:t>
      </w:r>
    </w:p>
    <w:p w14:paraId="3A934EBF" w14:textId="77777777" w:rsidR="002C1410" w:rsidRPr="002C1410" w:rsidRDefault="002C1410" w:rsidP="0077661D">
      <w:pPr>
        <w:numPr>
          <w:ilvl w:val="0"/>
          <w:numId w:val="4"/>
        </w:numPr>
        <w:spacing w:before="120" w:line="360" w:lineRule="auto"/>
        <w:ind w:left="0" w:firstLine="0"/>
        <w:jc w:val="left"/>
        <w:rPr>
          <w:rFonts w:ascii="Arial" w:hAnsi="Arial" w:cs="Arial"/>
        </w:rPr>
      </w:pPr>
      <w:r w:rsidRPr="002C1410">
        <w:rPr>
          <w:rFonts w:ascii="Arial" w:hAnsi="Arial" w:cs="Arial"/>
        </w:rPr>
        <w:t>Requesting precautionary or temporary measures, ban on travel, request for receivership, and cases related to the validity of seizure.</w:t>
      </w:r>
    </w:p>
    <w:p w14:paraId="4040D944" w14:textId="77777777" w:rsidR="002C1410" w:rsidRPr="002C1410" w:rsidRDefault="002C1410" w:rsidP="0077661D">
      <w:pPr>
        <w:numPr>
          <w:ilvl w:val="0"/>
          <w:numId w:val="4"/>
        </w:numPr>
        <w:spacing w:before="120" w:line="360" w:lineRule="auto"/>
        <w:ind w:left="0" w:firstLine="0"/>
        <w:jc w:val="left"/>
        <w:rPr>
          <w:rFonts w:ascii="Arial" w:hAnsi="Arial" w:cs="Arial"/>
        </w:rPr>
      </w:pPr>
      <w:r w:rsidRPr="002C1410">
        <w:rPr>
          <w:rFonts w:ascii="Arial" w:hAnsi="Arial" w:cs="Arial"/>
        </w:rPr>
        <w:t>Cases related to personal status, other than requesting alimony, financial consequences of marriage, inheritance, and validity of wills and endowments.</w:t>
      </w:r>
    </w:p>
    <w:p w14:paraId="12DBE46A" w14:textId="77777777" w:rsidR="002C1410" w:rsidRPr="002C1410" w:rsidRDefault="002C1410" w:rsidP="0077661D">
      <w:pPr>
        <w:numPr>
          <w:ilvl w:val="0"/>
          <w:numId w:val="4"/>
        </w:numPr>
        <w:spacing w:before="120" w:line="360" w:lineRule="auto"/>
        <w:ind w:left="0" w:firstLine="0"/>
        <w:jc w:val="left"/>
        <w:rPr>
          <w:rFonts w:ascii="Arial" w:hAnsi="Arial" w:cs="Arial"/>
        </w:rPr>
      </w:pPr>
      <w:r w:rsidRPr="002C1410">
        <w:rPr>
          <w:rFonts w:ascii="Arial" w:hAnsi="Arial" w:cs="Arial"/>
        </w:rPr>
        <w:t>Bankruptcy cases.</w:t>
      </w:r>
    </w:p>
    <w:p w14:paraId="18D680C4" w14:textId="77777777" w:rsidR="002C1410" w:rsidRPr="002C1410" w:rsidRDefault="002C1410" w:rsidP="0077661D">
      <w:pPr>
        <w:numPr>
          <w:ilvl w:val="0"/>
          <w:numId w:val="4"/>
        </w:numPr>
        <w:spacing w:before="120" w:line="360" w:lineRule="auto"/>
        <w:ind w:left="0" w:firstLine="0"/>
        <w:jc w:val="left"/>
        <w:rPr>
          <w:rFonts w:ascii="Arial" w:hAnsi="Arial" w:cs="Arial"/>
        </w:rPr>
      </w:pPr>
      <w:r w:rsidRPr="002C1410">
        <w:rPr>
          <w:rFonts w:ascii="Arial" w:hAnsi="Arial" w:cs="Arial"/>
        </w:rPr>
        <w:t>Execution orders on unknown value of the arbitrators’ awards.</w:t>
      </w:r>
    </w:p>
    <w:p w14:paraId="781692E7" w14:textId="77777777" w:rsidR="002C1410" w:rsidRPr="002C1410" w:rsidRDefault="002C1410" w:rsidP="0077661D">
      <w:pPr>
        <w:numPr>
          <w:ilvl w:val="0"/>
          <w:numId w:val="4"/>
        </w:numPr>
        <w:spacing w:before="120" w:line="360" w:lineRule="auto"/>
        <w:ind w:left="0" w:firstLine="0"/>
        <w:jc w:val="left"/>
        <w:rPr>
          <w:rFonts w:ascii="Arial" w:hAnsi="Arial" w:cs="Arial"/>
        </w:rPr>
      </w:pPr>
      <w:r w:rsidRPr="002C1410">
        <w:rPr>
          <w:rFonts w:ascii="Arial" w:hAnsi="Arial" w:cs="Arial"/>
        </w:rPr>
        <w:t>Cases for interpreting or correcting of the judgments.</w:t>
      </w:r>
    </w:p>
    <w:p w14:paraId="150E8E7F" w14:textId="77777777" w:rsidR="002C1410" w:rsidRPr="002C1410" w:rsidRDefault="002C1410" w:rsidP="0077661D">
      <w:pPr>
        <w:numPr>
          <w:ilvl w:val="0"/>
          <w:numId w:val="4"/>
        </w:numPr>
        <w:spacing w:before="120" w:line="360" w:lineRule="auto"/>
        <w:ind w:left="0" w:firstLine="0"/>
        <w:jc w:val="left"/>
        <w:rPr>
          <w:rFonts w:ascii="Arial" w:hAnsi="Arial" w:cs="Arial"/>
        </w:rPr>
      </w:pPr>
      <w:r w:rsidRPr="002C1410">
        <w:rPr>
          <w:rFonts w:ascii="Arial" w:hAnsi="Arial" w:cs="Arial"/>
        </w:rPr>
        <w:t>Requesting ratification of a mutual consent division</w:t>
      </w:r>
    </w:p>
    <w:p w14:paraId="6A7D6B3C" w14:textId="77777777" w:rsidR="002C1410" w:rsidRPr="002C1410" w:rsidRDefault="002C1410" w:rsidP="0077661D">
      <w:pPr>
        <w:numPr>
          <w:ilvl w:val="0"/>
          <w:numId w:val="4"/>
        </w:numPr>
        <w:spacing w:before="120" w:line="360" w:lineRule="auto"/>
        <w:ind w:left="0" w:firstLine="0"/>
        <w:jc w:val="left"/>
        <w:rPr>
          <w:rFonts w:ascii="Arial" w:hAnsi="Arial" w:cs="Arial"/>
        </w:rPr>
      </w:pPr>
      <w:r w:rsidRPr="002C1410">
        <w:rPr>
          <w:rFonts w:ascii="Arial" w:hAnsi="Arial" w:cs="Arial"/>
        </w:rPr>
        <w:t>Cases of possession restitution and restraining interference with possession.</w:t>
      </w:r>
    </w:p>
    <w:p w14:paraId="6887D97A" w14:textId="77777777" w:rsidR="002C1410" w:rsidRPr="002C1410" w:rsidRDefault="002C1410" w:rsidP="0077661D">
      <w:pPr>
        <w:spacing w:before="120" w:line="360" w:lineRule="auto"/>
        <w:jc w:val="left"/>
        <w:rPr>
          <w:rFonts w:ascii="Arial" w:hAnsi="Arial" w:cs="Arial"/>
        </w:rPr>
      </w:pPr>
      <w:r w:rsidRPr="002C1410">
        <w:rPr>
          <w:rFonts w:ascii="Arial" w:hAnsi="Arial" w:cs="Arial"/>
        </w:rPr>
        <w:t xml:space="preserve"> </w:t>
      </w:r>
    </w:p>
    <w:p w14:paraId="3EAF00C0" w14:textId="77777777" w:rsidR="002C1410" w:rsidRPr="002C1410" w:rsidRDefault="002C1410" w:rsidP="0077661D">
      <w:pPr>
        <w:spacing w:before="120" w:line="360" w:lineRule="auto"/>
        <w:jc w:val="center"/>
        <w:rPr>
          <w:rFonts w:ascii="Arial" w:hAnsi="Arial" w:cs="Arial"/>
        </w:rPr>
      </w:pPr>
    </w:p>
    <w:p w14:paraId="5ABCA103"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Chapter Three</w:t>
      </w:r>
    </w:p>
    <w:p w14:paraId="1179D313"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Amending, Postponing and Exempting Judicial Fees</w:t>
      </w:r>
      <w:r w:rsidRPr="002C1410">
        <w:rPr>
          <w:rStyle w:val="FootnoteReference"/>
          <w:rFonts w:ascii="Arial" w:hAnsi="Arial" w:cs="Arial"/>
          <w:b/>
          <w:bCs/>
        </w:rPr>
        <w:footnoteReference w:id="2"/>
      </w:r>
    </w:p>
    <w:p w14:paraId="09A3315C" w14:textId="77777777" w:rsidR="002C1410" w:rsidRPr="002C1410" w:rsidRDefault="002C1410" w:rsidP="0077661D">
      <w:pPr>
        <w:spacing w:before="120" w:line="360" w:lineRule="auto"/>
        <w:jc w:val="left"/>
        <w:rPr>
          <w:rFonts w:ascii="Arial" w:hAnsi="Arial" w:cs="Arial"/>
        </w:rPr>
      </w:pPr>
    </w:p>
    <w:p w14:paraId="54A94567"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Article -10-</w:t>
      </w:r>
      <w:r w:rsidRPr="002C1410">
        <w:rPr>
          <w:rStyle w:val="FootnoteReference"/>
          <w:rFonts w:ascii="Arial" w:hAnsi="Arial" w:cs="Arial"/>
          <w:b/>
          <w:bCs/>
        </w:rPr>
        <w:footnoteReference w:id="3"/>
      </w:r>
    </w:p>
    <w:p w14:paraId="7CD855FC" w14:textId="77777777" w:rsidR="002C1410" w:rsidRPr="002C1410" w:rsidRDefault="002C1410" w:rsidP="0077661D">
      <w:pPr>
        <w:spacing w:before="120" w:line="360" w:lineRule="auto"/>
        <w:jc w:val="left"/>
        <w:rPr>
          <w:rFonts w:ascii="Arial" w:hAnsi="Arial" w:cs="Arial"/>
        </w:rPr>
      </w:pPr>
      <w:r w:rsidRPr="002C1410">
        <w:rPr>
          <w:rFonts w:ascii="Arial" w:hAnsi="Arial" w:cs="Arial"/>
        </w:rPr>
        <w:t xml:space="preserve">The categories of fees are determined and modified by a decree from the Minister of Justice, upon the approval of the Council of Ministers, not </w:t>
      </w:r>
      <w:r w:rsidRPr="002C1410">
        <w:rPr>
          <w:rFonts w:ascii="Arial" w:hAnsi="Arial" w:cs="Arial"/>
        </w:rPr>
        <w:lastRenderedPageBreak/>
        <w:t xml:space="preserve">exceeding (3%) of the financial case's value that exceeds three thousand Dinars. In all cases, the fees may not exceed a maximum of two hundred thousand Dinars, and the Minister of Justice, or whoever he delegates, may </w:t>
      </w:r>
      <w:proofErr w:type="gramStart"/>
      <w:r w:rsidRPr="002C1410">
        <w:rPr>
          <w:rFonts w:ascii="Arial" w:hAnsi="Arial" w:cs="Arial"/>
        </w:rPr>
        <w:t>postpone</w:t>
      </w:r>
      <w:proofErr w:type="gramEnd"/>
      <w:r w:rsidRPr="002C1410">
        <w:rPr>
          <w:rFonts w:ascii="Arial" w:hAnsi="Arial" w:cs="Arial"/>
        </w:rPr>
        <w:t xml:space="preserve"> or exempt all or part of the judicial fees for anyone proved cannot afford to pay.</w:t>
      </w:r>
    </w:p>
    <w:p w14:paraId="12678F06" w14:textId="77777777" w:rsidR="002C1410" w:rsidRPr="002C1410" w:rsidRDefault="002C1410" w:rsidP="0077661D">
      <w:pPr>
        <w:spacing w:before="120" w:line="360" w:lineRule="auto"/>
        <w:jc w:val="left"/>
        <w:rPr>
          <w:rFonts w:ascii="Arial" w:hAnsi="Arial" w:cs="Arial"/>
        </w:rPr>
      </w:pPr>
    </w:p>
    <w:p w14:paraId="29E69101"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Article -11-</w:t>
      </w:r>
    </w:p>
    <w:p w14:paraId="0D559335" w14:textId="77777777" w:rsidR="002C1410" w:rsidRPr="002C1410" w:rsidRDefault="002C1410" w:rsidP="0077661D">
      <w:pPr>
        <w:spacing w:before="120" w:line="360" w:lineRule="auto"/>
        <w:jc w:val="left"/>
        <w:rPr>
          <w:rFonts w:ascii="Arial" w:hAnsi="Arial" w:cs="Arial"/>
        </w:rPr>
      </w:pPr>
      <w:r w:rsidRPr="002C1410">
        <w:rPr>
          <w:rFonts w:ascii="Arial" w:hAnsi="Arial" w:cs="Arial"/>
        </w:rPr>
        <w:t xml:space="preserve">The fees exemption is </w:t>
      </w:r>
      <w:proofErr w:type="gramStart"/>
      <w:r w:rsidRPr="002C1410">
        <w:rPr>
          <w:rFonts w:ascii="Arial" w:hAnsi="Arial" w:cs="Arial"/>
        </w:rPr>
        <w:t>personal</w:t>
      </w:r>
      <w:proofErr w:type="gramEnd"/>
      <w:r w:rsidRPr="002C1410">
        <w:rPr>
          <w:rFonts w:ascii="Arial" w:hAnsi="Arial" w:cs="Arial"/>
        </w:rPr>
        <w:t xml:space="preserve"> and its effect shall not pass on to the heirs of the exempted person or whoever replaces him, and they shall obtain a new exemption unless the Minister of Justice considers continuing with such exemption for the heirs.</w:t>
      </w:r>
    </w:p>
    <w:p w14:paraId="26FD0271" w14:textId="77777777" w:rsidR="002C1410" w:rsidRPr="002C1410" w:rsidRDefault="002C1410" w:rsidP="0077661D">
      <w:pPr>
        <w:spacing w:before="120" w:line="360" w:lineRule="auto"/>
        <w:jc w:val="left"/>
        <w:rPr>
          <w:rFonts w:ascii="Arial" w:hAnsi="Arial" w:cs="Arial"/>
        </w:rPr>
      </w:pPr>
    </w:p>
    <w:p w14:paraId="535366A4"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Article -12-</w:t>
      </w:r>
    </w:p>
    <w:p w14:paraId="41958742" w14:textId="77777777" w:rsidR="002C1410" w:rsidRPr="002C1410" w:rsidRDefault="002C1410" w:rsidP="0077661D">
      <w:pPr>
        <w:spacing w:before="120" w:line="360" w:lineRule="auto"/>
        <w:jc w:val="left"/>
        <w:rPr>
          <w:rFonts w:ascii="Arial" w:hAnsi="Arial" w:cs="Arial"/>
        </w:rPr>
      </w:pPr>
      <w:r w:rsidRPr="002C1410">
        <w:rPr>
          <w:rFonts w:ascii="Arial" w:hAnsi="Arial" w:cs="Arial"/>
        </w:rPr>
        <w:t xml:space="preserve">If the exempted person was proven to be capable of paying </w:t>
      </w:r>
      <w:proofErr w:type="gramStart"/>
      <w:r w:rsidRPr="002C1410">
        <w:rPr>
          <w:rFonts w:ascii="Arial" w:hAnsi="Arial" w:cs="Arial"/>
        </w:rPr>
        <w:t>during the course of</w:t>
      </w:r>
      <w:proofErr w:type="gramEnd"/>
      <w:r w:rsidRPr="002C1410">
        <w:rPr>
          <w:rFonts w:ascii="Arial" w:hAnsi="Arial" w:cs="Arial"/>
        </w:rPr>
        <w:t xml:space="preserve"> the case, then the Minister of Justice may annul this exemption at the request of the Courts' General Registrar.</w:t>
      </w:r>
    </w:p>
    <w:p w14:paraId="2072B51D" w14:textId="77777777" w:rsidR="002C1410" w:rsidRPr="002C1410" w:rsidRDefault="002C1410" w:rsidP="0077661D">
      <w:pPr>
        <w:spacing w:before="120" w:line="360" w:lineRule="auto"/>
        <w:jc w:val="left"/>
        <w:rPr>
          <w:rFonts w:ascii="Arial" w:hAnsi="Arial" w:cs="Arial"/>
        </w:rPr>
      </w:pPr>
    </w:p>
    <w:p w14:paraId="6B9ACD9C"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Article -13-</w:t>
      </w:r>
    </w:p>
    <w:p w14:paraId="2CCEBCBB" w14:textId="77777777" w:rsidR="002C1410" w:rsidRPr="002C1410" w:rsidRDefault="002C1410" w:rsidP="0077661D">
      <w:pPr>
        <w:spacing w:before="120" w:line="360" w:lineRule="auto"/>
        <w:jc w:val="left"/>
        <w:rPr>
          <w:rFonts w:ascii="Arial" w:hAnsi="Arial" w:cs="Arial"/>
        </w:rPr>
      </w:pPr>
      <w:r w:rsidRPr="002C1410">
        <w:rPr>
          <w:rFonts w:ascii="Arial" w:hAnsi="Arial" w:cs="Arial"/>
        </w:rPr>
        <w:t xml:space="preserve"> In case of the judgment was issued in favor of a fee-exempted person, the court clerk shall then prepare a list of all payable fees regarding all the procedures taken in the case and shall submit it to the Court of Execution to collect the fees from the convicted person since it is considered a privileged debt to be collected from his assets before all other debts.</w:t>
      </w:r>
    </w:p>
    <w:p w14:paraId="122B0A82" w14:textId="77777777" w:rsidR="002C1410" w:rsidRPr="002C1410" w:rsidRDefault="002C1410" w:rsidP="0077661D">
      <w:pPr>
        <w:spacing w:before="120" w:line="360" w:lineRule="auto"/>
        <w:jc w:val="left"/>
        <w:rPr>
          <w:rFonts w:ascii="Arial" w:hAnsi="Arial" w:cs="Arial"/>
        </w:rPr>
      </w:pPr>
    </w:p>
    <w:p w14:paraId="183ED606"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Article -14-</w:t>
      </w:r>
    </w:p>
    <w:p w14:paraId="3DA571E1" w14:textId="77777777" w:rsidR="002C1410" w:rsidRPr="002C1410" w:rsidRDefault="002C1410" w:rsidP="0077661D">
      <w:pPr>
        <w:spacing w:before="120" w:line="360" w:lineRule="auto"/>
        <w:jc w:val="left"/>
        <w:rPr>
          <w:rFonts w:ascii="Arial" w:hAnsi="Arial" w:cs="Arial"/>
        </w:rPr>
      </w:pPr>
      <w:r w:rsidRPr="002C1410">
        <w:rPr>
          <w:rFonts w:ascii="Arial" w:hAnsi="Arial" w:cs="Arial"/>
        </w:rPr>
        <w:lastRenderedPageBreak/>
        <w:t>Announcement No. (52) of 1365 H regarding court fees, and every provision contained in any other law whose provisions conflict with this law, shall be cancelled.</w:t>
      </w:r>
    </w:p>
    <w:p w14:paraId="0F0EAC71" w14:textId="77777777" w:rsidR="002C1410" w:rsidRPr="002C1410" w:rsidRDefault="002C1410" w:rsidP="0077661D">
      <w:pPr>
        <w:spacing w:before="120" w:line="360" w:lineRule="auto"/>
        <w:jc w:val="left"/>
        <w:rPr>
          <w:rFonts w:ascii="Arial" w:hAnsi="Arial" w:cs="Arial"/>
        </w:rPr>
      </w:pPr>
    </w:p>
    <w:p w14:paraId="40FA2D83"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Article -15-</w:t>
      </w:r>
    </w:p>
    <w:p w14:paraId="58B0D8D9" w14:textId="77777777" w:rsidR="002C1410" w:rsidRPr="002C1410" w:rsidRDefault="002C1410" w:rsidP="0077661D">
      <w:pPr>
        <w:spacing w:before="120" w:line="360" w:lineRule="auto"/>
        <w:jc w:val="left"/>
        <w:rPr>
          <w:rFonts w:ascii="Arial" w:hAnsi="Arial" w:cs="Arial"/>
        </w:rPr>
      </w:pPr>
      <w:r w:rsidRPr="002C1410">
        <w:rPr>
          <w:rFonts w:ascii="Arial" w:hAnsi="Arial" w:cs="Arial"/>
        </w:rPr>
        <w:t xml:space="preserve">The Minister of Justice shall implement the provisions of this Law. </w:t>
      </w:r>
      <w:r w:rsidRPr="002C1410">
        <w:rPr>
          <w:rFonts w:ascii="Arial" w:hAnsi="Arial" w:cs="Arial"/>
          <w:lang w:bidi="ar-BH"/>
        </w:rPr>
        <w:t>It shall be enforced</w:t>
      </w:r>
      <w:r w:rsidRPr="002C1410">
        <w:rPr>
          <w:rFonts w:ascii="Arial" w:hAnsi="Arial" w:cs="Arial"/>
        </w:rPr>
        <w:t xml:space="preserve"> from the date of its publication in the Official Gazette.</w:t>
      </w:r>
    </w:p>
    <w:p w14:paraId="137BEA01" w14:textId="77777777" w:rsidR="002C1410" w:rsidRPr="002C1410" w:rsidRDefault="002C1410" w:rsidP="0077661D">
      <w:pPr>
        <w:spacing w:before="120" w:line="360" w:lineRule="auto"/>
        <w:jc w:val="left"/>
        <w:rPr>
          <w:rFonts w:ascii="Arial" w:hAnsi="Arial" w:cs="Arial"/>
        </w:rPr>
      </w:pPr>
      <w:r w:rsidRPr="002C1410">
        <w:rPr>
          <w:rFonts w:ascii="Arial" w:hAnsi="Arial" w:cs="Arial"/>
        </w:rPr>
        <w:t xml:space="preserve"> </w:t>
      </w:r>
    </w:p>
    <w:p w14:paraId="13CCF4CB"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The Emir of the State of Bahrain</w:t>
      </w:r>
    </w:p>
    <w:p w14:paraId="38D7CDB6"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Isa bin Salman Al Khalifa</w:t>
      </w:r>
    </w:p>
    <w:p w14:paraId="49FBA146" w14:textId="77777777" w:rsidR="002C1410" w:rsidRPr="002C1410" w:rsidRDefault="002C1410" w:rsidP="0077661D">
      <w:pPr>
        <w:spacing w:before="120" w:line="360" w:lineRule="auto"/>
        <w:jc w:val="left"/>
        <w:rPr>
          <w:rFonts w:ascii="Arial" w:hAnsi="Arial" w:cs="Arial"/>
        </w:rPr>
      </w:pPr>
    </w:p>
    <w:p w14:paraId="5566D252" w14:textId="77777777" w:rsidR="002C1410" w:rsidRPr="002C1410" w:rsidRDefault="002C1410" w:rsidP="0077661D">
      <w:pPr>
        <w:spacing w:before="120" w:line="360" w:lineRule="auto"/>
        <w:jc w:val="left"/>
        <w:rPr>
          <w:rFonts w:ascii="Arial" w:hAnsi="Arial" w:cs="Arial"/>
        </w:rPr>
      </w:pPr>
    </w:p>
    <w:p w14:paraId="649F7019" w14:textId="77777777" w:rsidR="002C1410" w:rsidRPr="002C1410" w:rsidRDefault="002C1410" w:rsidP="0077661D">
      <w:pPr>
        <w:spacing w:before="120" w:line="360" w:lineRule="auto"/>
        <w:jc w:val="left"/>
        <w:rPr>
          <w:rFonts w:ascii="Arial" w:hAnsi="Arial" w:cs="Arial"/>
          <w:b/>
          <w:bCs/>
        </w:rPr>
      </w:pPr>
      <w:r w:rsidRPr="002C1410">
        <w:rPr>
          <w:rFonts w:ascii="Arial" w:hAnsi="Arial" w:cs="Arial"/>
          <w:b/>
          <w:bCs/>
        </w:rPr>
        <w:t>Issued in the Riffa Palace</w:t>
      </w:r>
    </w:p>
    <w:p w14:paraId="539C66E4" w14:textId="77777777" w:rsidR="002C1410" w:rsidRPr="002C1410" w:rsidRDefault="002C1410" w:rsidP="0077661D">
      <w:pPr>
        <w:spacing w:before="120" w:line="360" w:lineRule="auto"/>
        <w:jc w:val="left"/>
        <w:rPr>
          <w:rFonts w:ascii="Arial" w:hAnsi="Arial" w:cs="Arial"/>
          <w:b/>
          <w:bCs/>
        </w:rPr>
      </w:pPr>
      <w:r w:rsidRPr="002C1410">
        <w:rPr>
          <w:rFonts w:ascii="Arial" w:hAnsi="Arial" w:cs="Arial"/>
          <w:b/>
          <w:bCs/>
        </w:rPr>
        <w:t>Date: 23 Muharram 1392 H</w:t>
      </w:r>
    </w:p>
    <w:p w14:paraId="322423AD" w14:textId="77777777" w:rsidR="002C1410" w:rsidRPr="002C1410" w:rsidRDefault="002C1410" w:rsidP="0077661D">
      <w:pPr>
        <w:spacing w:before="120" w:line="360" w:lineRule="auto"/>
        <w:jc w:val="left"/>
        <w:rPr>
          <w:rFonts w:ascii="Arial" w:hAnsi="Arial" w:cs="Arial"/>
          <w:b/>
          <w:bCs/>
        </w:rPr>
      </w:pPr>
      <w:r w:rsidRPr="002C1410">
        <w:rPr>
          <w:rFonts w:ascii="Arial" w:hAnsi="Arial" w:cs="Arial"/>
          <w:b/>
          <w:bCs/>
        </w:rPr>
        <w:t>Corresponding to: 9 March 1972</w:t>
      </w:r>
    </w:p>
    <w:p w14:paraId="2F797E70" w14:textId="77777777" w:rsidR="002C1410" w:rsidRPr="002C1410" w:rsidRDefault="002C1410" w:rsidP="0077661D">
      <w:pPr>
        <w:spacing w:before="120" w:line="360" w:lineRule="auto"/>
        <w:jc w:val="left"/>
        <w:rPr>
          <w:rFonts w:ascii="Arial" w:hAnsi="Arial" w:cs="Arial"/>
        </w:rPr>
      </w:pPr>
    </w:p>
    <w:p w14:paraId="62F45950" w14:textId="77777777" w:rsidR="002C1410" w:rsidRPr="002C1410" w:rsidRDefault="002C1410" w:rsidP="0077661D">
      <w:pPr>
        <w:spacing w:before="120" w:line="360" w:lineRule="auto"/>
        <w:jc w:val="left"/>
        <w:rPr>
          <w:rFonts w:ascii="Arial" w:hAnsi="Arial" w:cs="Arial"/>
        </w:rPr>
      </w:pPr>
    </w:p>
    <w:p w14:paraId="53134EF8" w14:textId="77777777" w:rsidR="002C1410" w:rsidRPr="002C1410" w:rsidRDefault="002C1410" w:rsidP="0077661D">
      <w:pPr>
        <w:spacing w:before="120" w:line="360" w:lineRule="auto"/>
        <w:jc w:val="left"/>
        <w:rPr>
          <w:rFonts w:ascii="Arial" w:hAnsi="Arial" w:cs="Arial"/>
        </w:rPr>
      </w:pPr>
    </w:p>
    <w:p w14:paraId="26C95211" w14:textId="77777777" w:rsidR="002C1410" w:rsidRPr="002C1410" w:rsidRDefault="002C1410" w:rsidP="0077661D">
      <w:pPr>
        <w:spacing w:before="120" w:line="360" w:lineRule="auto"/>
        <w:jc w:val="left"/>
        <w:rPr>
          <w:rFonts w:ascii="Arial" w:hAnsi="Arial" w:cs="Arial"/>
        </w:rPr>
      </w:pPr>
    </w:p>
    <w:p w14:paraId="145E2514" w14:textId="77777777" w:rsidR="002C1410" w:rsidRPr="002C1410" w:rsidRDefault="002C1410" w:rsidP="0077661D">
      <w:pPr>
        <w:spacing w:before="120" w:line="360" w:lineRule="auto"/>
        <w:jc w:val="left"/>
        <w:rPr>
          <w:rFonts w:ascii="Arial" w:hAnsi="Arial" w:cs="Arial"/>
        </w:rPr>
      </w:pPr>
    </w:p>
    <w:p w14:paraId="7AC12E01" w14:textId="77777777" w:rsidR="002C1410" w:rsidRPr="002C1410" w:rsidRDefault="002C1410" w:rsidP="0077661D">
      <w:pPr>
        <w:spacing w:before="120" w:line="360" w:lineRule="auto"/>
        <w:jc w:val="left"/>
        <w:rPr>
          <w:rFonts w:ascii="Arial" w:hAnsi="Arial" w:cs="Arial"/>
        </w:rPr>
      </w:pPr>
    </w:p>
    <w:p w14:paraId="600ECFFA"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Fee Tables</w:t>
      </w:r>
      <w:r w:rsidRPr="002C1410">
        <w:rPr>
          <w:rStyle w:val="FootnoteReference"/>
          <w:rFonts w:ascii="Arial" w:hAnsi="Arial" w:cs="Arial"/>
          <w:b/>
          <w:bCs/>
        </w:rPr>
        <w:footnoteReference w:id="4"/>
      </w:r>
    </w:p>
    <w:p w14:paraId="334D8E27"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lastRenderedPageBreak/>
        <w:t>Table No. (1)</w:t>
      </w:r>
    </w:p>
    <w:p w14:paraId="415329F6" w14:textId="77777777" w:rsidR="002C1410" w:rsidRPr="002C1410" w:rsidRDefault="002C1410" w:rsidP="0077661D">
      <w:pPr>
        <w:spacing w:before="120" w:line="360" w:lineRule="auto"/>
        <w:jc w:val="center"/>
        <w:rPr>
          <w:rFonts w:ascii="Arial" w:hAnsi="Arial" w:cs="Arial"/>
          <w:b/>
          <w:bCs/>
        </w:rPr>
      </w:pPr>
    </w:p>
    <w:p w14:paraId="2E7D9A42"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First: Estimating the case fees</w:t>
      </w:r>
    </w:p>
    <w:p w14:paraId="2393B24A" w14:textId="77777777" w:rsidR="002C1410" w:rsidRPr="002C1410" w:rsidRDefault="002C1410" w:rsidP="0077661D">
      <w:pPr>
        <w:spacing w:before="120" w:line="360" w:lineRule="auto"/>
        <w:jc w:val="center"/>
        <w:rPr>
          <w:rFonts w:ascii="Arial" w:hAnsi="Arial" w:cs="Arial"/>
          <w:b/>
          <w:bCs/>
        </w:rPr>
      </w:pPr>
    </w:p>
    <w:p w14:paraId="742B9254" w14:textId="77777777" w:rsidR="002C1410" w:rsidRPr="002C1410" w:rsidRDefault="002C1410" w:rsidP="0077661D">
      <w:pPr>
        <w:numPr>
          <w:ilvl w:val="0"/>
          <w:numId w:val="6"/>
        </w:numPr>
        <w:spacing w:before="120" w:line="360" w:lineRule="auto"/>
        <w:ind w:left="0" w:firstLine="0"/>
        <w:jc w:val="left"/>
        <w:rPr>
          <w:rFonts w:ascii="Arial" w:hAnsi="Arial" w:cs="Arial"/>
        </w:rPr>
      </w:pPr>
      <w:r w:rsidRPr="002C1410">
        <w:rPr>
          <w:rFonts w:ascii="Arial" w:hAnsi="Arial" w:cs="Arial"/>
          <w:b/>
          <w:bCs/>
        </w:rPr>
        <w:t>Proportional Fees:</w:t>
      </w:r>
      <w:r w:rsidRPr="002C1410">
        <w:rPr>
          <w:rFonts w:ascii="Arial" w:hAnsi="Arial" w:cs="Arial"/>
        </w:rPr>
        <w:t xml:space="preserve"> In known value cases, a proportional fee shall be imposed from the value of the amounts requested for ruling in accordance with the percentages specified in Table No. (2) so that the fee does not exceed two thousand Dinars. All fifty </w:t>
      </w:r>
      <w:proofErr w:type="spellStart"/>
      <w:r w:rsidRPr="002C1410">
        <w:rPr>
          <w:rFonts w:ascii="Arial" w:hAnsi="Arial" w:cs="Arial"/>
        </w:rPr>
        <w:t>fils</w:t>
      </w:r>
      <w:proofErr w:type="spellEnd"/>
      <w:r w:rsidRPr="002C1410">
        <w:rPr>
          <w:rFonts w:ascii="Arial" w:hAnsi="Arial" w:cs="Arial"/>
        </w:rPr>
        <w:t xml:space="preserve"> fractions contained in the original fee charged, according to the value, shall be considered fifty </w:t>
      </w:r>
      <w:proofErr w:type="spellStart"/>
      <w:r w:rsidRPr="002C1410">
        <w:rPr>
          <w:rFonts w:ascii="Arial" w:hAnsi="Arial" w:cs="Arial"/>
        </w:rPr>
        <w:t>fils</w:t>
      </w:r>
      <w:proofErr w:type="spellEnd"/>
      <w:r w:rsidRPr="002C1410">
        <w:rPr>
          <w:rFonts w:ascii="Arial" w:hAnsi="Arial" w:cs="Arial"/>
        </w:rPr>
        <w:t xml:space="preserve"> and shall be collected on this basis.</w:t>
      </w:r>
    </w:p>
    <w:p w14:paraId="46998B5D" w14:textId="77777777" w:rsidR="002C1410" w:rsidRPr="002C1410" w:rsidRDefault="002C1410" w:rsidP="0077661D">
      <w:pPr>
        <w:numPr>
          <w:ilvl w:val="0"/>
          <w:numId w:val="6"/>
        </w:numPr>
        <w:spacing w:before="120" w:line="360" w:lineRule="auto"/>
        <w:ind w:left="0" w:firstLine="0"/>
        <w:jc w:val="left"/>
        <w:rPr>
          <w:rFonts w:ascii="Arial" w:hAnsi="Arial" w:cs="Arial"/>
        </w:rPr>
      </w:pPr>
      <w:r w:rsidRPr="002C1410">
        <w:rPr>
          <w:rFonts w:ascii="Arial" w:hAnsi="Arial" w:cs="Arial"/>
          <w:b/>
          <w:bCs/>
        </w:rPr>
        <w:t>Fixed Fees:</w:t>
      </w:r>
      <w:r w:rsidRPr="002C1410">
        <w:rPr>
          <w:rFonts w:ascii="Arial" w:hAnsi="Arial" w:cs="Arial"/>
        </w:rPr>
        <w:t xml:space="preserve"> </w:t>
      </w:r>
      <w:proofErr w:type="gramStart"/>
      <w:r w:rsidRPr="002C1410">
        <w:rPr>
          <w:rFonts w:ascii="Arial" w:hAnsi="Arial" w:cs="Arial"/>
        </w:rPr>
        <w:t>With the exception of</w:t>
      </w:r>
      <w:proofErr w:type="gramEnd"/>
      <w:r w:rsidRPr="002C1410">
        <w:rPr>
          <w:rFonts w:ascii="Arial" w:hAnsi="Arial" w:cs="Arial"/>
        </w:rPr>
        <w:t xml:space="preserve"> personal status cases related to family, bankruptcy, and dividing common property, a fixed fee of ten Dinars shall be imposed in cases of unknown value.</w:t>
      </w:r>
    </w:p>
    <w:p w14:paraId="0B844987" w14:textId="77777777" w:rsidR="002C1410" w:rsidRPr="002C1410" w:rsidRDefault="002C1410" w:rsidP="0077661D">
      <w:pPr>
        <w:numPr>
          <w:ilvl w:val="0"/>
          <w:numId w:val="6"/>
        </w:numPr>
        <w:spacing w:before="120" w:line="360" w:lineRule="auto"/>
        <w:ind w:left="0" w:firstLine="0"/>
        <w:jc w:val="left"/>
        <w:rPr>
          <w:rFonts w:ascii="Arial" w:hAnsi="Arial" w:cs="Arial"/>
        </w:rPr>
      </w:pPr>
      <w:r w:rsidRPr="002C1410">
        <w:rPr>
          <w:rFonts w:ascii="Arial" w:hAnsi="Arial" w:cs="Arial"/>
          <w:b/>
          <w:bCs/>
        </w:rPr>
        <w:t>Additional Fees:</w:t>
      </w:r>
      <w:r w:rsidRPr="002C1410">
        <w:rPr>
          <w:rFonts w:ascii="Arial" w:hAnsi="Arial" w:cs="Arial"/>
        </w:rPr>
        <w:t xml:space="preserve"> In addition to the fees stipulated in preceding paragraphs (1) and (2), an additional fee of 300 </w:t>
      </w:r>
      <w:proofErr w:type="spellStart"/>
      <w:r w:rsidRPr="002C1410">
        <w:rPr>
          <w:rFonts w:ascii="Arial" w:hAnsi="Arial" w:cs="Arial"/>
        </w:rPr>
        <w:t>fils</w:t>
      </w:r>
      <w:proofErr w:type="spellEnd"/>
      <w:r w:rsidRPr="002C1410">
        <w:rPr>
          <w:rFonts w:ascii="Arial" w:hAnsi="Arial" w:cs="Arial"/>
        </w:rPr>
        <w:t xml:space="preserve"> shall be imposed    on statement of claim, appeal, or request, and another 300 </w:t>
      </w:r>
      <w:proofErr w:type="spellStart"/>
      <w:r w:rsidRPr="002C1410">
        <w:rPr>
          <w:rFonts w:ascii="Arial" w:hAnsi="Arial" w:cs="Arial"/>
        </w:rPr>
        <w:t>fils</w:t>
      </w:r>
      <w:proofErr w:type="spellEnd"/>
      <w:r w:rsidRPr="002C1410">
        <w:rPr>
          <w:rFonts w:ascii="Arial" w:hAnsi="Arial" w:cs="Arial"/>
        </w:rPr>
        <w:t xml:space="preserve"> as a fee for serving summons.</w:t>
      </w:r>
    </w:p>
    <w:p w14:paraId="6D05723E" w14:textId="77777777" w:rsidR="002C1410" w:rsidRPr="002C1410" w:rsidRDefault="002C1410" w:rsidP="0077661D">
      <w:pPr>
        <w:spacing w:before="120" w:line="360" w:lineRule="auto"/>
        <w:jc w:val="left"/>
        <w:rPr>
          <w:rFonts w:ascii="Arial" w:hAnsi="Arial" w:cs="Arial"/>
        </w:rPr>
      </w:pPr>
    </w:p>
    <w:p w14:paraId="04FCA931"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Second: Method of Estimating Fees</w:t>
      </w:r>
    </w:p>
    <w:p w14:paraId="6BF3693B" w14:textId="77777777" w:rsidR="002C1410" w:rsidRPr="002C1410" w:rsidRDefault="002C1410" w:rsidP="0077661D">
      <w:pPr>
        <w:spacing w:before="120" w:line="360" w:lineRule="auto"/>
        <w:jc w:val="center"/>
        <w:rPr>
          <w:rFonts w:ascii="Arial" w:hAnsi="Arial" w:cs="Arial"/>
          <w:b/>
          <w:bCs/>
        </w:rPr>
      </w:pPr>
    </w:p>
    <w:p w14:paraId="7418F19E"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1- Fees in the Case of Modifying Requests</w:t>
      </w:r>
    </w:p>
    <w:p w14:paraId="7BFA3DE5" w14:textId="77777777" w:rsidR="002C1410" w:rsidRPr="002C1410" w:rsidRDefault="002C1410" w:rsidP="0077661D">
      <w:pPr>
        <w:numPr>
          <w:ilvl w:val="0"/>
          <w:numId w:val="8"/>
        </w:numPr>
        <w:spacing w:before="120" w:line="360" w:lineRule="auto"/>
        <w:ind w:left="0" w:firstLine="0"/>
        <w:jc w:val="left"/>
        <w:rPr>
          <w:rFonts w:ascii="Arial" w:hAnsi="Arial" w:cs="Arial"/>
        </w:rPr>
      </w:pPr>
      <w:r w:rsidRPr="002C1410">
        <w:rPr>
          <w:rFonts w:ascii="Arial" w:hAnsi="Arial" w:cs="Arial"/>
        </w:rPr>
        <w:t>If the request in the case of unknown value was modified during its progress to a request of known value case or vice versa, and a preliminary or final judgment in the case had not been previously issued in a subsidiary matter, then the larger fee of the proportional fee or the fixed fee shall be imposed.</w:t>
      </w:r>
    </w:p>
    <w:p w14:paraId="4A257200" w14:textId="77777777" w:rsidR="002C1410" w:rsidRPr="002C1410" w:rsidRDefault="002C1410" w:rsidP="0077661D">
      <w:pPr>
        <w:pStyle w:val="ListParagraph"/>
        <w:numPr>
          <w:ilvl w:val="0"/>
          <w:numId w:val="8"/>
        </w:numPr>
        <w:spacing w:before="120" w:line="360" w:lineRule="auto"/>
        <w:ind w:left="0" w:right="0" w:firstLine="0"/>
        <w:jc w:val="left"/>
        <w:rPr>
          <w:rFonts w:ascii="Arial" w:hAnsi="Arial" w:cs="Arial"/>
        </w:rPr>
      </w:pPr>
      <w:r w:rsidRPr="002C1410">
        <w:rPr>
          <w:rFonts w:ascii="Arial" w:hAnsi="Arial" w:cs="Arial"/>
        </w:rPr>
        <w:lastRenderedPageBreak/>
        <w:t xml:space="preserve"> If, prior to the amendment, a definitive judgment was issued in a matter, </w:t>
      </w:r>
      <w:proofErr w:type="gramStart"/>
      <w:r w:rsidRPr="002C1410">
        <w:rPr>
          <w:rFonts w:ascii="Arial" w:hAnsi="Arial" w:cs="Arial"/>
        </w:rPr>
        <w:t>with the exception of</w:t>
      </w:r>
      <w:proofErr w:type="gramEnd"/>
      <w:r w:rsidRPr="002C1410">
        <w:rPr>
          <w:rFonts w:ascii="Arial" w:hAnsi="Arial" w:cs="Arial"/>
        </w:rPr>
        <w:t xml:space="preserve"> issues of jurisdiction or a preliminary judgment on the subject matter, then a new fee shall be imposed on the request.</w:t>
      </w:r>
    </w:p>
    <w:p w14:paraId="199354ED" w14:textId="77777777" w:rsidR="002C1410" w:rsidRPr="002C1410" w:rsidRDefault="002C1410" w:rsidP="0077661D">
      <w:pPr>
        <w:spacing w:before="120" w:line="360" w:lineRule="auto"/>
        <w:jc w:val="left"/>
        <w:rPr>
          <w:rFonts w:ascii="Arial" w:hAnsi="Arial" w:cs="Arial"/>
        </w:rPr>
      </w:pPr>
    </w:p>
    <w:p w14:paraId="442DC34B"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2- Fees in the Case of Multiple Requests</w:t>
      </w:r>
    </w:p>
    <w:p w14:paraId="2AA9DAC1" w14:textId="77777777" w:rsidR="002C1410" w:rsidRPr="002C1410" w:rsidRDefault="002C1410" w:rsidP="0077661D">
      <w:pPr>
        <w:numPr>
          <w:ilvl w:val="0"/>
          <w:numId w:val="10"/>
        </w:numPr>
        <w:spacing w:before="120" w:line="360" w:lineRule="auto"/>
        <w:ind w:left="0" w:firstLine="0"/>
        <w:jc w:val="left"/>
        <w:rPr>
          <w:rFonts w:ascii="Arial" w:hAnsi="Arial" w:cs="Arial"/>
        </w:rPr>
      </w:pPr>
      <w:r w:rsidRPr="002C1410">
        <w:rPr>
          <w:rFonts w:ascii="Arial" w:hAnsi="Arial" w:cs="Arial"/>
        </w:rPr>
        <w:t>If a single case includes several requests of known value arising from one document or one legal reason, then the fee shall be estimated with consideration to the group of requests.</w:t>
      </w:r>
    </w:p>
    <w:p w14:paraId="5139F508" w14:textId="77777777" w:rsidR="002C1410" w:rsidRPr="002C1410" w:rsidRDefault="002C1410" w:rsidP="0077661D">
      <w:pPr>
        <w:numPr>
          <w:ilvl w:val="0"/>
          <w:numId w:val="10"/>
        </w:numPr>
        <w:spacing w:before="120" w:line="360" w:lineRule="auto"/>
        <w:ind w:left="0" w:firstLine="0"/>
        <w:jc w:val="left"/>
        <w:rPr>
          <w:rFonts w:ascii="Arial" w:hAnsi="Arial" w:cs="Arial"/>
        </w:rPr>
      </w:pPr>
      <w:r w:rsidRPr="002C1410">
        <w:rPr>
          <w:rFonts w:ascii="Arial" w:hAnsi="Arial" w:cs="Arial"/>
        </w:rPr>
        <w:t>If they are arising from different legal documents or causes of action, then the fee is estimated with consideration to each document or cause separately.</w:t>
      </w:r>
    </w:p>
    <w:p w14:paraId="377A025B" w14:textId="77777777" w:rsidR="002C1410" w:rsidRPr="002C1410" w:rsidRDefault="002C1410" w:rsidP="0077661D">
      <w:pPr>
        <w:numPr>
          <w:ilvl w:val="0"/>
          <w:numId w:val="10"/>
        </w:numPr>
        <w:spacing w:before="120" w:line="360" w:lineRule="auto"/>
        <w:ind w:left="0" w:firstLine="0"/>
        <w:jc w:val="left"/>
        <w:rPr>
          <w:rFonts w:ascii="Arial" w:hAnsi="Arial" w:cs="Arial"/>
        </w:rPr>
      </w:pPr>
      <w:r w:rsidRPr="002C1410">
        <w:rPr>
          <w:rFonts w:ascii="Arial" w:hAnsi="Arial" w:cs="Arial"/>
        </w:rPr>
        <w:t xml:space="preserve">If the case includes requests of unknown value, the fee shall be taken on each of them independently, unless there is a connection between them that combines them </w:t>
      </w:r>
      <w:proofErr w:type="gramStart"/>
      <w:r w:rsidRPr="002C1410">
        <w:rPr>
          <w:rFonts w:ascii="Arial" w:hAnsi="Arial" w:cs="Arial"/>
        </w:rPr>
        <w:t>in</w:t>
      </w:r>
      <w:proofErr w:type="gramEnd"/>
      <w:r w:rsidRPr="002C1410">
        <w:rPr>
          <w:rFonts w:ascii="Arial" w:hAnsi="Arial" w:cs="Arial"/>
        </w:rPr>
        <w:t xml:space="preserve"> a single request. In such case, one fee shall be due for these requests.</w:t>
      </w:r>
    </w:p>
    <w:p w14:paraId="5EB93DB7" w14:textId="77777777" w:rsidR="002C1410" w:rsidRPr="002C1410" w:rsidRDefault="002C1410" w:rsidP="0077661D">
      <w:pPr>
        <w:numPr>
          <w:ilvl w:val="0"/>
          <w:numId w:val="10"/>
        </w:numPr>
        <w:spacing w:before="120" w:line="360" w:lineRule="auto"/>
        <w:ind w:left="0" w:firstLine="0"/>
        <w:jc w:val="left"/>
        <w:rPr>
          <w:rFonts w:ascii="Arial" w:hAnsi="Arial" w:cs="Arial"/>
        </w:rPr>
      </w:pPr>
      <w:r w:rsidRPr="002C1410">
        <w:rPr>
          <w:rFonts w:ascii="Arial" w:hAnsi="Arial" w:cs="Arial"/>
        </w:rPr>
        <w:t>If some of the case requests are of known value and others are unknown, the fee shall be imposed on each request, unless these requests are all based on one legal reason, then the larger of the two fees shall be taken.</w:t>
      </w:r>
    </w:p>
    <w:p w14:paraId="03817B76" w14:textId="77777777" w:rsidR="002C1410" w:rsidRPr="002C1410" w:rsidRDefault="002C1410" w:rsidP="0077661D">
      <w:pPr>
        <w:numPr>
          <w:ilvl w:val="0"/>
          <w:numId w:val="10"/>
        </w:numPr>
        <w:spacing w:before="120" w:line="360" w:lineRule="auto"/>
        <w:ind w:left="0" w:firstLine="0"/>
        <w:jc w:val="left"/>
        <w:rPr>
          <w:rFonts w:ascii="Arial" w:hAnsi="Arial" w:cs="Arial"/>
        </w:rPr>
      </w:pPr>
      <w:proofErr w:type="gramStart"/>
      <w:r w:rsidRPr="002C1410">
        <w:rPr>
          <w:rFonts w:ascii="Arial" w:hAnsi="Arial" w:cs="Arial"/>
        </w:rPr>
        <w:t>In the event that</w:t>
      </w:r>
      <w:proofErr w:type="gramEnd"/>
      <w:r w:rsidRPr="002C1410">
        <w:rPr>
          <w:rFonts w:ascii="Arial" w:hAnsi="Arial" w:cs="Arial"/>
        </w:rPr>
        <w:t xml:space="preserve"> there are dependent requests to some of the original requests, then the larger fee shall be due.</w:t>
      </w:r>
    </w:p>
    <w:p w14:paraId="196A1983" w14:textId="77777777" w:rsidR="002C1410" w:rsidRPr="002C1410" w:rsidRDefault="002C1410" w:rsidP="0077661D">
      <w:pPr>
        <w:numPr>
          <w:ilvl w:val="0"/>
          <w:numId w:val="10"/>
        </w:numPr>
        <w:spacing w:before="120" w:line="360" w:lineRule="auto"/>
        <w:ind w:left="0" w:firstLine="0"/>
        <w:jc w:val="left"/>
        <w:rPr>
          <w:rFonts w:ascii="Arial" w:hAnsi="Arial" w:cs="Arial"/>
        </w:rPr>
      </w:pPr>
      <w:r w:rsidRPr="002C1410">
        <w:rPr>
          <w:rFonts w:ascii="Arial" w:hAnsi="Arial" w:cs="Arial"/>
        </w:rPr>
        <w:t>The additional requests shall be added to the original requests, and the fee shall be calculated on the total of them.</w:t>
      </w:r>
    </w:p>
    <w:p w14:paraId="1661808C" w14:textId="77777777" w:rsidR="002C1410" w:rsidRPr="002C1410" w:rsidRDefault="002C1410" w:rsidP="0077661D">
      <w:pPr>
        <w:numPr>
          <w:ilvl w:val="0"/>
          <w:numId w:val="10"/>
        </w:numPr>
        <w:spacing w:before="120" w:line="360" w:lineRule="auto"/>
        <w:ind w:left="0" w:firstLine="0"/>
        <w:jc w:val="left"/>
        <w:rPr>
          <w:rFonts w:ascii="Arial" w:hAnsi="Arial" w:cs="Arial"/>
        </w:rPr>
      </w:pPr>
      <w:r w:rsidRPr="002C1410">
        <w:rPr>
          <w:rFonts w:ascii="Arial" w:hAnsi="Arial" w:cs="Arial"/>
        </w:rPr>
        <w:t>The fees collected for interlocutory cases and counter cases presented by the defendant shall be the same fees collected as if they were the subject of a single case.</w:t>
      </w:r>
    </w:p>
    <w:p w14:paraId="358D390D" w14:textId="77777777" w:rsidR="002C1410" w:rsidRPr="002C1410" w:rsidRDefault="002C1410" w:rsidP="0077661D">
      <w:pPr>
        <w:numPr>
          <w:ilvl w:val="0"/>
          <w:numId w:val="10"/>
        </w:numPr>
        <w:spacing w:before="120" w:line="360" w:lineRule="auto"/>
        <w:ind w:left="0" w:firstLine="0"/>
        <w:jc w:val="left"/>
        <w:rPr>
          <w:rFonts w:ascii="Arial" w:hAnsi="Arial" w:cs="Arial"/>
        </w:rPr>
      </w:pPr>
      <w:r w:rsidRPr="002C1410">
        <w:rPr>
          <w:rFonts w:ascii="Arial" w:hAnsi="Arial" w:cs="Arial"/>
        </w:rPr>
        <w:lastRenderedPageBreak/>
        <w:t>If a person involved in the case joined the claimant and has separate requests, then a fee shall be applicable on for these requests.</w:t>
      </w:r>
    </w:p>
    <w:p w14:paraId="05D2786D" w14:textId="77777777" w:rsidR="002C1410" w:rsidRPr="002C1410" w:rsidRDefault="002C1410" w:rsidP="0077661D">
      <w:pPr>
        <w:spacing w:before="120" w:line="360" w:lineRule="auto"/>
        <w:jc w:val="left"/>
        <w:rPr>
          <w:rFonts w:ascii="Arial" w:hAnsi="Arial" w:cs="Arial"/>
        </w:rPr>
      </w:pPr>
    </w:p>
    <w:p w14:paraId="766292C2"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3- Fees Regarding Personal Status Cases Related to Family Rights</w:t>
      </w:r>
    </w:p>
    <w:p w14:paraId="3EA52047" w14:textId="77777777" w:rsidR="002C1410" w:rsidRPr="002C1410" w:rsidRDefault="002C1410" w:rsidP="0077661D">
      <w:pPr>
        <w:spacing w:before="120" w:line="360" w:lineRule="auto"/>
        <w:jc w:val="center"/>
        <w:rPr>
          <w:rFonts w:ascii="Arial" w:hAnsi="Arial" w:cs="Arial"/>
          <w:b/>
          <w:bCs/>
        </w:rPr>
      </w:pPr>
    </w:p>
    <w:p w14:paraId="5FD40AC0" w14:textId="77777777" w:rsidR="002C1410" w:rsidRPr="002C1410" w:rsidRDefault="002C1410" w:rsidP="0077661D">
      <w:pPr>
        <w:numPr>
          <w:ilvl w:val="0"/>
          <w:numId w:val="12"/>
        </w:numPr>
        <w:spacing w:before="120" w:line="360" w:lineRule="auto"/>
        <w:ind w:left="0" w:firstLine="0"/>
        <w:jc w:val="left"/>
        <w:rPr>
          <w:rFonts w:ascii="Arial" w:hAnsi="Arial" w:cs="Arial"/>
        </w:rPr>
      </w:pPr>
      <w:r w:rsidRPr="002C1410">
        <w:rPr>
          <w:rFonts w:ascii="Arial" w:hAnsi="Arial" w:cs="Arial"/>
        </w:rPr>
        <w:t>A fixed fee of two Dinars is applicable regarding personal status cases related to family rights.</w:t>
      </w:r>
    </w:p>
    <w:p w14:paraId="64AD421D" w14:textId="77777777" w:rsidR="002C1410" w:rsidRPr="002C1410" w:rsidRDefault="002C1410" w:rsidP="0077661D">
      <w:pPr>
        <w:spacing w:before="120" w:line="360" w:lineRule="auto"/>
        <w:jc w:val="left"/>
        <w:rPr>
          <w:rFonts w:ascii="Arial" w:hAnsi="Arial" w:cs="Arial"/>
        </w:rPr>
      </w:pPr>
    </w:p>
    <w:p w14:paraId="65CE2E9F"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4- Fees Regarding Bankruptcy Cases</w:t>
      </w:r>
    </w:p>
    <w:p w14:paraId="31DF6CAB" w14:textId="77777777" w:rsidR="002C1410" w:rsidRPr="002C1410" w:rsidRDefault="002C1410" w:rsidP="0077661D">
      <w:pPr>
        <w:spacing w:before="120" w:line="360" w:lineRule="auto"/>
        <w:jc w:val="center"/>
        <w:rPr>
          <w:rFonts w:ascii="Arial" w:hAnsi="Arial" w:cs="Arial"/>
          <w:b/>
          <w:bCs/>
        </w:rPr>
      </w:pPr>
    </w:p>
    <w:p w14:paraId="6358ACF8" w14:textId="77777777" w:rsidR="002C1410" w:rsidRPr="002C1410" w:rsidRDefault="002C1410" w:rsidP="0077661D">
      <w:pPr>
        <w:numPr>
          <w:ilvl w:val="0"/>
          <w:numId w:val="14"/>
        </w:numPr>
        <w:spacing w:before="120" w:line="360" w:lineRule="auto"/>
        <w:ind w:left="0" w:firstLine="0"/>
        <w:jc w:val="left"/>
        <w:rPr>
          <w:rFonts w:ascii="Arial" w:hAnsi="Arial" w:cs="Arial"/>
        </w:rPr>
      </w:pPr>
      <w:r w:rsidRPr="002C1410">
        <w:rPr>
          <w:rFonts w:ascii="Arial" w:hAnsi="Arial" w:cs="Arial"/>
        </w:rPr>
        <w:t>A fixed fee of ten Dinars is applicable in bankruptcy cases or in preventative settlement requests. This fee includes judicial procedures until either the end of the bankruptcy or preventive composition procedures.</w:t>
      </w:r>
    </w:p>
    <w:p w14:paraId="5BF07F8F" w14:textId="77777777" w:rsidR="002C1410" w:rsidRPr="002C1410" w:rsidRDefault="002C1410" w:rsidP="0077661D">
      <w:pPr>
        <w:numPr>
          <w:ilvl w:val="0"/>
          <w:numId w:val="14"/>
        </w:numPr>
        <w:spacing w:before="120" w:line="360" w:lineRule="auto"/>
        <w:ind w:left="0" w:firstLine="0"/>
        <w:jc w:val="left"/>
        <w:rPr>
          <w:rFonts w:ascii="Arial" w:hAnsi="Arial" w:cs="Arial"/>
        </w:rPr>
      </w:pPr>
      <w:r w:rsidRPr="002C1410">
        <w:rPr>
          <w:rFonts w:ascii="Arial" w:hAnsi="Arial" w:cs="Arial"/>
        </w:rPr>
        <w:t>With regards to distributing the bankrupt person’s assets among the creditors, in addition to the amounts pledged to be paid by the debtor in the settlement contract, a determined proportional fee shall be applicable on the total sum.</w:t>
      </w:r>
    </w:p>
    <w:p w14:paraId="345A6625" w14:textId="77777777" w:rsidR="002C1410" w:rsidRPr="002C1410" w:rsidRDefault="002C1410" w:rsidP="0077661D">
      <w:pPr>
        <w:spacing w:before="120" w:line="360" w:lineRule="auto"/>
        <w:jc w:val="left"/>
        <w:rPr>
          <w:rFonts w:ascii="Arial" w:hAnsi="Arial" w:cs="Arial"/>
        </w:rPr>
      </w:pPr>
    </w:p>
    <w:p w14:paraId="0B0D6114"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5- Fees on Cases Related to the Division of Common Funds</w:t>
      </w:r>
    </w:p>
    <w:p w14:paraId="1B51E242" w14:textId="77777777" w:rsidR="002C1410" w:rsidRPr="002C1410" w:rsidRDefault="002C1410" w:rsidP="0077661D">
      <w:pPr>
        <w:numPr>
          <w:ilvl w:val="0"/>
          <w:numId w:val="16"/>
        </w:numPr>
        <w:spacing w:before="120" w:line="360" w:lineRule="auto"/>
        <w:ind w:left="0" w:firstLine="0"/>
        <w:jc w:val="left"/>
        <w:rPr>
          <w:rFonts w:ascii="Arial" w:hAnsi="Arial" w:cs="Arial"/>
        </w:rPr>
      </w:pPr>
      <w:r w:rsidRPr="002C1410">
        <w:rPr>
          <w:rFonts w:ascii="Arial" w:hAnsi="Arial" w:cs="Arial"/>
        </w:rPr>
        <w:t>A fixed fee of ten Dinars is applicable on requests for approval of partition by    mutual consent.</w:t>
      </w:r>
    </w:p>
    <w:p w14:paraId="2F61B4FA" w14:textId="77777777" w:rsidR="002C1410" w:rsidRPr="002C1410" w:rsidRDefault="002C1410" w:rsidP="0077661D">
      <w:pPr>
        <w:numPr>
          <w:ilvl w:val="0"/>
          <w:numId w:val="16"/>
        </w:numPr>
        <w:spacing w:before="120" w:line="360" w:lineRule="auto"/>
        <w:ind w:left="0" w:firstLine="0"/>
        <w:jc w:val="left"/>
        <w:rPr>
          <w:rFonts w:ascii="Arial" w:hAnsi="Arial" w:cs="Arial"/>
        </w:rPr>
      </w:pPr>
      <w:r w:rsidRPr="002C1410">
        <w:rPr>
          <w:rFonts w:ascii="Arial" w:hAnsi="Arial" w:cs="Arial"/>
        </w:rPr>
        <w:t xml:space="preserve">Proportion </w:t>
      </w:r>
      <w:proofErr w:type="gramStart"/>
      <w:r w:rsidRPr="002C1410">
        <w:rPr>
          <w:rFonts w:ascii="Arial" w:hAnsi="Arial" w:cs="Arial"/>
        </w:rPr>
        <w:t>of  the</w:t>
      </w:r>
      <w:proofErr w:type="gramEnd"/>
      <w:r w:rsidRPr="002C1410">
        <w:rPr>
          <w:rFonts w:ascii="Arial" w:hAnsi="Arial" w:cs="Arial"/>
        </w:rPr>
        <w:t xml:space="preserve"> fees are reduced to one-fourth on  division cases between partners in case a dispute arises between them regarding the division of common funds.</w:t>
      </w:r>
    </w:p>
    <w:p w14:paraId="52689ABC" w14:textId="77777777" w:rsidR="002C1410" w:rsidRPr="002C1410" w:rsidRDefault="002C1410" w:rsidP="0077661D">
      <w:pPr>
        <w:spacing w:before="120" w:line="360" w:lineRule="auto"/>
        <w:jc w:val="left"/>
        <w:rPr>
          <w:rFonts w:ascii="Arial" w:hAnsi="Arial" w:cs="Arial"/>
        </w:rPr>
      </w:pPr>
    </w:p>
    <w:p w14:paraId="1204F5D1"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6- Fees Regarding Inheritance</w:t>
      </w:r>
    </w:p>
    <w:p w14:paraId="63570C65" w14:textId="77777777" w:rsidR="002C1410" w:rsidRPr="002C1410" w:rsidRDefault="002C1410" w:rsidP="0077661D">
      <w:pPr>
        <w:numPr>
          <w:ilvl w:val="0"/>
          <w:numId w:val="18"/>
        </w:numPr>
        <w:spacing w:before="120" w:line="360" w:lineRule="auto"/>
        <w:ind w:left="0" w:firstLine="0"/>
        <w:jc w:val="left"/>
        <w:rPr>
          <w:rFonts w:ascii="Arial" w:hAnsi="Arial" w:cs="Arial"/>
        </w:rPr>
      </w:pPr>
      <w:r w:rsidRPr="002C1410">
        <w:rPr>
          <w:rFonts w:ascii="Arial" w:hAnsi="Arial" w:cs="Arial"/>
        </w:rPr>
        <w:t>A fixed fee of two Dinars is applicable for opening an Inheritance Dossier file of the deceased if the application was submitted by the heirs or by any other government agency.</w:t>
      </w:r>
    </w:p>
    <w:p w14:paraId="1D8364BF" w14:textId="77777777" w:rsidR="002C1410" w:rsidRPr="002C1410" w:rsidRDefault="002C1410" w:rsidP="0077661D">
      <w:pPr>
        <w:numPr>
          <w:ilvl w:val="0"/>
          <w:numId w:val="18"/>
        </w:numPr>
        <w:spacing w:before="120" w:line="360" w:lineRule="auto"/>
        <w:ind w:left="0" w:firstLine="0"/>
        <w:jc w:val="left"/>
        <w:rPr>
          <w:rFonts w:ascii="Arial" w:hAnsi="Arial" w:cs="Arial"/>
        </w:rPr>
      </w:pPr>
      <w:r w:rsidRPr="002C1410">
        <w:rPr>
          <w:rFonts w:ascii="Arial" w:hAnsi="Arial" w:cs="Arial"/>
        </w:rPr>
        <w:t>A fixed fee of one Dinar is applicable regarding each of the following requests:</w:t>
      </w:r>
    </w:p>
    <w:p w14:paraId="54BCB5FF" w14:textId="77777777" w:rsidR="002C1410" w:rsidRPr="002C1410" w:rsidRDefault="002C1410" w:rsidP="0077661D">
      <w:pPr>
        <w:numPr>
          <w:ilvl w:val="1"/>
          <w:numId w:val="20"/>
        </w:numPr>
        <w:spacing w:before="120" w:line="360" w:lineRule="auto"/>
        <w:ind w:left="0" w:firstLine="0"/>
        <w:jc w:val="left"/>
        <w:rPr>
          <w:rFonts w:ascii="Arial" w:hAnsi="Arial" w:cs="Arial"/>
        </w:rPr>
      </w:pPr>
      <w:r w:rsidRPr="002C1410">
        <w:rPr>
          <w:rFonts w:ascii="Arial" w:hAnsi="Arial" w:cs="Arial"/>
        </w:rPr>
        <w:t>Requesting seals on the inheritance assets and its inventory and requesting to lift the stamps.</w:t>
      </w:r>
    </w:p>
    <w:p w14:paraId="669EE3D5" w14:textId="77777777" w:rsidR="002C1410" w:rsidRPr="002C1410" w:rsidRDefault="002C1410" w:rsidP="0077661D">
      <w:pPr>
        <w:numPr>
          <w:ilvl w:val="1"/>
          <w:numId w:val="20"/>
        </w:numPr>
        <w:spacing w:before="120" w:line="360" w:lineRule="auto"/>
        <w:ind w:left="0" w:firstLine="0"/>
        <w:jc w:val="left"/>
        <w:rPr>
          <w:rFonts w:ascii="Arial" w:hAnsi="Arial" w:cs="Arial"/>
        </w:rPr>
      </w:pPr>
      <w:r w:rsidRPr="002C1410">
        <w:rPr>
          <w:rFonts w:ascii="Arial" w:hAnsi="Arial" w:cs="Arial"/>
        </w:rPr>
        <w:t>Requesting the appointment of an inheritance trustee dismissing him, or replacing him, and appointing the estate administrators, or confirming or appointing will executors.</w:t>
      </w:r>
    </w:p>
    <w:p w14:paraId="7897474E" w14:textId="77777777" w:rsidR="002C1410" w:rsidRPr="002C1410" w:rsidRDefault="002C1410" w:rsidP="0077661D">
      <w:pPr>
        <w:numPr>
          <w:ilvl w:val="0"/>
          <w:numId w:val="18"/>
        </w:numPr>
        <w:spacing w:before="120" w:line="360" w:lineRule="auto"/>
        <w:ind w:left="0" w:firstLine="0"/>
        <w:jc w:val="left"/>
        <w:rPr>
          <w:rFonts w:ascii="Arial" w:hAnsi="Arial" w:cs="Arial"/>
        </w:rPr>
      </w:pPr>
      <w:r w:rsidRPr="002C1410">
        <w:rPr>
          <w:rFonts w:ascii="Arial" w:hAnsi="Arial" w:cs="Arial"/>
        </w:rPr>
        <w:t xml:space="preserve">With regards to the net estate, a proportional fee reduced to a quarter, estimated </w:t>
      </w:r>
      <w:proofErr w:type="gramStart"/>
      <w:r w:rsidRPr="002C1410">
        <w:rPr>
          <w:rFonts w:ascii="Arial" w:hAnsi="Arial" w:cs="Arial"/>
        </w:rPr>
        <w:t>on the basis of</w:t>
      </w:r>
      <w:proofErr w:type="gramEnd"/>
      <w:r w:rsidRPr="002C1410">
        <w:rPr>
          <w:rFonts w:ascii="Arial" w:hAnsi="Arial" w:cs="Arial"/>
        </w:rPr>
        <w:t xml:space="preserve"> its value shall be applicable, and the fees are collected before distributing the estate inheritance to the heirs.</w:t>
      </w:r>
    </w:p>
    <w:p w14:paraId="5E976EE0" w14:textId="77777777" w:rsidR="002C1410" w:rsidRPr="002C1410" w:rsidRDefault="002C1410" w:rsidP="0077661D">
      <w:pPr>
        <w:spacing w:before="120" w:line="360" w:lineRule="auto"/>
        <w:jc w:val="left"/>
        <w:rPr>
          <w:rFonts w:ascii="Arial" w:hAnsi="Arial" w:cs="Arial"/>
        </w:rPr>
      </w:pPr>
    </w:p>
    <w:p w14:paraId="728564CF"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7- Case Fees Related to a Will or Endowment</w:t>
      </w:r>
    </w:p>
    <w:p w14:paraId="02794673" w14:textId="77777777" w:rsidR="002C1410" w:rsidRPr="002C1410" w:rsidRDefault="002C1410" w:rsidP="0077661D">
      <w:pPr>
        <w:spacing w:before="120" w:line="360" w:lineRule="auto"/>
        <w:jc w:val="left"/>
        <w:rPr>
          <w:rFonts w:ascii="Arial" w:hAnsi="Arial" w:cs="Arial"/>
        </w:rPr>
      </w:pPr>
      <w:r w:rsidRPr="002C1410">
        <w:rPr>
          <w:rFonts w:ascii="Arial" w:hAnsi="Arial" w:cs="Arial"/>
        </w:rPr>
        <w:t>The proportionate fees are reduced by half in the following cases:</w:t>
      </w:r>
    </w:p>
    <w:p w14:paraId="019056F7" w14:textId="77777777" w:rsidR="002C1410" w:rsidRPr="002C1410" w:rsidRDefault="002C1410" w:rsidP="0077661D">
      <w:pPr>
        <w:numPr>
          <w:ilvl w:val="0"/>
          <w:numId w:val="22"/>
        </w:numPr>
        <w:spacing w:before="120" w:line="360" w:lineRule="auto"/>
        <w:ind w:left="0" w:firstLine="0"/>
        <w:jc w:val="left"/>
        <w:rPr>
          <w:rFonts w:ascii="Arial" w:hAnsi="Arial" w:cs="Arial"/>
        </w:rPr>
      </w:pPr>
      <w:r w:rsidRPr="002C1410">
        <w:rPr>
          <w:rFonts w:ascii="Arial" w:hAnsi="Arial" w:cs="Arial"/>
        </w:rPr>
        <w:t>Cases related to the validity or invalidity of the will, given the value of the inherited estate.</w:t>
      </w:r>
    </w:p>
    <w:p w14:paraId="1964E327" w14:textId="77777777" w:rsidR="002C1410" w:rsidRPr="002C1410" w:rsidRDefault="002C1410" w:rsidP="0077661D">
      <w:pPr>
        <w:numPr>
          <w:ilvl w:val="0"/>
          <w:numId w:val="22"/>
        </w:numPr>
        <w:spacing w:before="120" w:line="360" w:lineRule="auto"/>
        <w:ind w:left="0" w:firstLine="0"/>
        <w:jc w:val="left"/>
        <w:rPr>
          <w:rFonts w:ascii="Arial" w:hAnsi="Arial" w:cs="Arial"/>
        </w:rPr>
      </w:pPr>
      <w:r w:rsidRPr="002C1410">
        <w:rPr>
          <w:rFonts w:ascii="Arial" w:hAnsi="Arial" w:cs="Arial"/>
        </w:rPr>
        <w:t>Cases related to the validity or invalidity of the endowment, given the value claimed.</w:t>
      </w:r>
    </w:p>
    <w:p w14:paraId="4E6B1A17" w14:textId="77777777" w:rsidR="002C1410" w:rsidRPr="002C1410" w:rsidRDefault="002C1410" w:rsidP="0077661D">
      <w:pPr>
        <w:spacing w:before="120" w:line="360" w:lineRule="auto"/>
        <w:jc w:val="left"/>
        <w:rPr>
          <w:rFonts w:ascii="Arial" w:hAnsi="Arial" w:cs="Arial"/>
        </w:rPr>
      </w:pPr>
    </w:p>
    <w:p w14:paraId="7DD4C3A4"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 xml:space="preserve">8- Fees for Appealing of judgments </w:t>
      </w:r>
    </w:p>
    <w:p w14:paraId="66627472" w14:textId="77777777" w:rsidR="002C1410" w:rsidRPr="002C1410" w:rsidRDefault="002C1410" w:rsidP="0077661D">
      <w:pPr>
        <w:numPr>
          <w:ilvl w:val="0"/>
          <w:numId w:val="24"/>
        </w:numPr>
        <w:spacing w:before="120" w:line="360" w:lineRule="auto"/>
        <w:ind w:left="0" w:firstLine="0"/>
        <w:jc w:val="left"/>
        <w:rPr>
          <w:rFonts w:ascii="Arial" w:hAnsi="Arial" w:cs="Arial"/>
        </w:rPr>
      </w:pPr>
      <w:r w:rsidRPr="002C1410">
        <w:rPr>
          <w:rFonts w:ascii="Arial" w:hAnsi="Arial" w:cs="Arial"/>
        </w:rPr>
        <w:t>Fees shall be reduced to a quarter in the following cases:</w:t>
      </w:r>
    </w:p>
    <w:p w14:paraId="6A1A1BA5" w14:textId="77777777" w:rsidR="002C1410" w:rsidRPr="002C1410" w:rsidRDefault="002C1410" w:rsidP="0077661D">
      <w:pPr>
        <w:numPr>
          <w:ilvl w:val="0"/>
          <w:numId w:val="26"/>
        </w:numPr>
        <w:spacing w:before="120" w:line="360" w:lineRule="auto"/>
        <w:ind w:left="0" w:firstLine="0"/>
        <w:jc w:val="left"/>
        <w:rPr>
          <w:rFonts w:ascii="Arial" w:hAnsi="Arial" w:cs="Arial"/>
        </w:rPr>
      </w:pPr>
      <w:r w:rsidRPr="002C1410">
        <w:rPr>
          <w:rFonts w:ascii="Arial" w:hAnsi="Arial" w:cs="Arial"/>
        </w:rPr>
        <w:lastRenderedPageBreak/>
        <w:t>Objection to the judgment in absentia.</w:t>
      </w:r>
    </w:p>
    <w:p w14:paraId="06A367CE" w14:textId="77777777" w:rsidR="002C1410" w:rsidRPr="002C1410" w:rsidRDefault="002C1410" w:rsidP="0077661D">
      <w:pPr>
        <w:numPr>
          <w:ilvl w:val="0"/>
          <w:numId w:val="26"/>
        </w:numPr>
        <w:spacing w:before="120" w:line="360" w:lineRule="auto"/>
        <w:ind w:left="0" w:firstLine="0"/>
        <w:jc w:val="left"/>
        <w:rPr>
          <w:rFonts w:ascii="Arial" w:hAnsi="Arial" w:cs="Arial"/>
        </w:rPr>
      </w:pPr>
      <w:r w:rsidRPr="002C1410">
        <w:rPr>
          <w:rFonts w:ascii="Arial" w:hAnsi="Arial" w:cs="Arial"/>
        </w:rPr>
        <w:t>The objection of a person from outside the dispute regarding a judgment issued in its regard.</w:t>
      </w:r>
    </w:p>
    <w:p w14:paraId="45D1FBAA" w14:textId="77777777" w:rsidR="002C1410" w:rsidRPr="002C1410" w:rsidRDefault="002C1410" w:rsidP="0077661D">
      <w:pPr>
        <w:numPr>
          <w:ilvl w:val="0"/>
          <w:numId w:val="26"/>
        </w:numPr>
        <w:spacing w:before="120" w:line="360" w:lineRule="auto"/>
        <w:ind w:left="0" w:firstLine="0"/>
        <w:jc w:val="left"/>
        <w:rPr>
          <w:rFonts w:ascii="Arial" w:hAnsi="Arial" w:cs="Arial"/>
        </w:rPr>
      </w:pPr>
      <w:r w:rsidRPr="002C1410">
        <w:rPr>
          <w:rFonts w:ascii="Arial" w:hAnsi="Arial" w:cs="Arial"/>
        </w:rPr>
        <w:t>Appealing of the judgment; and the fee shall be completed if the Court of Appeal issues a judgment regarding the case, but if the judgment was issued by the Court of Execution, then a fixed fee of five dinars shall be applicable for its appeal.</w:t>
      </w:r>
    </w:p>
    <w:p w14:paraId="23B07A95" w14:textId="77777777" w:rsidR="002C1410" w:rsidRPr="002C1410" w:rsidRDefault="002C1410" w:rsidP="0077661D">
      <w:pPr>
        <w:numPr>
          <w:ilvl w:val="0"/>
          <w:numId w:val="24"/>
        </w:numPr>
        <w:spacing w:before="120" w:line="360" w:lineRule="auto"/>
        <w:ind w:left="0" w:firstLine="0"/>
        <w:jc w:val="left"/>
        <w:rPr>
          <w:rFonts w:ascii="Arial" w:hAnsi="Arial" w:cs="Arial"/>
        </w:rPr>
      </w:pPr>
      <w:r w:rsidRPr="002C1410">
        <w:rPr>
          <w:rFonts w:ascii="Arial" w:hAnsi="Arial" w:cs="Arial"/>
        </w:rPr>
        <w:t>A fixed fee of five Dinars is applicable regarding the request to reconsider the case, and if the court issues a decision on the matter, then the fee due it its regard shall be completed.</w:t>
      </w:r>
    </w:p>
    <w:p w14:paraId="445B6718" w14:textId="77777777" w:rsidR="002C1410" w:rsidRPr="002C1410" w:rsidRDefault="002C1410" w:rsidP="0077661D">
      <w:pPr>
        <w:spacing w:before="120" w:line="360" w:lineRule="auto"/>
        <w:jc w:val="left"/>
        <w:rPr>
          <w:rFonts w:ascii="Arial" w:hAnsi="Arial" w:cs="Arial"/>
        </w:rPr>
      </w:pPr>
    </w:p>
    <w:p w14:paraId="018EC9B5"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9- Fees for Returning to a Case</w:t>
      </w:r>
    </w:p>
    <w:p w14:paraId="5DDCCAE4" w14:textId="77777777" w:rsidR="002C1410" w:rsidRPr="002C1410" w:rsidRDefault="002C1410" w:rsidP="0077661D">
      <w:pPr>
        <w:numPr>
          <w:ilvl w:val="0"/>
          <w:numId w:val="28"/>
        </w:numPr>
        <w:spacing w:before="120" w:line="360" w:lineRule="auto"/>
        <w:ind w:left="0" w:firstLine="0"/>
        <w:jc w:val="left"/>
        <w:rPr>
          <w:rFonts w:ascii="Arial" w:hAnsi="Arial" w:cs="Arial"/>
        </w:rPr>
      </w:pPr>
      <w:r w:rsidRPr="002C1410">
        <w:rPr>
          <w:rFonts w:ascii="Arial" w:hAnsi="Arial" w:cs="Arial"/>
        </w:rPr>
        <w:t>A fixed fee of three Dinars shall be applicable in the event of returning to the case after the judgment has been passed to drop it, provided that its subject matter or litigation parties do not change.</w:t>
      </w:r>
    </w:p>
    <w:p w14:paraId="7A607820" w14:textId="77777777" w:rsidR="002C1410" w:rsidRPr="002C1410" w:rsidRDefault="002C1410" w:rsidP="0077661D">
      <w:pPr>
        <w:numPr>
          <w:ilvl w:val="0"/>
          <w:numId w:val="28"/>
        </w:numPr>
        <w:spacing w:before="120" w:line="360" w:lineRule="auto"/>
        <w:ind w:left="0" w:firstLine="0"/>
        <w:jc w:val="left"/>
        <w:rPr>
          <w:rFonts w:ascii="Arial" w:hAnsi="Arial" w:cs="Arial"/>
        </w:rPr>
      </w:pPr>
      <w:r w:rsidRPr="002C1410">
        <w:rPr>
          <w:rFonts w:ascii="Arial" w:hAnsi="Arial" w:cs="Arial"/>
        </w:rPr>
        <w:t>A new fee shall be applicable if the case is returned after a judgment g had been issued considering it void.</w:t>
      </w:r>
    </w:p>
    <w:p w14:paraId="61ED4D1F" w14:textId="77777777" w:rsidR="002C1410" w:rsidRPr="002C1410" w:rsidRDefault="002C1410" w:rsidP="0077661D">
      <w:pPr>
        <w:numPr>
          <w:ilvl w:val="0"/>
          <w:numId w:val="28"/>
        </w:numPr>
        <w:spacing w:before="120" w:line="360" w:lineRule="auto"/>
        <w:ind w:left="0" w:firstLine="0"/>
        <w:jc w:val="left"/>
        <w:rPr>
          <w:rFonts w:ascii="Arial" w:hAnsi="Arial" w:cs="Arial"/>
        </w:rPr>
      </w:pPr>
      <w:r w:rsidRPr="002C1410">
        <w:rPr>
          <w:rFonts w:ascii="Arial" w:hAnsi="Arial" w:cs="Arial"/>
        </w:rPr>
        <w:t>A new fee shall be applicable if the case is returned to after a judgment had been issued dismissing the dispute or returning to the case after a judgment had been issued to discontinue the dispute.</w:t>
      </w:r>
    </w:p>
    <w:p w14:paraId="67B494DF" w14:textId="77777777" w:rsidR="002C1410" w:rsidRPr="002C1410" w:rsidRDefault="002C1410" w:rsidP="0077661D">
      <w:pPr>
        <w:spacing w:before="120" w:line="360" w:lineRule="auto"/>
        <w:jc w:val="left"/>
        <w:rPr>
          <w:rFonts w:ascii="Arial" w:hAnsi="Arial" w:cs="Arial"/>
        </w:rPr>
      </w:pPr>
    </w:p>
    <w:p w14:paraId="15C01D75"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10- Fees on Copies of Judgments and Judicial Papers</w:t>
      </w:r>
    </w:p>
    <w:p w14:paraId="0636E14E" w14:textId="77777777" w:rsidR="002C1410" w:rsidRPr="002C1410" w:rsidRDefault="002C1410" w:rsidP="0077661D">
      <w:pPr>
        <w:numPr>
          <w:ilvl w:val="0"/>
          <w:numId w:val="30"/>
        </w:numPr>
        <w:spacing w:before="120" w:line="360" w:lineRule="auto"/>
        <w:ind w:left="0" w:firstLine="0"/>
        <w:jc w:val="left"/>
        <w:rPr>
          <w:rFonts w:ascii="Arial" w:hAnsi="Arial" w:cs="Arial"/>
        </w:rPr>
      </w:pPr>
      <w:r w:rsidRPr="002C1410">
        <w:rPr>
          <w:rFonts w:ascii="Arial" w:hAnsi="Arial" w:cs="Arial"/>
        </w:rPr>
        <w:t xml:space="preserve">A fixed fee of five hundred </w:t>
      </w:r>
      <w:proofErr w:type="spellStart"/>
      <w:r w:rsidRPr="002C1410">
        <w:rPr>
          <w:rFonts w:ascii="Arial" w:hAnsi="Arial" w:cs="Arial"/>
        </w:rPr>
        <w:t>fils</w:t>
      </w:r>
      <w:proofErr w:type="spellEnd"/>
      <w:r w:rsidRPr="002C1410">
        <w:rPr>
          <w:rFonts w:ascii="Arial" w:hAnsi="Arial" w:cs="Arial"/>
        </w:rPr>
        <w:t xml:space="preserve"> shall be charged for each copy of judgment included in the executive form, other than that, a fixed fee of 750 </w:t>
      </w:r>
      <w:proofErr w:type="spellStart"/>
      <w:r w:rsidRPr="002C1410">
        <w:rPr>
          <w:rFonts w:ascii="Arial" w:hAnsi="Arial" w:cs="Arial"/>
        </w:rPr>
        <w:t>fils</w:t>
      </w:r>
      <w:proofErr w:type="spellEnd"/>
      <w:r w:rsidRPr="002C1410">
        <w:rPr>
          <w:rFonts w:ascii="Arial" w:hAnsi="Arial" w:cs="Arial"/>
        </w:rPr>
        <w:t xml:space="preserve"> shall be charged for </w:t>
      </w:r>
      <w:proofErr w:type="gramStart"/>
      <w:r w:rsidRPr="002C1410">
        <w:rPr>
          <w:rFonts w:ascii="Arial" w:hAnsi="Arial" w:cs="Arial"/>
        </w:rPr>
        <w:t>each of</w:t>
      </w:r>
      <w:proofErr w:type="gramEnd"/>
      <w:r w:rsidRPr="002C1410">
        <w:rPr>
          <w:rFonts w:ascii="Arial" w:hAnsi="Arial" w:cs="Arial"/>
        </w:rPr>
        <w:t xml:space="preserve"> copy of judgments authorized to be given to the concerned parties.</w:t>
      </w:r>
    </w:p>
    <w:p w14:paraId="026E31F9" w14:textId="77777777" w:rsidR="002C1410" w:rsidRPr="002C1410" w:rsidRDefault="002C1410" w:rsidP="0077661D">
      <w:pPr>
        <w:numPr>
          <w:ilvl w:val="0"/>
          <w:numId w:val="30"/>
        </w:numPr>
        <w:spacing w:before="120" w:line="360" w:lineRule="auto"/>
        <w:ind w:left="0" w:firstLine="0"/>
        <w:jc w:val="left"/>
        <w:rPr>
          <w:rFonts w:ascii="Arial" w:hAnsi="Arial" w:cs="Arial"/>
        </w:rPr>
      </w:pPr>
      <w:r w:rsidRPr="002C1410">
        <w:rPr>
          <w:rFonts w:ascii="Arial" w:hAnsi="Arial" w:cs="Arial"/>
        </w:rPr>
        <w:lastRenderedPageBreak/>
        <w:t xml:space="preserve">A fixed fee of two hundred </w:t>
      </w:r>
      <w:proofErr w:type="spellStart"/>
      <w:r w:rsidRPr="002C1410">
        <w:rPr>
          <w:rFonts w:ascii="Arial" w:hAnsi="Arial" w:cs="Arial"/>
        </w:rPr>
        <w:t>fils</w:t>
      </w:r>
      <w:proofErr w:type="spellEnd"/>
      <w:r w:rsidRPr="002C1410">
        <w:rPr>
          <w:rFonts w:ascii="Arial" w:hAnsi="Arial" w:cs="Arial"/>
        </w:rPr>
        <w:t xml:space="preserve"> shall be charged for each sheet of court   session minutes, execution minutes, testimonies, reports of experts, minutes of their work, inventory minutes, notification papers, copies of judgment announcements, minutes of seizure and other case papers.</w:t>
      </w:r>
    </w:p>
    <w:p w14:paraId="587FDF9E" w14:textId="77777777" w:rsidR="002C1410" w:rsidRPr="002C1410" w:rsidRDefault="002C1410" w:rsidP="0077661D">
      <w:pPr>
        <w:spacing w:before="120" w:line="360" w:lineRule="auto"/>
        <w:jc w:val="left"/>
        <w:rPr>
          <w:rFonts w:ascii="Arial" w:hAnsi="Arial" w:cs="Arial"/>
        </w:rPr>
      </w:pPr>
    </w:p>
    <w:p w14:paraId="3CB29927"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 xml:space="preserve">11- Fees on Arbitrators’ Awards </w:t>
      </w:r>
    </w:p>
    <w:p w14:paraId="2AAA351A" w14:textId="77777777" w:rsidR="002C1410" w:rsidRPr="002C1410" w:rsidRDefault="002C1410" w:rsidP="0077661D">
      <w:pPr>
        <w:numPr>
          <w:ilvl w:val="0"/>
          <w:numId w:val="32"/>
        </w:numPr>
        <w:spacing w:before="120" w:line="360" w:lineRule="auto"/>
        <w:ind w:left="0" w:firstLine="0"/>
        <w:jc w:val="left"/>
        <w:rPr>
          <w:rFonts w:ascii="Arial" w:hAnsi="Arial" w:cs="Arial"/>
        </w:rPr>
      </w:pPr>
      <w:r w:rsidRPr="002C1410">
        <w:rPr>
          <w:rFonts w:ascii="Arial" w:hAnsi="Arial" w:cs="Arial"/>
        </w:rPr>
        <w:t>A proportional fee of (1/4) % of the amount awarded by arbitrators shall be imposed for a request to enforce the arbitration award in accordance with the provisions of Article (241) of the Civil and Commercial Procedures.</w:t>
      </w:r>
    </w:p>
    <w:p w14:paraId="5EC3E84E" w14:textId="77777777" w:rsidR="002C1410" w:rsidRPr="002C1410" w:rsidRDefault="002C1410" w:rsidP="0077661D">
      <w:pPr>
        <w:numPr>
          <w:ilvl w:val="0"/>
          <w:numId w:val="32"/>
        </w:numPr>
        <w:spacing w:before="120" w:line="360" w:lineRule="auto"/>
        <w:ind w:left="0" w:firstLine="0"/>
        <w:jc w:val="left"/>
        <w:rPr>
          <w:rFonts w:ascii="Arial" w:hAnsi="Arial" w:cs="Arial"/>
        </w:rPr>
      </w:pPr>
      <w:r w:rsidRPr="002C1410">
        <w:rPr>
          <w:rFonts w:ascii="Arial" w:hAnsi="Arial" w:cs="Arial"/>
        </w:rPr>
        <w:t>A Proportional fee to the claimed amounts shall be imposed on requests to nullify the arbitrators’ final award in the cases stipulated in Article (243) of the Civil and Commercial Procedures Law.</w:t>
      </w:r>
    </w:p>
    <w:p w14:paraId="1CB3EB94" w14:textId="77777777" w:rsidR="002C1410" w:rsidRPr="002C1410" w:rsidRDefault="002C1410" w:rsidP="0077661D">
      <w:pPr>
        <w:spacing w:before="120" w:line="360" w:lineRule="auto"/>
        <w:jc w:val="left"/>
        <w:rPr>
          <w:rFonts w:ascii="Arial" w:hAnsi="Arial" w:cs="Arial"/>
        </w:rPr>
      </w:pPr>
    </w:p>
    <w:p w14:paraId="3D614E2E"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12- Fees for Requesting the Execution of Judgments and Orders Issued in a Foreign Country</w:t>
      </w:r>
    </w:p>
    <w:p w14:paraId="59010424" w14:textId="77777777" w:rsidR="002C1410" w:rsidRPr="002C1410" w:rsidRDefault="002C1410" w:rsidP="0077661D">
      <w:pPr>
        <w:spacing w:before="120" w:line="360" w:lineRule="auto"/>
        <w:jc w:val="left"/>
        <w:rPr>
          <w:rFonts w:ascii="Arial" w:hAnsi="Arial" w:cs="Arial"/>
        </w:rPr>
      </w:pPr>
      <w:r w:rsidRPr="002C1410">
        <w:rPr>
          <w:rFonts w:ascii="Arial" w:hAnsi="Arial" w:cs="Arial"/>
        </w:rPr>
        <w:t>Requesting the execution of judgments and orders issued in a foreign country in accordance with the provisions of Article (252) of the Civil and Commercial Procedures Law shall be charged a proportional fee of 1% of the value of the amounts awarded or fixed in the bond.</w:t>
      </w:r>
    </w:p>
    <w:p w14:paraId="1708B338" w14:textId="77777777" w:rsidR="002C1410" w:rsidRPr="002C1410" w:rsidRDefault="002C1410" w:rsidP="0077661D">
      <w:pPr>
        <w:spacing w:before="120" w:line="360" w:lineRule="auto"/>
        <w:jc w:val="center"/>
        <w:rPr>
          <w:rFonts w:ascii="Arial" w:hAnsi="Arial" w:cs="Arial"/>
          <w:b/>
          <w:bCs/>
        </w:rPr>
      </w:pPr>
    </w:p>
    <w:p w14:paraId="43D03287"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13- Execution Fee</w:t>
      </w:r>
    </w:p>
    <w:p w14:paraId="252F2DF3" w14:textId="77777777" w:rsidR="002C1410" w:rsidRPr="002C1410" w:rsidRDefault="002C1410" w:rsidP="0077661D">
      <w:pPr>
        <w:spacing w:before="120" w:line="360" w:lineRule="auto"/>
        <w:jc w:val="left"/>
        <w:rPr>
          <w:rFonts w:ascii="Arial" w:hAnsi="Arial" w:cs="Arial"/>
        </w:rPr>
      </w:pPr>
      <w:r w:rsidRPr="002C1410">
        <w:rPr>
          <w:rFonts w:ascii="Arial" w:hAnsi="Arial" w:cs="Arial"/>
        </w:rPr>
        <w:t>A fixed fee of one Dinar shall be applicable on applications submitted to the Court of Execution and that related to the implementation of:</w:t>
      </w:r>
    </w:p>
    <w:p w14:paraId="1E029301" w14:textId="77777777" w:rsidR="002C1410" w:rsidRPr="002C1410" w:rsidRDefault="002C1410" w:rsidP="0077661D">
      <w:pPr>
        <w:numPr>
          <w:ilvl w:val="0"/>
          <w:numId w:val="34"/>
        </w:numPr>
        <w:spacing w:before="120" w:line="360" w:lineRule="auto"/>
        <w:ind w:left="0" w:firstLine="0"/>
        <w:jc w:val="left"/>
        <w:rPr>
          <w:rFonts w:ascii="Arial" w:hAnsi="Arial" w:cs="Arial"/>
        </w:rPr>
      </w:pPr>
      <w:r w:rsidRPr="002C1410">
        <w:rPr>
          <w:rFonts w:ascii="Arial" w:hAnsi="Arial" w:cs="Arial"/>
        </w:rPr>
        <w:t>Judgments and decrees issued by courts of all kinds and degrees.</w:t>
      </w:r>
    </w:p>
    <w:p w14:paraId="63CE4B07" w14:textId="77777777" w:rsidR="002C1410" w:rsidRPr="002C1410" w:rsidRDefault="002C1410" w:rsidP="0077661D">
      <w:pPr>
        <w:numPr>
          <w:ilvl w:val="0"/>
          <w:numId w:val="34"/>
        </w:numPr>
        <w:spacing w:before="120" w:line="360" w:lineRule="auto"/>
        <w:ind w:left="0" w:firstLine="0"/>
        <w:jc w:val="left"/>
        <w:rPr>
          <w:rFonts w:ascii="Arial" w:hAnsi="Arial" w:cs="Arial"/>
        </w:rPr>
      </w:pPr>
      <w:r w:rsidRPr="002C1410">
        <w:rPr>
          <w:rFonts w:ascii="Arial" w:hAnsi="Arial" w:cs="Arial"/>
        </w:rPr>
        <w:lastRenderedPageBreak/>
        <w:t>Arbitral awards included in the executive version of the competent court.</w:t>
      </w:r>
    </w:p>
    <w:p w14:paraId="7C213830" w14:textId="77777777" w:rsidR="002C1410" w:rsidRPr="002C1410" w:rsidRDefault="002C1410" w:rsidP="0077661D">
      <w:pPr>
        <w:numPr>
          <w:ilvl w:val="0"/>
          <w:numId w:val="34"/>
        </w:numPr>
        <w:spacing w:before="120" w:line="360" w:lineRule="auto"/>
        <w:ind w:left="0" w:firstLine="0"/>
        <w:jc w:val="left"/>
        <w:rPr>
          <w:rFonts w:ascii="Arial" w:hAnsi="Arial" w:cs="Arial"/>
        </w:rPr>
      </w:pPr>
      <w:r w:rsidRPr="002C1410">
        <w:rPr>
          <w:rFonts w:ascii="Arial" w:hAnsi="Arial" w:cs="Arial"/>
        </w:rPr>
        <w:t>Official documents   included in the executive version.</w:t>
      </w:r>
    </w:p>
    <w:p w14:paraId="217571D1" w14:textId="77777777" w:rsidR="002C1410" w:rsidRPr="002C1410" w:rsidRDefault="002C1410" w:rsidP="0077661D">
      <w:pPr>
        <w:numPr>
          <w:ilvl w:val="0"/>
          <w:numId w:val="34"/>
        </w:numPr>
        <w:spacing w:before="120" w:line="360" w:lineRule="auto"/>
        <w:ind w:left="0" w:firstLine="0"/>
        <w:jc w:val="left"/>
        <w:rPr>
          <w:rFonts w:ascii="Arial" w:hAnsi="Arial" w:cs="Arial"/>
        </w:rPr>
      </w:pPr>
      <w:r w:rsidRPr="002C1410">
        <w:rPr>
          <w:rFonts w:ascii="Arial" w:hAnsi="Arial" w:cs="Arial"/>
        </w:rPr>
        <w:t>Judgments and decrees issued in a foreign country.</w:t>
      </w:r>
    </w:p>
    <w:p w14:paraId="319C1374" w14:textId="77777777" w:rsidR="002C1410" w:rsidRPr="002C1410" w:rsidRDefault="002C1410" w:rsidP="0077661D">
      <w:pPr>
        <w:spacing w:before="120" w:line="360" w:lineRule="auto"/>
        <w:jc w:val="left"/>
        <w:rPr>
          <w:rFonts w:ascii="Arial" w:hAnsi="Arial" w:cs="Arial"/>
        </w:rPr>
      </w:pPr>
      <w:r w:rsidRPr="002C1410">
        <w:rPr>
          <w:rFonts w:ascii="Arial" w:hAnsi="Arial" w:cs="Arial"/>
        </w:rPr>
        <w:t>E - Official documents issued in a foreign country.</w:t>
      </w:r>
    </w:p>
    <w:p w14:paraId="4BA30947" w14:textId="77777777" w:rsidR="002C1410" w:rsidRPr="002C1410" w:rsidRDefault="002C1410" w:rsidP="0077661D">
      <w:pPr>
        <w:spacing w:before="120" w:line="360" w:lineRule="auto"/>
        <w:jc w:val="left"/>
        <w:rPr>
          <w:rFonts w:ascii="Arial" w:hAnsi="Arial" w:cs="Arial"/>
        </w:rPr>
      </w:pPr>
    </w:p>
    <w:p w14:paraId="48A7D537" w14:textId="77777777" w:rsidR="002C1410" w:rsidRPr="002C1410" w:rsidRDefault="002C1410" w:rsidP="0077661D">
      <w:pPr>
        <w:spacing w:before="120" w:line="360" w:lineRule="auto"/>
        <w:jc w:val="left"/>
        <w:rPr>
          <w:rFonts w:ascii="Arial" w:hAnsi="Arial" w:cs="Arial"/>
        </w:rPr>
      </w:pPr>
    </w:p>
    <w:p w14:paraId="69AB7273"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14- Fees for Disputes Before the Special Court</w:t>
      </w:r>
    </w:p>
    <w:p w14:paraId="71528CF3" w14:textId="77777777" w:rsidR="002C1410" w:rsidRPr="002C1410" w:rsidRDefault="002C1410" w:rsidP="0077661D">
      <w:pPr>
        <w:spacing w:before="120" w:line="360" w:lineRule="auto"/>
        <w:jc w:val="left"/>
        <w:rPr>
          <w:rFonts w:ascii="Arial" w:hAnsi="Arial" w:cs="Arial"/>
        </w:rPr>
      </w:pPr>
      <w:r w:rsidRPr="002C1410">
        <w:rPr>
          <w:rFonts w:ascii="Arial" w:hAnsi="Arial" w:cs="Arial"/>
        </w:rPr>
        <w:t>A fixed fee of five Dinars shall be applicable on disputes filed before the Special Court under Article (23) of the Regulation of the Judiciary.</w:t>
      </w:r>
    </w:p>
    <w:p w14:paraId="06F64B0E" w14:textId="77777777" w:rsidR="002C1410" w:rsidRPr="002C1410" w:rsidRDefault="002C1410" w:rsidP="0077661D">
      <w:pPr>
        <w:spacing w:before="120" w:line="360" w:lineRule="auto"/>
        <w:jc w:val="center"/>
        <w:rPr>
          <w:rFonts w:ascii="Arial" w:hAnsi="Arial" w:cs="Arial"/>
        </w:rPr>
      </w:pPr>
    </w:p>
    <w:p w14:paraId="31AA0678" w14:textId="77777777" w:rsidR="002C1410" w:rsidRPr="002C1410" w:rsidRDefault="002C1410" w:rsidP="0077661D">
      <w:pPr>
        <w:spacing w:before="120" w:line="360" w:lineRule="auto"/>
        <w:jc w:val="center"/>
        <w:rPr>
          <w:rFonts w:ascii="Arial" w:hAnsi="Arial" w:cs="Arial"/>
        </w:rPr>
      </w:pPr>
    </w:p>
    <w:p w14:paraId="62C6EDC7"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15- Fees for Civil Cases in Criminal Matters</w:t>
      </w:r>
    </w:p>
    <w:p w14:paraId="049CD060" w14:textId="77777777" w:rsidR="002C1410" w:rsidRPr="002C1410" w:rsidRDefault="002C1410" w:rsidP="0077661D">
      <w:pPr>
        <w:spacing w:before="120" w:line="360" w:lineRule="auto"/>
        <w:jc w:val="left"/>
        <w:rPr>
          <w:rFonts w:ascii="Arial" w:hAnsi="Arial" w:cs="Arial"/>
        </w:rPr>
      </w:pPr>
      <w:r w:rsidRPr="002C1410">
        <w:rPr>
          <w:rFonts w:ascii="Arial" w:hAnsi="Arial" w:cs="Arial"/>
        </w:rPr>
        <w:t>The provisions of judicial fees and the categories specified therein shall apply to civil cases   filed before the criminal courts, taking into consideration the following:</w:t>
      </w:r>
    </w:p>
    <w:p w14:paraId="0EF2A7A1" w14:textId="77777777" w:rsidR="002C1410" w:rsidRPr="002C1410" w:rsidRDefault="002C1410" w:rsidP="0077661D">
      <w:pPr>
        <w:numPr>
          <w:ilvl w:val="0"/>
          <w:numId w:val="36"/>
        </w:numPr>
        <w:spacing w:before="120" w:line="360" w:lineRule="auto"/>
        <w:ind w:left="0" w:firstLine="0"/>
        <w:jc w:val="left"/>
        <w:rPr>
          <w:rFonts w:ascii="Arial" w:hAnsi="Arial" w:cs="Arial"/>
        </w:rPr>
      </w:pPr>
      <w:r w:rsidRPr="002C1410">
        <w:rPr>
          <w:rFonts w:ascii="Arial" w:hAnsi="Arial" w:cs="Arial"/>
        </w:rPr>
        <w:t>The civil rights litigator shall pay the due fee in advance as soon as he submits his case.</w:t>
      </w:r>
    </w:p>
    <w:p w14:paraId="0E157A2C" w14:textId="77777777" w:rsidR="002C1410" w:rsidRPr="002C1410" w:rsidRDefault="002C1410" w:rsidP="0077661D">
      <w:pPr>
        <w:numPr>
          <w:ilvl w:val="0"/>
          <w:numId w:val="36"/>
        </w:numPr>
        <w:spacing w:before="120" w:line="360" w:lineRule="auto"/>
        <w:ind w:left="0" w:firstLine="0"/>
        <w:jc w:val="left"/>
        <w:rPr>
          <w:rFonts w:ascii="Arial" w:hAnsi="Arial" w:cs="Arial"/>
        </w:rPr>
      </w:pPr>
      <w:r w:rsidRPr="002C1410">
        <w:rPr>
          <w:rFonts w:ascii="Arial" w:hAnsi="Arial" w:cs="Arial"/>
        </w:rPr>
        <w:t xml:space="preserve">If the criminal court refers the litigants to the competent civil court or </w:t>
      </w:r>
      <w:proofErr w:type="gramStart"/>
      <w:r w:rsidRPr="002C1410">
        <w:rPr>
          <w:rFonts w:ascii="Arial" w:hAnsi="Arial" w:cs="Arial"/>
        </w:rPr>
        <w:t>reject</w:t>
      </w:r>
      <w:proofErr w:type="gramEnd"/>
      <w:r w:rsidRPr="002C1410">
        <w:rPr>
          <w:rFonts w:ascii="Arial" w:hAnsi="Arial" w:cs="Arial"/>
        </w:rPr>
        <w:t xml:space="preserve"> proceeding of the case before the criminal courts, then no fee shall be charged once again     upon presenting the case before the civil court.</w:t>
      </w:r>
    </w:p>
    <w:p w14:paraId="68FCA3AD" w14:textId="77777777" w:rsidR="002C1410" w:rsidRPr="002C1410" w:rsidRDefault="002C1410" w:rsidP="0077661D">
      <w:pPr>
        <w:spacing w:before="120" w:line="360" w:lineRule="auto"/>
        <w:jc w:val="left"/>
        <w:rPr>
          <w:rFonts w:ascii="Arial" w:hAnsi="Arial" w:cs="Arial"/>
        </w:rPr>
      </w:pPr>
    </w:p>
    <w:p w14:paraId="3F201ECE"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16- Fees for Labor Cases</w:t>
      </w:r>
    </w:p>
    <w:p w14:paraId="4E4AA172" w14:textId="77777777" w:rsidR="002C1410" w:rsidRPr="002C1410" w:rsidRDefault="002C1410" w:rsidP="0077661D">
      <w:pPr>
        <w:spacing w:before="120" w:line="360" w:lineRule="auto"/>
        <w:jc w:val="left"/>
        <w:rPr>
          <w:rFonts w:ascii="Arial" w:hAnsi="Arial" w:cs="Arial"/>
        </w:rPr>
      </w:pPr>
      <w:r w:rsidRPr="002C1410">
        <w:rPr>
          <w:rFonts w:ascii="Arial" w:hAnsi="Arial" w:cs="Arial"/>
        </w:rPr>
        <w:lastRenderedPageBreak/>
        <w:t>Subject to Article (13) of the Judicial Fees Law, labor cases filed by the worker against the employer shall be exempted from the fees.</w:t>
      </w:r>
    </w:p>
    <w:p w14:paraId="20207FBD" w14:textId="77777777" w:rsidR="002C1410" w:rsidRPr="002C1410" w:rsidRDefault="002C1410" w:rsidP="0077661D">
      <w:pPr>
        <w:spacing w:before="120" w:line="360" w:lineRule="auto"/>
        <w:jc w:val="left"/>
        <w:rPr>
          <w:rFonts w:ascii="Arial" w:hAnsi="Arial" w:cs="Arial"/>
          <w:b/>
          <w:bCs/>
        </w:rPr>
      </w:pPr>
    </w:p>
    <w:p w14:paraId="19D129AA" w14:textId="77777777" w:rsidR="002C1410" w:rsidRPr="002C1410" w:rsidRDefault="002C1410" w:rsidP="0077661D">
      <w:pPr>
        <w:spacing w:before="120" w:line="360" w:lineRule="auto"/>
        <w:jc w:val="left"/>
        <w:rPr>
          <w:rFonts w:ascii="Arial" w:hAnsi="Arial" w:cs="Arial"/>
          <w:b/>
          <w:bCs/>
        </w:rPr>
      </w:pPr>
    </w:p>
    <w:p w14:paraId="0048135E" w14:textId="77777777" w:rsidR="002C1410" w:rsidRPr="002C1410" w:rsidRDefault="002C1410" w:rsidP="0077661D">
      <w:pPr>
        <w:spacing w:before="120" w:line="360" w:lineRule="auto"/>
        <w:jc w:val="left"/>
        <w:rPr>
          <w:rFonts w:ascii="Arial" w:hAnsi="Arial" w:cs="Arial"/>
          <w:b/>
          <w:bCs/>
        </w:rPr>
      </w:pPr>
    </w:p>
    <w:p w14:paraId="681BB904" w14:textId="77777777" w:rsidR="002C1410" w:rsidRPr="002C1410" w:rsidRDefault="002C1410" w:rsidP="0077661D">
      <w:pPr>
        <w:spacing w:before="120" w:line="360" w:lineRule="auto"/>
        <w:jc w:val="left"/>
        <w:rPr>
          <w:rFonts w:ascii="Arial" w:hAnsi="Arial" w:cs="Arial"/>
          <w:b/>
          <w:bCs/>
        </w:rPr>
      </w:pPr>
    </w:p>
    <w:p w14:paraId="0A95AD51" w14:textId="77777777" w:rsidR="002C1410" w:rsidRPr="002C1410" w:rsidRDefault="002C1410" w:rsidP="0077661D">
      <w:pPr>
        <w:spacing w:before="120" w:line="360" w:lineRule="auto"/>
        <w:jc w:val="left"/>
        <w:rPr>
          <w:rFonts w:ascii="Arial" w:hAnsi="Arial" w:cs="Arial"/>
          <w:b/>
          <w:bCs/>
        </w:rPr>
      </w:pPr>
    </w:p>
    <w:p w14:paraId="2B26BCA4" w14:textId="77777777" w:rsidR="002C1410" w:rsidRPr="002C1410" w:rsidRDefault="002C1410" w:rsidP="0077661D">
      <w:pPr>
        <w:spacing w:before="120" w:line="360" w:lineRule="auto"/>
        <w:jc w:val="left"/>
        <w:rPr>
          <w:rFonts w:ascii="Arial" w:hAnsi="Arial" w:cs="Arial"/>
          <w:b/>
          <w:bCs/>
        </w:rPr>
      </w:pPr>
    </w:p>
    <w:p w14:paraId="081FAC9C" w14:textId="77777777" w:rsidR="002C1410" w:rsidRPr="002C1410" w:rsidRDefault="002C1410" w:rsidP="0077661D">
      <w:pPr>
        <w:spacing w:before="120" w:line="360" w:lineRule="auto"/>
        <w:jc w:val="left"/>
        <w:rPr>
          <w:rFonts w:ascii="Arial" w:hAnsi="Arial" w:cs="Arial"/>
          <w:b/>
          <w:bCs/>
        </w:rPr>
      </w:pPr>
    </w:p>
    <w:p w14:paraId="422D85A8" w14:textId="77777777" w:rsidR="002C1410" w:rsidRPr="002C1410" w:rsidRDefault="002C1410" w:rsidP="0077661D">
      <w:pPr>
        <w:spacing w:before="120" w:line="360" w:lineRule="auto"/>
        <w:jc w:val="left"/>
        <w:rPr>
          <w:rFonts w:ascii="Arial" w:hAnsi="Arial" w:cs="Arial"/>
          <w:b/>
          <w:bCs/>
        </w:rPr>
      </w:pPr>
    </w:p>
    <w:p w14:paraId="676D6594" w14:textId="77777777" w:rsidR="002C1410" w:rsidRPr="002C1410" w:rsidRDefault="002C1410" w:rsidP="0077661D">
      <w:pPr>
        <w:spacing w:before="120" w:line="360" w:lineRule="auto"/>
        <w:jc w:val="left"/>
        <w:rPr>
          <w:rFonts w:ascii="Arial" w:hAnsi="Arial" w:cs="Arial"/>
          <w:b/>
          <w:bCs/>
        </w:rPr>
      </w:pPr>
    </w:p>
    <w:p w14:paraId="6ADEE004" w14:textId="77777777" w:rsidR="002C1410" w:rsidRPr="002C1410" w:rsidRDefault="002C1410" w:rsidP="0077661D">
      <w:pPr>
        <w:spacing w:before="120" w:line="360" w:lineRule="auto"/>
        <w:jc w:val="left"/>
        <w:rPr>
          <w:rFonts w:ascii="Arial" w:hAnsi="Arial" w:cs="Arial"/>
          <w:b/>
          <w:bCs/>
        </w:rPr>
      </w:pPr>
    </w:p>
    <w:p w14:paraId="0344DFF6" w14:textId="77777777" w:rsidR="002C1410" w:rsidRPr="002C1410" w:rsidRDefault="002C1410" w:rsidP="0077661D">
      <w:pPr>
        <w:spacing w:before="120" w:line="360" w:lineRule="auto"/>
        <w:jc w:val="left"/>
        <w:rPr>
          <w:rFonts w:ascii="Arial" w:hAnsi="Arial" w:cs="Arial"/>
          <w:b/>
          <w:bCs/>
        </w:rPr>
      </w:pPr>
    </w:p>
    <w:p w14:paraId="04508011" w14:textId="77777777" w:rsidR="002C1410" w:rsidRPr="002C1410" w:rsidRDefault="002C1410" w:rsidP="0077661D">
      <w:pPr>
        <w:spacing w:before="120" w:line="360" w:lineRule="auto"/>
        <w:jc w:val="left"/>
        <w:rPr>
          <w:rFonts w:ascii="Arial" w:hAnsi="Arial" w:cs="Arial"/>
          <w:b/>
          <w:bCs/>
        </w:rPr>
      </w:pPr>
    </w:p>
    <w:p w14:paraId="1F4DB94A" w14:textId="77777777" w:rsidR="002C1410" w:rsidRPr="002C1410" w:rsidRDefault="002C1410" w:rsidP="0077661D">
      <w:pPr>
        <w:spacing w:before="120" w:line="360" w:lineRule="auto"/>
        <w:jc w:val="left"/>
        <w:rPr>
          <w:rFonts w:ascii="Arial" w:hAnsi="Arial" w:cs="Arial"/>
          <w:b/>
          <w:bCs/>
        </w:rPr>
      </w:pPr>
    </w:p>
    <w:p w14:paraId="03C9FD55" w14:textId="77777777" w:rsidR="002C1410" w:rsidRPr="002C1410" w:rsidRDefault="002C1410" w:rsidP="0077661D">
      <w:pPr>
        <w:spacing w:before="120" w:line="360" w:lineRule="auto"/>
        <w:jc w:val="left"/>
        <w:rPr>
          <w:rFonts w:ascii="Arial" w:hAnsi="Arial" w:cs="Arial"/>
          <w:b/>
          <w:bCs/>
        </w:rPr>
      </w:pPr>
    </w:p>
    <w:p w14:paraId="7708459C" w14:textId="77777777" w:rsidR="002C1410" w:rsidRPr="002C1410" w:rsidRDefault="002C1410" w:rsidP="0077661D">
      <w:pPr>
        <w:spacing w:before="120" w:line="360" w:lineRule="auto"/>
        <w:jc w:val="left"/>
        <w:rPr>
          <w:rFonts w:ascii="Arial" w:hAnsi="Arial" w:cs="Arial"/>
          <w:b/>
          <w:bCs/>
        </w:rPr>
      </w:pPr>
    </w:p>
    <w:p w14:paraId="13635BD0" w14:textId="77777777" w:rsidR="002C1410" w:rsidRPr="002C1410" w:rsidRDefault="002C1410" w:rsidP="0077661D">
      <w:pPr>
        <w:spacing w:before="120" w:line="360" w:lineRule="auto"/>
        <w:jc w:val="left"/>
        <w:rPr>
          <w:rFonts w:ascii="Arial" w:hAnsi="Arial" w:cs="Arial"/>
          <w:b/>
          <w:bCs/>
        </w:rPr>
      </w:pPr>
    </w:p>
    <w:p w14:paraId="2CE8244D" w14:textId="77777777" w:rsidR="00033429" w:rsidRDefault="00033429">
      <w:pPr>
        <w:jc w:val="left"/>
        <w:rPr>
          <w:rFonts w:ascii="Arial" w:hAnsi="Arial" w:cs="Arial"/>
          <w:b/>
          <w:bCs/>
        </w:rPr>
      </w:pPr>
      <w:r>
        <w:rPr>
          <w:rFonts w:ascii="Arial" w:hAnsi="Arial" w:cs="Arial"/>
          <w:b/>
          <w:bCs/>
        </w:rPr>
        <w:br w:type="page"/>
      </w:r>
    </w:p>
    <w:p w14:paraId="65C5E63E" w14:textId="37540247" w:rsidR="002C1410" w:rsidRPr="002C1410" w:rsidRDefault="002C1410" w:rsidP="0077661D">
      <w:pPr>
        <w:spacing w:before="120" w:line="360" w:lineRule="auto"/>
        <w:jc w:val="center"/>
        <w:rPr>
          <w:rFonts w:ascii="Arial" w:hAnsi="Arial" w:cs="Arial"/>
          <w:b/>
          <w:bCs/>
        </w:rPr>
      </w:pPr>
      <w:r w:rsidRPr="002C1410">
        <w:rPr>
          <w:rFonts w:ascii="Arial" w:hAnsi="Arial" w:cs="Arial"/>
          <w:b/>
          <w:bCs/>
        </w:rPr>
        <w:lastRenderedPageBreak/>
        <w:t>Table No. (2)</w:t>
      </w:r>
    </w:p>
    <w:p w14:paraId="741ED4C0"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Defining the Proportional Fee Categories</w:t>
      </w:r>
    </w:p>
    <w:p w14:paraId="5DD4D018" w14:textId="77777777" w:rsidR="002C1410" w:rsidRPr="002C1410" w:rsidRDefault="002C1410" w:rsidP="0077661D">
      <w:pPr>
        <w:spacing w:before="120" w:line="360" w:lineRule="auto"/>
        <w:jc w:val="center"/>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1505"/>
        <w:gridCol w:w="1516"/>
        <w:gridCol w:w="1505"/>
        <w:gridCol w:w="1515"/>
        <w:gridCol w:w="1506"/>
      </w:tblGrid>
      <w:tr w:rsidR="00A611E5" w:rsidRPr="002C1410" w14:paraId="139FA75D" w14:textId="77777777" w:rsidTr="00033429">
        <w:trPr>
          <w:tblHeader/>
        </w:trPr>
        <w:tc>
          <w:tcPr>
            <w:tcW w:w="3020" w:type="dxa"/>
            <w:gridSpan w:val="2"/>
            <w:tcBorders>
              <w:top w:val="single" w:sz="4" w:space="0" w:color="000000"/>
              <w:left w:val="single" w:sz="4" w:space="0" w:color="000000"/>
              <w:bottom w:val="single" w:sz="4" w:space="0" w:color="000000"/>
              <w:right w:val="single" w:sz="4" w:space="0" w:color="000000"/>
            </w:tcBorders>
            <w:vAlign w:val="center"/>
            <w:hideMark/>
          </w:tcPr>
          <w:p w14:paraId="48401CC8"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If the amount or value exceeds</w:t>
            </w:r>
          </w:p>
        </w:tc>
        <w:tc>
          <w:tcPr>
            <w:tcW w:w="3021" w:type="dxa"/>
            <w:gridSpan w:val="2"/>
            <w:tcBorders>
              <w:top w:val="single" w:sz="4" w:space="0" w:color="000000"/>
              <w:left w:val="single" w:sz="4" w:space="0" w:color="000000"/>
              <w:bottom w:val="single" w:sz="4" w:space="0" w:color="000000"/>
              <w:right w:val="single" w:sz="4" w:space="0" w:color="000000"/>
            </w:tcBorders>
            <w:vAlign w:val="center"/>
            <w:hideMark/>
          </w:tcPr>
          <w:p w14:paraId="5E9D0C5B"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Not exceed</w:t>
            </w:r>
          </w:p>
        </w:tc>
        <w:tc>
          <w:tcPr>
            <w:tcW w:w="3021" w:type="dxa"/>
            <w:gridSpan w:val="2"/>
            <w:tcBorders>
              <w:top w:val="single" w:sz="4" w:space="0" w:color="000000"/>
              <w:left w:val="single" w:sz="4" w:space="0" w:color="000000"/>
              <w:bottom w:val="single" w:sz="4" w:space="0" w:color="000000"/>
              <w:right w:val="single" w:sz="4" w:space="0" w:color="000000"/>
            </w:tcBorders>
            <w:vAlign w:val="center"/>
            <w:hideMark/>
          </w:tcPr>
          <w:p w14:paraId="49EFE7E2"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Due fee</w:t>
            </w:r>
          </w:p>
        </w:tc>
      </w:tr>
      <w:tr w:rsidR="00A611E5" w:rsidRPr="002C1410" w14:paraId="176DC4A4" w14:textId="77777777" w:rsidTr="00033429">
        <w:trPr>
          <w:tblHeader/>
        </w:trPr>
        <w:tc>
          <w:tcPr>
            <w:tcW w:w="1515" w:type="dxa"/>
            <w:tcBorders>
              <w:top w:val="single" w:sz="4" w:space="0" w:color="000000"/>
              <w:left w:val="single" w:sz="4" w:space="0" w:color="000000"/>
              <w:bottom w:val="single" w:sz="4" w:space="0" w:color="000000"/>
              <w:right w:val="single" w:sz="4" w:space="0" w:color="000000"/>
            </w:tcBorders>
            <w:hideMark/>
          </w:tcPr>
          <w:p w14:paraId="6EE46197"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Dinar</w:t>
            </w:r>
          </w:p>
        </w:tc>
        <w:tc>
          <w:tcPr>
            <w:tcW w:w="1505" w:type="dxa"/>
            <w:tcBorders>
              <w:top w:val="single" w:sz="4" w:space="0" w:color="000000"/>
              <w:left w:val="single" w:sz="4" w:space="0" w:color="000000"/>
              <w:bottom w:val="single" w:sz="4" w:space="0" w:color="000000"/>
              <w:right w:val="single" w:sz="4" w:space="0" w:color="000000"/>
            </w:tcBorders>
            <w:hideMark/>
          </w:tcPr>
          <w:p w14:paraId="4A80D0A5"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Fils</w:t>
            </w:r>
          </w:p>
        </w:tc>
        <w:tc>
          <w:tcPr>
            <w:tcW w:w="1516" w:type="dxa"/>
            <w:tcBorders>
              <w:top w:val="single" w:sz="4" w:space="0" w:color="000000"/>
              <w:left w:val="single" w:sz="4" w:space="0" w:color="000000"/>
              <w:bottom w:val="single" w:sz="4" w:space="0" w:color="000000"/>
              <w:right w:val="single" w:sz="4" w:space="0" w:color="000000"/>
            </w:tcBorders>
            <w:hideMark/>
          </w:tcPr>
          <w:p w14:paraId="4AD12E45"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Dinar</w:t>
            </w:r>
          </w:p>
        </w:tc>
        <w:tc>
          <w:tcPr>
            <w:tcW w:w="1505" w:type="dxa"/>
            <w:tcBorders>
              <w:top w:val="single" w:sz="4" w:space="0" w:color="000000"/>
              <w:left w:val="single" w:sz="4" w:space="0" w:color="000000"/>
              <w:bottom w:val="single" w:sz="4" w:space="0" w:color="000000"/>
              <w:right w:val="single" w:sz="4" w:space="0" w:color="000000"/>
            </w:tcBorders>
            <w:hideMark/>
          </w:tcPr>
          <w:p w14:paraId="55E8EF39"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Fils</w:t>
            </w:r>
          </w:p>
        </w:tc>
        <w:tc>
          <w:tcPr>
            <w:tcW w:w="1515" w:type="dxa"/>
            <w:tcBorders>
              <w:top w:val="single" w:sz="4" w:space="0" w:color="000000"/>
              <w:left w:val="single" w:sz="4" w:space="0" w:color="000000"/>
              <w:bottom w:val="single" w:sz="4" w:space="0" w:color="000000"/>
              <w:right w:val="single" w:sz="4" w:space="0" w:color="000000"/>
            </w:tcBorders>
            <w:hideMark/>
          </w:tcPr>
          <w:p w14:paraId="642E3599"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Dinar</w:t>
            </w:r>
          </w:p>
        </w:tc>
        <w:tc>
          <w:tcPr>
            <w:tcW w:w="1506" w:type="dxa"/>
            <w:tcBorders>
              <w:top w:val="single" w:sz="4" w:space="0" w:color="000000"/>
              <w:left w:val="single" w:sz="4" w:space="0" w:color="000000"/>
              <w:bottom w:val="single" w:sz="4" w:space="0" w:color="000000"/>
              <w:right w:val="single" w:sz="4" w:space="0" w:color="000000"/>
            </w:tcBorders>
            <w:hideMark/>
          </w:tcPr>
          <w:p w14:paraId="5BCB0AE4" w14:textId="77777777" w:rsidR="002C1410" w:rsidRPr="002C1410" w:rsidRDefault="002C1410" w:rsidP="0077661D">
            <w:pPr>
              <w:spacing w:before="120" w:line="360" w:lineRule="auto"/>
              <w:jc w:val="center"/>
              <w:rPr>
                <w:rFonts w:ascii="Arial" w:hAnsi="Arial" w:cs="Arial"/>
                <w:b/>
                <w:bCs/>
              </w:rPr>
            </w:pPr>
            <w:r w:rsidRPr="002C1410">
              <w:rPr>
                <w:rFonts w:ascii="Arial" w:hAnsi="Arial" w:cs="Arial"/>
                <w:b/>
                <w:bCs/>
              </w:rPr>
              <w:t>Fils</w:t>
            </w:r>
          </w:p>
        </w:tc>
      </w:tr>
      <w:tr w:rsidR="00A611E5" w:rsidRPr="002C1410" w14:paraId="0BA51970"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91D8C0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D931C6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FB5660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D18B0E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7475FF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8395CA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040</w:t>
            </w:r>
          </w:p>
        </w:tc>
      </w:tr>
      <w:tr w:rsidR="00A611E5" w:rsidRPr="002C1410" w14:paraId="017F02C3"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7CDA73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793E3E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F9B24B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DDBFD0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B870E7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743076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075</w:t>
            </w:r>
          </w:p>
        </w:tc>
      </w:tr>
      <w:tr w:rsidR="00A611E5" w:rsidRPr="002C1410" w14:paraId="1D820FC6"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099A33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118686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06A057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E60100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653359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413B5D9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115</w:t>
            </w:r>
          </w:p>
        </w:tc>
      </w:tr>
      <w:tr w:rsidR="00A611E5" w:rsidRPr="002C1410" w14:paraId="22148D4D"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1A3CEF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447776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4BC818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EC32E4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0D43AA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8DA199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150</w:t>
            </w:r>
          </w:p>
        </w:tc>
      </w:tr>
      <w:tr w:rsidR="00A611E5" w:rsidRPr="002C1410" w14:paraId="6548B15B"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97D757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D108D2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F03139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413513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41F57D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17A8B8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190</w:t>
            </w:r>
          </w:p>
        </w:tc>
      </w:tr>
      <w:tr w:rsidR="00A611E5" w:rsidRPr="002C1410" w14:paraId="01BDA1F9"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0C8EA0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6C776B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D23538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F49441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8C596C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F35E5C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225</w:t>
            </w:r>
          </w:p>
        </w:tc>
      </w:tr>
      <w:tr w:rsidR="00A611E5" w:rsidRPr="002C1410" w14:paraId="62DC5C8A"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2FB7F6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554A51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B4E0CB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C4AAC8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7C8E3F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0DDAA5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265</w:t>
            </w:r>
          </w:p>
        </w:tc>
      </w:tr>
      <w:tr w:rsidR="00A611E5" w:rsidRPr="002C1410" w14:paraId="3D83C695"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AD6F5E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3A525C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1A6B18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2F5ACB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5F08B9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8277A1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300</w:t>
            </w:r>
          </w:p>
        </w:tc>
      </w:tr>
      <w:tr w:rsidR="00A611E5" w:rsidRPr="002C1410" w14:paraId="2BDAFB44"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366102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D859F3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A393FD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154077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FAFDFB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927184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340</w:t>
            </w:r>
          </w:p>
        </w:tc>
      </w:tr>
      <w:tr w:rsidR="00A611E5" w:rsidRPr="002C1410" w14:paraId="72C55E98"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AE61E4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9240A3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6A9C9C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AAFE98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99DFBD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CD42CB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375</w:t>
            </w:r>
          </w:p>
        </w:tc>
      </w:tr>
      <w:tr w:rsidR="00A611E5" w:rsidRPr="002C1410" w14:paraId="514CB572"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8CAEAE0" w14:textId="77777777" w:rsidR="002C1410" w:rsidRPr="002C1410" w:rsidRDefault="002C1410" w:rsidP="0077661D">
            <w:pPr>
              <w:pStyle w:val="BodyTextIndent"/>
              <w:spacing w:before="120" w:line="360" w:lineRule="auto"/>
              <w:ind w:firstLine="0"/>
              <w:jc w:val="center"/>
              <w:rPr>
                <w:rFonts w:ascii="Arial" w:hAnsi="Arial" w:cs="Arial"/>
                <w:sz w:val="28"/>
                <w:szCs w:val="28"/>
                <w:lang w:bidi="ar-BH"/>
              </w:rPr>
            </w:pPr>
            <w:r w:rsidRPr="002C1410">
              <w:rPr>
                <w:rFonts w:ascii="Arial" w:hAnsi="Arial" w:cs="Arial"/>
                <w:sz w:val="28"/>
                <w:szCs w:val="28"/>
              </w:rPr>
              <w:t>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BA15E6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8AE824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9C801B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8F64D8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0C09068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415</w:t>
            </w:r>
          </w:p>
        </w:tc>
      </w:tr>
      <w:tr w:rsidR="00A611E5" w:rsidRPr="002C1410" w14:paraId="7307F176"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6D9C40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B425D2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BFC200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2662A7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478541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740263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525</w:t>
            </w:r>
          </w:p>
        </w:tc>
      </w:tr>
      <w:tr w:rsidR="00A611E5" w:rsidRPr="002C1410" w14:paraId="16394A6D"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2C72D1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E196A2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00A26B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07D397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F11658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49712F8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565</w:t>
            </w:r>
          </w:p>
        </w:tc>
      </w:tr>
      <w:tr w:rsidR="00A611E5" w:rsidRPr="002C1410" w14:paraId="1E29967F"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EE8FF2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B9166E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426007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0EDA15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752551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C97948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600</w:t>
            </w:r>
          </w:p>
        </w:tc>
      </w:tr>
      <w:tr w:rsidR="00A611E5" w:rsidRPr="002C1410" w14:paraId="1EA4DC7C"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C7F5A5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CBA353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E97745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357EC6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F15E6D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4646A14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640</w:t>
            </w:r>
          </w:p>
        </w:tc>
      </w:tr>
      <w:tr w:rsidR="00A611E5" w:rsidRPr="002C1410" w14:paraId="160D115E"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5AB386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4A043A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34F3A6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1803CC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FA7D94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547943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675</w:t>
            </w:r>
          </w:p>
        </w:tc>
      </w:tr>
      <w:tr w:rsidR="00A611E5" w:rsidRPr="002C1410" w14:paraId="3B75DD68"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E5FF66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27C8A3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ECE12D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2B51C1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904813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0CDDFE6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715</w:t>
            </w:r>
          </w:p>
        </w:tc>
      </w:tr>
      <w:tr w:rsidR="00A611E5" w:rsidRPr="002C1410" w14:paraId="6234A665"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3BBC1C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lastRenderedPageBreak/>
              <w:t>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5052DA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2B55B5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27F477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7E4A4A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98E468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750</w:t>
            </w:r>
          </w:p>
        </w:tc>
      </w:tr>
      <w:tr w:rsidR="00A611E5" w:rsidRPr="002C1410" w14:paraId="3909E5DB"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8E06C8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4B11A5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94D440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4372C6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3AEB12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FCDE65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825</w:t>
            </w:r>
          </w:p>
        </w:tc>
      </w:tr>
      <w:tr w:rsidR="00A611E5" w:rsidRPr="002C1410" w14:paraId="7CBA3E03"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4BC3C50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06A2F1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49CD91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0407A5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4A1CCD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4E3C5CA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900</w:t>
            </w:r>
          </w:p>
        </w:tc>
      </w:tr>
      <w:tr w:rsidR="00A611E5" w:rsidRPr="002C1410" w14:paraId="79DD15BD"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FE9FBC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E6C5FA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E9E4E2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A2908C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341C51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D33735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975</w:t>
            </w:r>
          </w:p>
        </w:tc>
      </w:tr>
      <w:tr w:rsidR="00A611E5" w:rsidRPr="002C1410" w14:paraId="5D1F2674"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197EFE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CDADDF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38201E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D90DFF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9EC5AF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4B6AD94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050</w:t>
            </w:r>
          </w:p>
        </w:tc>
      </w:tr>
      <w:tr w:rsidR="00A611E5" w:rsidRPr="002C1410" w14:paraId="5E945C16"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F1314E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A1660F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79315F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0BF431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47E45A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B426E7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125</w:t>
            </w:r>
          </w:p>
        </w:tc>
      </w:tr>
      <w:tr w:rsidR="00A611E5" w:rsidRPr="002C1410" w14:paraId="570F3226"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C9DB32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8EF908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9875F8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968C6D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3A1D9A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032900C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200</w:t>
            </w:r>
          </w:p>
        </w:tc>
      </w:tr>
      <w:tr w:rsidR="00A611E5" w:rsidRPr="002C1410" w14:paraId="524A57A9"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D03B89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2CC7E9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A20967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F38E42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495FB0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8CCC26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275</w:t>
            </w:r>
          </w:p>
        </w:tc>
      </w:tr>
      <w:tr w:rsidR="00A611E5" w:rsidRPr="002C1410" w14:paraId="536B51FC"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911C65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9F39AB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182B8B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EF52FB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F33E37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4A9DC0B" w14:textId="77777777" w:rsidR="002C1410" w:rsidRPr="002C1410" w:rsidRDefault="002C1410" w:rsidP="0077661D">
            <w:pPr>
              <w:pStyle w:val="BodyTextIndent"/>
              <w:spacing w:before="120" w:line="360" w:lineRule="auto"/>
              <w:ind w:firstLine="0"/>
              <w:jc w:val="center"/>
              <w:rPr>
                <w:rFonts w:ascii="Arial" w:hAnsi="Arial" w:cs="Arial"/>
                <w:sz w:val="28"/>
                <w:szCs w:val="28"/>
                <w:lang w:bidi="ar-BH"/>
              </w:rPr>
            </w:pPr>
            <w:r w:rsidRPr="002C1410">
              <w:rPr>
                <w:rFonts w:ascii="Arial" w:hAnsi="Arial" w:cs="Arial"/>
                <w:sz w:val="28"/>
                <w:szCs w:val="28"/>
              </w:rPr>
              <w:t>500</w:t>
            </w:r>
          </w:p>
        </w:tc>
      </w:tr>
      <w:tr w:rsidR="00A611E5" w:rsidRPr="002C1410" w14:paraId="60E9E55C"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7350F0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98E819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B0F70D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A68341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AA3C76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48257AE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575</w:t>
            </w:r>
          </w:p>
        </w:tc>
      </w:tr>
      <w:tr w:rsidR="00A611E5" w:rsidRPr="002C1410" w14:paraId="4826B781"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70A4A5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0D2221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873120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18703B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3A72CCC" w14:textId="77777777" w:rsidR="002C1410" w:rsidRPr="002C1410" w:rsidRDefault="002C1410" w:rsidP="0077661D">
            <w:pPr>
              <w:pStyle w:val="BodyTextIndent"/>
              <w:spacing w:before="120" w:line="360" w:lineRule="auto"/>
              <w:ind w:firstLine="0"/>
              <w:jc w:val="center"/>
              <w:rPr>
                <w:rFonts w:ascii="Arial" w:hAnsi="Arial" w:cs="Arial"/>
                <w:sz w:val="28"/>
                <w:szCs w:val="28"/>
                <w:lang w:bidi="ar-BH"/>
              </w:rPr>
            </w:pPr>
            <w:r w:rsidRPr="002C1410">
              <w:rPr>
                <w:rFonts w:ascii="Arial" w:hAnsi="Arial" w:cs="Arial"/>
                <w:sz w:val="28"/>
                <w:szCs w:val="28"/>
              </w:rPr>
              <w:t>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F6E5E5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650</w:t>
            </w:r>
          </w:p>
        </w:tc>
      </w:tr>
      <w:tr w:rsidR="00A611E5" w:rsidRPr="002C1410" w14:paraId="15AD16B7"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05A9FD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FB1C12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14B15A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889D16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A3419D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BCF2AE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725</w:t>
            </w:r>
          </w:p>
        </w:tc>
      </w:tr>
      <w:tr w:rsidR="00A611E5" w:rsidRPr="002C1410" w14:paraId="2B456FA6"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C4D329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8998E1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5EDB32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AFF612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23EB13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A207C1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800</w:t>
            </w:r>
          </w:p>
        </w:tc>
      </w:tr>
      <w:tr w:rsidR="00A611E5" w:rsidRPr="002C1410" w14:paraId="2E024471"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1D8FF5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CC92DE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CF3140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454C00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257210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39A357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875</w:t>
            </w:r>
          </w:p>
        </w:tc>
      </w:tr>
      <w:tr w:rsidR="00A611E5" w:rsidRPr="002C1410" w14:paraId="650373B7"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808799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82D8E3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6B4BCB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EB8032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45CFC9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E53843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950</w:t>
            </w:r>
          </w:p>
        </w:tc>
      </w:tr>
      <w:tr w:rsidR="00A611E5" w:rsidRPr="002C1410" w14:paraId="32B279E3"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07B0F9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C11109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5B5F4F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083F44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13F69B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8C7591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025</w:t>
            </w:r>
          </w:p>
        </w:tc>
      </w:tr>
      <w:tr w:rsidR="00A611E5" w:rsidRPr="002C1410" w14:paraId="6356521F"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3FAD6D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91042E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FE47BF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B7505A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366BDB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78924D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100</w:t>
            </w:r>
          </w:p>
        </w:tc>
      </w:tr>
      <w:tr w:rsidR="00A611E5" w:rsidRPr="002C1410" w14:paraId="38EBB1D1"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199543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23FA8F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F425C1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FD462B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1DC817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360856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175</w:t>
            </w:r>
          </w:p>
        </w:tc>
      </w:tr>
      <w:tr w:rsidR="00A611E5" w:rsidRPr="002C1410" w14:paraId="133E6AEC"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4511652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761AAC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8E0B36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F4FA24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D12580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3C838F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250</w:t>
            </w:r>
          </w:p>
        </w:tc>
      </w:tr>
      <w:tr w:rsidR="00A611E5" w:rsidRPr="002C1410" w14:paraId="7D74DB64"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C9897A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4FDE8A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BD367D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842C79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4F0DAA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700316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325</w:t>
            </w:r>
          </w:p>
        </w:tc>
      </w:tr>
      <w:tr w:rsidR="00A611E5" w:rsidRPr="002C1410" w14:paraId="60D4D269"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7117F6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lastRenderedPageBreak/>
              <w:t>31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551071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08A603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79ADE4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B4EF72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F6C826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400</w:t>
            </w:r>
          </w:p>
        </w:tc>
      </w:tr>
      <w:tr w:rsidR="00A611E5" w:rsidRPr="002C1410" w14:paraId="48AFBCDC"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F98EA2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85C86A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0A5B6D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065171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133F99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1FBEC9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475</w:t>
            </w:r>
          </w:p>
        </w:tc>
      </w:tr>
      <w:tr w:rsidR="00A611E5" w:rsidRPr="002C1410" w14:paraId="4AB5430B"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8ED2E9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E22566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659F36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3DAA60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62059E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226847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550</w:t>
            </w:r>
          </w:p>
        </w:tc>
      </w:tr>
      <w:tr w:rsidR="00A611E5" w:rsidRPr="002C1410" w14:paraId="19F8C32B"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6D9C74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BBDBC5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8EE2FA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4A6739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0ADD0A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72AA49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625</w:t>
            </w:r>
          </w:p>
        </w:tc>
      </w:tr>
      <w:tr w:rsidR="00A611E5" w:rsidRPr="002C1410" w14:paraId="2ACF44E4"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76416B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5C78ED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3BFC8C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F85C7F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A543FF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D27CC2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700</w:t>
            </w:r>
          </w:p>
        </w:tc>
      </w:tr>
      <w:tr w:rsidR="00A611E5" w:rsidRPr="002C1410" w14:paraId="39955072"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C92A12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03CB26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394E87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2A70F4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E01B57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429A6EB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775</w:t>
            </w:r>
          </w:p>
        </w:tc>
      </w:tr>
      <w:tr w:rsidR="00A611E5" w:rsidRPr="002C1410" w14:paraId="3623C3F2"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03BFE9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8A2537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6683AE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7A82E0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9FB477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07F0A62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850</w:t>
            </w:r>
          </w:p>
        </w:tc>
      </w:tr>
      <w:tr w:rsidR="00A611E5" w:rsidRPr="002C1410" w14:paraId="27EF2D7D"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520EC3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B12B08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70B0DE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E20144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FB5DF3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F407C5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925</w:t>
            </w:r>
          </w:p>
        </w:tc>
      </w:tr>
      <w:tr w:rsidR="00A611E5" w:rsidRPr="002C1410" w14:paraId="1E214C17"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DB0CF0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30234D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6B260B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4353E4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9A3C01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0A0C8A4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727D9CF4"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E70CBB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84448F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EB097D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7BD874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CFB213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936B2F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075</w:t>
            </w:r>
          </w:p>
        </w:tc>
      </w:tr>
      <w:tr w:rsidR="00A611E5" w:rsidRPr="002C1410" w14:paraId="4BABFBC9"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7FB1EF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7DF0FB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36BC01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7B52AE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C3C36C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D0FA14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150</w:t>
            </w:r>
          </w:p>
        </w:tc>
      </w:tr>
      <w:tr w:rsidR="00A611E5" w:rsidRPr="002C1410" w14:paraId="1DE5F739"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FE72EA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2F688D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6EBE8A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349655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1C202E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AF5AC7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225</w:t>
            </w:r>
          </w:p>
        </w:tc>
      </w:tr>
      <w:tr w:rsidR="00A611E5" w:rsidRPr="002C1410" w14:paraId="59BCD518"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A49FCB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3706BA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ADF56A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50B8B0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6E2316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E8E721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300</w:t>
            </w:r>
          </w:p>
        </w:tc>
      </w:tr>
      <w:tr w:rsidR="00A611E5" w:rsidRPr="002C1410" w14:paraId="7004F811"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C47DEA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C35537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4D072F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BD7736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373120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088828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375</w:t>
            </w:r>
          </w:p>
        </w:tc>
      </w:tr>
      <w:tr w:rsidR="00A611E5" w:rsidRPr="002C1410" w14:paraId="11E5A051"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9ADA1C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523536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744BFD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381426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0DD16F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4CC7391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450</w:t>
            </w:r>
          </w:p>
        </w:tc>
      </w:tr>
      <w:tr w:rsidR="00A611E5" w:rsidRPr="002C1410" w14:paraId="49004EEF"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143F40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6F6928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C5F3B6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C769E6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DA7DA4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B6D3E6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525</w:t>
            </w:r>
          </w:p>
        </w:tc>
      </w:tr>
      <w:tr w:rsidR="00A611E5" w:rsidRPr="002C1410" w14:paraId="0981DA8E"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BE10C4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3A0D76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C73B16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D699E5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7ECA5C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C9FCCD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600</w:t>
            </w:r>
          </w:p>
        </w:tc>
      </w:tr>
      <w:tr w:rsidR="00A611E5" w:rsidRPr="002C1410" w14:paraId="34F1210C"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5AA1E8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A61E99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94A7FA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A0FD5A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C84330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6A722D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675</w:t>
            </w:r>
          </w:p>
        </w:tc>
      </w:tr>
      <w:tr w:rsidR="00A611E5" w:rsidRPr="002C1410" w14:paraId="4CF85966"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18D9C0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0A6B99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72BA16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FDC302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D2F4CE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AA66834" w14:textId="77777777" w:rsidR="002C1410" w:rsidRPr="002C1410" w:rsidRDefault="002C1410" w:rsidP="0077661D">
            <w:pPr>
              <w:pStyle w:val="BodyTextIndent"/>
              <w:spacing w:before="120" w:line="360" w:lineRule="auto"/>
              <w:ind w:firstLine="0"/>
              <w:jc w:val="center"/>
              <w:rPr>
                <w:rFonts w:ascii="Arial" w:hAnsi="Arial" w:cs="Arial"/>
                <w:sz w:val="28"/>
                <w:szCs w:val="28"/>
                <w:lang w:bidi="ar-BH"/>
              </w:rPr>
            </w:pPr>
            <w:r w:rsidRPr="002C1410">
              <w:rPr>
                <w:rFonts w:ascii="Arial" w:hAnsi="Arial" w:cs="Arial"/>
                <w:sz w:val="28"/>
                <w:szCs w:val="28"/>
              </w:rPr>
              <w:t>750</w:t>
            </w:r>
          </w:p>
        </w:tc>
      </w:tr>
      <w:tr w:rsidR="00A611E5" w:rsidRPr="002C1410" w14:paraId="61C032BC"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E8A74F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0B642E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B319F0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9AE230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882EE4D" w14:textId="77777777" w:rsidR="002C1410" w:rsidRPr="002C1410" w:rsidRDefault="002C1410" w:rsidP="0077661D">
            <w:pPr>
              <w:pStyle w:val="BodyTextIndent"/>
              <w:spacing w:before="120" w:line="360" w:lineRule="auto"/>
              <w:ind w:firstLine="0"/>
              <w:jc w:val="center"/>
              <w:rPr>
                <w:rFonts w:ascii="Arial" w:hAnsi="Arial" w:cs="Arial"/>
                <w:sz w:val="28"/>
                <w:szCs w:val="28"/>
                <w:lang w:bidi="ar-BH"/>
              </w:rPr>
            </w:pPr>
            <w:r w:rsidRPr="002C1410">
              <w:rPr>
                <w:rFonts w:ascii="Arial" w:hAnsi="Arial" w:cs="Arial"/>
                <w:sz w:val="28"/>
                <w:szCs w:val="28"/>
              </w:rPr>
              <w:t>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01FCFE9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825</w:t>
            </w:r>
          </w:p>
        </w:tc>
      </w:tr>
      <w:tr w:rsidR="00A611E5" w:rsidRPr="002C1410" w14:paraId="62D6CE2E"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158130A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lastRenderedPageBreak/>
              <w:t>51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834C57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3B88730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CB16C4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3D936AA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6" w:type="dxa"/>
            <w:tcBorders>
              <w:top w:val="single" w:sz="4" w:space="0" w:color="000000"/>
              <w:left w:val="single" w:sz="4" w:space="0" w:color="000000"/>
              <w:bottom w:val="single" w:sz="4" w:space="0" w:color="000000"/>
              <w:right w:val="single" w:sz="4" w:space="0" w:color="000000"/>
            </w:tcBorders>
            <w:hideMark/>
          </w:tcPr>
          <w:p w14:paraId="5B6F95E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900</w:t>
            </w:r>
          </w:p>
        </w:tc>
      </w:tr>
      <w:tr w:rsidR="00A611E5" w:rsidRPr="002C1410" w14:paraId="3057317E"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65B09FF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3F4A33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1B2727F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834E92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30E230E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w:t>
            </w:r>
          </w:p>
        </w:tc>
        <w:tc>
          <w:tcPr>
            <w:tcW w:w="1506" w:type="dxa"/>
            <w:tcBorders>
              <w:top w:val="single" w:sz="4" w:space="0" w:color="000000"/>
              <w:left w:val="single" w:sz="4" w:space="0" w:color="000000"/>
              <w:bottom w:val="single" w:sz="4" w:space="0" w:color="000000"/>
              <w:right w:val="single" w:sz="4" w:space="0" w:color="000000"/>
            </w:tcBorders>
            <w:hideMark/>
          </w:tcPr>
          <w:p w14:paraId="707AC151" w14:textId="77777777" w:rsidR="002C1410" w:rsidRPr="002C1410" w:rsidRDefault="002C1410" w:rsidP="0077661D">
            <w:pPr>
              <w:pStyle w:val="BodyTextIndent"/>
              <w:spacing w:before="120" w:line="360" w:lineRule="auto"/>
              <w:ind w:firstLine="0"/>
              <w:jc w:val="center"/>
              <w:rPr>
                <w:rFonts w:ascii="Arial" w:hAnsi="Arial" w:cs="Arial"/>
                <w:sz w:val="28"/>
                <w:szCs w:val="28"/>
                <w:lang w:bidi="ar-BH"/>
              </w:rPr>
            </w:pPr>
            <w:r w:rsidRPr="002C1410">
              <w:rPr>
                <w:rFonts w:ascii="Arial" w:hAnsi="Arial" w:cs="Arial"/>
                <w:sz w:val="28"/>
                <w:szCs w:val="28"/>
              </w:rPr>
              <w:t>975</w:t>
            </w:r>
          </w:p>
        </w:tc>
      </w:tr>
      <w:tr w:rsidR="00A611E5" w:rsidRPr="002C1410" w14:paraId="1843572D"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1C128C5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E9F7A3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172167A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79338C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65F7125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6" w:type="dxa"/>
            <w:tcBorders>
              <w:top w:val="single" w:sz="4" w:space="0" w:color="000000"/>
              <w:left w:val="single" w:sz="4" w:space="0" w:color="000000"/>
              <w:bottom w:val="single" w:sz="4" w:space="0" w:color="000000"/>
              <w:right w:val="single" w:sz="4" w:space="0" w:color="000000"/>
            </w:tcBorders>
            <w:hideMark/>
          </w:tcPr>
          <w:p w14:paraId="5286CBC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050</w:t>
            </w:r>
          </w:p>
        </w:tc>
      </w:tr>
      <w:tr w:rsidR="00A611E5" w:rsidRPr="002C1410" w14:paraId="1863F9B0"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6A74055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FFD594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3556087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08FFF8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6F4A6AE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6" w:type="dxa"/>
            <w:tcBorders>
              <w:top w:val="single" w:sz="4" w:space="0" w:color="000000"/>
              <w:left w:val="single" w:sz="4" w:space="0" w:color="000000"/>
              <w:bottom w:val="single" w:sz="4" w:space="0" w:color="000000"/>
              <w:right w:val="single" w:sz="4" w:space="0" w:color="000000"/>
            </w:tcBorders>
            <w:hideMark/>
          </w:tcPr>
          <w:p w14:paraId="14F50F9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125</w:t>
            </w:r>
          </w:p>
        </w:tc>
      </w:tr>
      <w:tr w:rsidR="00A611E5" w:rsidRPr="002C1410" w14:paraId="14812CF6"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4E6E82A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096C62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333C108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252961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5553975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6" w:type="dxa"/>
            <w:tcBorders>
              <w:top w:val="single" w:sz="4" w:space="0" w:color="000000"/>
              <w:left w:val="single" w:sz="4" w:space="0" w:color="000000"/>
              <w:bottom w:val="single" w:sz="4" w:space="0" w:color="000000"/>
              <w:right w:val="single" w:sz="4" w:space="0" w:color="000000"/>
            </w:tcBorders>
            <w:hideMark/>
          </w:tcPr>
          <w:p w14:paraId="02E1337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200</w:t>
            </w:r>
          </w:p>
        </w:tc>
      </w:tr>
      <w:tr w:rsidR="00A611E5" w:rsidRPr="002C1410" w14:paraId="75891CC8"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3AA6981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4254FB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46711E5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CA6B6A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22BA92A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6" w:type="dxa"/>
            <w:tcBorders>
              <w:top w:val="single" w:sz="4" w:space="0" w:color="000000"/>
              <w:left w:val="single" w:sz="4" w:space="0" w:color="000000"/>
              <w:bottom w:val="single" w:sz="4" w:space="0" w:color="000000"/>
              <w:right w:val="single" w:sz="4" w:space="0" w:color="000000"/>
            </w:tcBorders>
            <w:hideMark/>
          </w:tcPr>
          <w:p w14:paraId="6A98733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275</w:t>
            </w:r>
          </w:p>
        </w:tc>
      </w:tr>
      <w:tr w:rsidR="00A611E5" w:rsidRPr="002C1410" w14:paraId="09FCE4B1"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2822250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0F29D6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368D9D4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1D6DE3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5B16E93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6" w:type="dxa"/>
            <w:tcBorders>
              <w:top w:val="single" w:sz="4" w:space="0" w:color="000000"/>
              <w:left w:val="single" w:sz="4" w:space="0" w:color="000000"/>
              <w:bottom w:val="single" w:sz="4" w:space="0" w:color="000000"/>
              <w:right w:val="single" w:sz="4" w:space="0" w:color="000000"/>
            </w:tcBorders>
            <w:hideMark/>
          </w:tcPr>
          <w:p w14:paraId="18FF020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350</w:t>
            </w:r>
          </w:p>
        </w:tc>
      </w:tr>
      <w:tr w:rsidR="00A611E5" w:rsidRPr="002C1410" w14:paraId="5A25CF46"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45DE053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17BABB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3077219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550417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52EB96F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6" w:type="dxa"/>
            <w:tcBorders>
              <w:top w:val="single" w:sz="4" w:space="0" w:color="000000"/>
              <w:left w:val="single" w:sz="4" w:space="0" w:color="000000"/>
              <w:bottom w:val="single" w:sz="4" w:space="0" w:color="000000"/>
              <w:right w:val="single" w:sz="4" w:space="0" w:color="000000"/>
            </w:tcBorders>
            <w:hideMark/>
          </w:tcPr>
          <w:p w14:paraId="330B78C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425</w:t>
            </w:r>
          </w:p>
        </w:tc>
      </w:tr>
      <w:tr w:rsidR="00A611E5" w:rsidRPr="002C1410" w14:paraId="4BFC4F23"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778D8DD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C88448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62B9E8F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12AA06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2B59298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6" w:type="dxa"/>
            <w:tcBorders>
              <w:top w:val="single" w:sz="4" w:space="0" w:color="000000"/>
              <w:left w:val="single" w:sz="4" w:space="0" w:color="000000"/>
              <w:bottom w:val="single" w:sz="4" w:space="0" w:color="000000"/>
              <w:right w:val="single" w:sz="4" w:space="0" w:color="000000"/>
            </w:tcBorders>
            <w:hideMark/>
          </w:tcPr>
          <w:p w14:paraId="169ACEC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6D4275CE"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2974C23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F4A886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6960810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642FC0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42CB768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6" w:type="dxa"/>
            <w:tcBorders>
              <w:top w:val="single" w:sz="4" w:space="0" w:color="000000"/>
              <w:left w:val="single" w:sz="4" w:space="0" w:color="000000"/>
              <w:bottom w:val="single" w:sz="4" w:space="0" w:color="000000"/>
              <w:right w:val="single" w:sz="4" w:space="0" w:color="000000"/>
            </w:tcBorders>
            <w:hideMark/>
          </w:tcPr>
          <w:p w14:paraId="128E042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575</w:t>
            </w:r>
          </w:p>
        </w:tc>
      </w:tr>
      <w:tr w:rsidR="00A611E5" w:rsidRPr="002C1410" w14:paraId="19B48F96"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29AE42A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D40641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4A4C117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346863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2397446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6" w:type="dxa"/>
            <w:tcBorders>
              <w:top w:val="single" w:sz="4" w:space="0" w:color="000000"/>
              <w:left w:val="single" w:sz="4" w:space="0" w:color="000000"/>
              <w:bottom w:val="single" w:sz="4" w:space="0" w:color="000000"/>
              <w:right w:val="single" w:sz="4" w:space="0" w:color="000000"/>
            </w:tcBorders>
            <w:hideMark/>
          </w:tcPr>
          <w:p w14:paraId="7D289A4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650</w:t>
            </w:r>
          </w:p>
        </w:tc>
      </w:tr>
      <w:tr w:rsidR="00A611E5" w:rsidRPr="002C1410" w14:paraId="5A95B37D"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3EF51AA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C0D26A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7F8FC8C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A164F6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54F1562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6" w:type="dxa"/>
            <w:tcBorders>
              <w:top w:val="single" w:sz="4" w:space="0" w:color="000000"/>
              <w:left w:val="single" w:sz="4" w:space="0" w:color="000000"/>
              <w:bottom w:val="single" w:sz="4" w:space="0" w:color="000000"/>
              <w:right w:val="single" w:sz="4" w:space="0" w:color="000000"/>
            </w:tcBorders>
            <w:hideMark/>
          </w:tcPr>
          <w:p w14:paraId="4983A67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725</w:t>
            </w:r>
          </w:p>
        </w:tc>
      </w:tr>
      <w:tr w:rsidR="00A611E5" w:rsidRPr="002C1410" w14:paraId="0E352B66"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3C13AC3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9C2596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0FEB95D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BE0040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3C07D08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6" w:type="dxa"/>
            <w:tcBorders>
              <w:top w:val="single" w:sz="4" w:space="0" w:color="000000"/>
              <w:left w:val="single" w:sz="4" w:space="0" w:color="000000"/>
              <w:bottom w:val="single" w:sz="4" w:space="0" w:color="000000"/>
              <w:right w:val="single" w:sz="4" w:space="0" w:color="000000"/>
            </w:tcBorders>
            <w:hideMark/>
          </w:tcPr>
          <w:p w14:paraId="12D8475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800</w:t>
            </w:r>
          </w:p>
        </w:tc>
      </w:tr>
      <w:tr w:rsidR="00A611E5" w:rsidRPr="002C1410" w14:paraId="3E144040"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28CE9F4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9C13B9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2518C13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1B82F6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51FF112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6" w:type="dxa"/>
            <w:tcBorders>
              <w:top w:val="single" w:sz="4" w:space="0" w:color="000000"/>
              <w:left w:val="single" w:sz="4" w:space="0" w:color="000000"/>
              <w:bottom w:val="single" w:sz="4" w:space="0" w:color="000000"/>
              <w:right w:val="single" w:sz="4" w:space="0" w:color="000000"/>
            </w:tcBorders>
            <w:hideMark/>
          </w:tcPr>
          <w:p w14:paraId="4142E33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875</w:t>
            </w:r>
          </w:p>
        </w:tc>
      </w:tr>
      <w:tr w:rsidR="00A611E5" w:rsidRPr="002C1410" w14:paraId="56A2FC48"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29F1ADB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7A236D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651EF5D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FCA8FE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490047D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w:t>
            </w:r>
          </w:p>
        </w:tc>
        <w:tc>
          <w:tcPr>
            <w:tcW w:w="1506" w:type="dxa"/>
            <w:tcBorders>
              <w:top w:val="single" w:sz="4" w:space="0" w:color="000000"/>
              <w:left w:val="single" w:sz="4" w:space="0" w:color="000000"/>
              <w:bottom w:val="single" w:sz="4" w:space="0" w:color="000000"/>
              <w:right w:val="single" w:sz="4" w:space="0" w:color="000000"/>
            </w:tcBorders>
            <w:hideMark/>
          </w:tcPr>
          <w:p w14:paraId="2AD208A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950</w:t>
            </w:r>
          </w:p>
        </w:tc>
      </w:tr>
      <w:tr w:rsidR="00A611E5" w:rsidRPr="002C1410" w14:paraId="3C0753B7"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45B53B8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4B9C76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7623323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F4BA2C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53B1A5D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w:t>
            </w:r>
          </w:p>
        </w:tc>
        <w:tc>
          <w:tcPr>
            <w:tcW w:w="1506" w:type="dxa"/>
            <w:tcBorders>
              <w:top w:val="single" w:sz="4" w:space="0" w:color="000000"/>
              <w:left w:val="single" w:sz="4" w:space="0" w:color="000000"/>
              <w:bottom w:val="single" w:sz="4" w:space="0" w:color="000000"/>
              <w:right w:val="single" w:sz="4" w:space="0" w:color="000000"/>
            </w:tcBorders>
            <w:hideMark/>
          </w:tcPr>
          <w:p w14:paraId="6134A76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025</w:t>
            </w:r>
          </w:p>
        </w:tc>
      </w:tr>
      <w:tr w:rsidR="00A611E5" w:rsidRPr="002C1410" w14:paraId="24214BC9"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002374E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B48076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4550B33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3F8211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21196C1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w:t>
            </w:r>
          </w:p>
        </w:tc>
        <w:tc>
          <w:tcPr>
            <w:tcW w:w="1506" w:type="dxa"/>
            <w:tcBorders>
              <w:top w:val="single" w:sz="4" w:space="0" w:color="000000"/>
              <w:left w:val="single" w:sz="4" w:space="0" w:color="000000"/>
              <w:bottom w:val="single" w:sz="4" w:space="0" w:color="000000"/>
              <w:right w:val="single" w:sz="4" w:space="0" w:color="000000"/>
            </w:tcBorders>
            <w:hideMark/>
          </w:tcPr>
          <w:p w14:paraId="6754327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100</w:t>
            </w:r>
          </w:p>
        </w:tc>
      </w:tr>
      <w:tr w:rsidR="00A611E5" w:rsidRPr="002C1410" w14:paraId="455DB327"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2C65333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16A8C9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2FA12F6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5A3C65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06FC446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w:t>
            </w:r>
          </w:p>
        </w:tc>
        <w:tc>
          <w:tcPr>
            <w:tcW w:w="1506" w:type="dxa"/>
            <w:tcBorders>
              <w:top w:val="single" w:sz="4" w:space="0" w:color="000000"/>
              <w:left w:val="single" w:sz="4" w:space="0" w:color="000000"/>
              <w:bottom w:val="single" w:sz="4" w:space="0" w:color="000000"/>
              <w:right w:val="single" w:sz="4" w:space="0" w:color="000000"/>
            </w:tcBorders>
            <w:hideMark/>
          </w:tcPr>
          <w:p w14:paraId="16DA077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175</w:t>
            </w:r>
          </w:p>
        </w:tc>
      </w:tr>
      <w:tr w:rsidR="00A611E5" w:rsidRPr="002C1410" w14:paraId="0D75129F"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36AEC53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9D0DE5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0CEDB5A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65D79B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1B12487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w:t>
            </w:r>
          </w:p>
        </w:tc>
        <w:tc>
          <w:tcPr>
            <w:tcW w:w="1506" w:type="dxa"/>
            <w:tcBorders>
              <w:top w:val="single" w:sz="4" w:space="0" w:color="000000"/>
              <w:left w:val="single" w:sz="4" w:space="0" w:color="000000"/>
              <w:bottom w:val="single" w:sz="4" w:space="0" w:color="000000"/>
              <w:right w:val="single" w:sz="4" w:space="0" w:color="000000"/>
            </w:tcBorders>
            <w:hideMark/>
          </w:tcPr>
          <w:p w14:paraId="27734D9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250</w:t>
            </w:r>
          </w:p>
        </w:tc>
      </w:tr>
      <w:tr w:rsidR="00A611E5" w:rsidRPr="002C1410" w14:paraId="24114AE9"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5F58130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0DF1FB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1AD10C2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0CBBEA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035E1D5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w:t>
            </w:r>
          </w:p>
        </w:tc>
        <w:tc>
          <w:tcPr>
            <w:tcW w:w="1506" w:type="dxa"/>
            <w:tcBorders>
              <w:top w:val="single" w:sz="4" w:space="0" w:color="000000"/>
              <w:left w:val="single" w:sz="4" w:space="0" w:color="000000"/>
              <w:bottom w:val="single" w:sz="4" w:space="0" w:color="000000"/>
              <w:right w:val="single" w:sz="4" w:space="0" w:color="000000"/>
            </w:tcBorders>
            <w:hideMark/>
          </w:tcPr>
          <w:p w14:paraId="4C98FC3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325</w:t>
            </w:r>
          </w:p>
        </w:tc>
      </w:tr>
      <w:tr w:rsidR="00A611E5" w:rsidRPr="002C1410" w14:paraId="5767BE27"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4673A09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lastRenderedPageBreak/>
              <w:t>71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CE39EE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235522D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4279C0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4E98A7C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w:t>
            </w:r>
          </w:p>
        </w:tc>
        <w:tc>
          <w:tcPr>
            <w:tcW w:w="1506" w:type="dxa"/>
            <w:tcBorders>
              <w:top w:val="single" w:sz="4" w:space="0" w:color="000000"/>
              <w:left w:val="single" w:sz="4" w:space="0" w:color="000000"/>
              <w:bottom w:val="single" w:sz="4" w:space="0" w:color="000000"/>
              <w:right w:val="single" w:sz="4" w:space="0" w:color="000000"/>
            </w:tcBorders>
            <w:hideMark/>
          </w:tcPr>
          <w:p w14:paraId="5169803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400</w:t>
            </w:r>
          </w:p>
        </w:tc>
      </w:tr>
      <w:tr w:rsidR="00A611E5" w:rsidRPr="002C1410" w14:paraId="128009E4"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41F6BCA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1B02E6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4EF025A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DE1D03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0AFD7F3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w:t>
            </w:r>
          </w:p>
        </w:tc>
        <w:tc>
          <w:tcPr>
            <w:tcW w:w="1506" w:type="dxa"/>
            <w:tcBorders>
              <w:top w:val="single" w:sz="4" w:space="0" w:color="000000"/>
              <w:left w:val="single" w:sz="4" w:space="0" w:color="000000"/>
              <w:bottom w:val="single" w:sz="4" w:space="0" w:color="000000"/>
              <w:right w:val="single" w:sz="4" w:space="0" w:color="000000"/>
            </w:tcBorders>
            <w:hideMark/>
          </w:tcPr>
          <w:p w14:paraId="3A05FB2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475</w:t>
            </w:r>
          </w:p>
        </w:tc>
      </w:tr>
      <w:tr w:rsidR="00A611E5" w:rsidRPr="002C1410" w14:paraId="2A25F258"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55082EB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5F4255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7249BA7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1847AF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226D637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w:t>
            </w:r>
          </w:p>
        </w:tc>
        <w:tc>
          <w:tcPr>
            <w:tcW w:w="1506" w:type="dxa"/>
            <w:tcBorders>
              <w:top w:val="single" w:sz="4" w:space="0" w:color="000000"/>
              <w:left w:val="single" w:sz="4" w:space="0" w:color="000000"/>
              <w:bottom w:val="single" w:sz="4" w:space="0" w:color="000000"/>
              <w:right w:val="single" w:sz="4" w:space="0" w:color="000000"/>
            </w:tcBorders>
            <w:hideMark/>
          </w:tcPr>
          <w:p w14:paraId="598DA5F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550</w:t>
            </w:r>
          </w:p>
        </w:tc>
      </w:tr>
      <w:tr w:rsidR="00A611E5" w:rsidRPr="002C1410" w14:paraId="1CC2E019"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0CCED11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53939B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2F694A0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549A8E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25E1DF9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w:t>
            </w:r>
          </w:p>
        </w:tc>
        <w:tc>
          <w:tcPr>
            <w:tcW w:w="1506" w:type="dxa"/>
            <w:tcBorders>
              <w:top w:val="single" w:sz="4" w:space="0" w:color="000000"/>
              <w:left w:val="single" w:sz="4" w:space="0" w:color="000000"/>
              <w:bottom w:val="single" w:sz="4" w:space="0" w:color="000000"/>
              <w:right w:val="single" w:sz="4" w:space="0" w:color="000000"/>
            </w:tcBorders>
            <w:hideMark/>
          </w:tcPr>
          <w:p w14:paraId="654B81E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625</w:t>
            </w:r>
          </w:p>
        </w:tc>
      </w:tr>
      <w:tr w:rsidR="00A611E5" w:rsidRPr="002C1410" w14:paraId="6D139653"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7B1BD18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5414B6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64F7A7A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BE8ADA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7859D72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w:t>
            </w:r>
          </w:p>
        </w:tc>
        <w:tc>
          <w:tcPr>
            <w:tcW w:w="1506" w:type="dxa"/>
            <w:tcBorders>
              <w:top w:val="single" w:sz="4" w:space="0" w:color="000000"/>
              <w:left w:val="single" w:sz="4" w:space="0" w:color="000000"/>
              <w:bottom w:val="single" w:sz="4" w:space="0" w:color="000000"/>
              <w:right w:val="single" w:sz="4" w:space="0" w:color="000000"/>
            </w:tcBorders>
            <w:hideMark/>
          </w:tcPr>
          <w:p w14:paraId="299FA89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700</w:t>
            </w:r>
          </w:p>
        </w:tc>
      </w:tr>
      <w:tr w:rsidR="00A611E5" w:rsidRPr="002C1410" w14:paraId="7EE9CDDB"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237AD67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A81F3F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2679EE3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EB40AB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4C0B254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w:t>
            </w:r>
          </w:p>
        </w:tc>
        <w:tc>
          <w:tcPr>
            <w:tcW w:w="1506" w:type="dxa"/>
            <w:tcBorders>
              <w:top w:val="single" w:sz="4" w:space="0" w:color="000000"/>
              <w:left w:val="single" w:sz="4" w:space="0" w:color="000000"/>
              <w:bottom w:val="single" w:sz="4" w:space="0" w:color="000000"/>
              <w:right w:val="single" w:sz="4" w:space="0" w:color="000000"/>
            </w:tcBorders>
            <w:hideMark/>
          </w:tcPr>
          <w:p w14:paraId="62A2141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775</w:t>
            </w:r>
          </w:p>
        </w:tc>
      </w:tr>
      <w:tr w:rsidR="00A611E5" w:rsidRPr="002C1410" w14:paraId="09639E22"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6A8B556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E581A3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14F2D35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2A1F01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5984937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w:t>
            </w:r>
          </w:p>
        </w:tc>
        <w:tc>
          <w:tcPr>
            <w:tcW w:w="1506" w:type="dxa"/>
            <w:tcBorders>
              <w:top w:val="single" w:sz="4" w:space="0" w:color="000000"/>
              <w:left w:val="single" w:sz="4" w:space="0" w:color="000000"/>
              <w:bottom w:val="single" w:sz="4" w:space="0" w:color="000000"/>
              <w:right w:val="single" w:sz="4" w:space="0" w:color="000000"/>
            </w:tcBorders>
            <w:hideMark/>
          </w:tcPr>
          <w:p w14:paraId="4E1B539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850</w:t>
            </w:r>
          </w:p>
        </w:tc>
      </w:tr>
      <w:tr w:rsidR="00A611E5" w:rsidRPr="002C1410" w14:paraId="3B3AF0D0"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4DB627A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01B754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186EEF3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2DB392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5F2CDE9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w:t>
            </w:r>
          </w:p>
        </w:tc>
        <w:tc>
          <w:tcPr>
            <w:tcW w:w="1506" w:type="dxa"/>
            <w:tcBorders>
              <w:top w:val="single" w:sz="4" w:space="0" w:color="000000"/>
              <w:left w:val="single" w:sz="4" w:space="0" w:color="000000"/>
              <w:bottom w:val="single" w:sz="4" w:space="0" w:color="000000"/>
              <w:right w:val="single" w:sz="4" w:space="0" w:color="000000"/>
            </w:tcBorders>
            <w:hideMark/>
          </w:tcPr>
          <w:p w14:paraId="57643B1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925</w:t>
            </w:r>
          </w:p>
        </w:tc>
      </w:tr>
      <w:tr w:rsidR="00A611E5" w:rsidRPr="002C1410" w14:paraId="27C450FD"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5F353C2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851367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7EA2BFE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4A8F0D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202D102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w:t>
            </w:r>
          </w:p>
        </w:tc>
        <w:tc>
          <w:tcPr>
            <w:tcW w:w="1506" w:type="dxa"/>
            <w:tcBorders>
              <w:top w:val="single" w:sz="4" w:space="0" w:color="000000"/>
              <w:left w:val="single" w:sz="4" w:space="0" w:color="000000"/>
              <w:bottom w:val="single" w:sz="4" w:space="0" w:color="000000"/>
              <w:right w:val="single" w:sz="4" w:space="0" w:color="000000"/>
            </w:tcBorders>
            <w:hideMark/>
          </w:tcPr>
          <w:p w14:paraId="7BD14EA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4DB32B54" w14:textId="77777777" w:rsidTr="00033429">
        <w:tc>
          <w:tcPr>
            <w:tcW w:w="1515" w:type="dxa"/>
            <w:tcBorders>
              <w:top w:val="single" w:sz="4" w:space="0" w:color="000000"/>
              <w:left w:val="single" w:sz="4" w:space="0" w:color="000000"/>
              <w:bottom w:val="single" w:sz="4" w:space="0" w:color="000000"/>
              <w:right w:val="single" w:sz="4" w:space="0" w:color="000000"/>
            </w:tcBorders>
            <w:hideMark/>
          </w:tcPr>
          <w:p w14:paraId="3163C36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B4C9A9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hideMark/>
          </w:tcPr>
          <w:p w14:paraId="24D4627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2D2122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hideMark/>
          </w:tcPr>
          <w:p w14:paraId="500F0802" w14:textId="77777777" w:rsidR="002C1410" w:rsidRPr="002C1410" w:rsidRDefault="002C1410" w:rsidP="0077661D">
            <w:pPr>
              <w:pStyle w:val="BodyTextIndent"/>
              <w:spacing w:before="120" w:line="360" w:lineRule="auto"/>
              <w:ind w:firstLine="0"/>
              <w:jc w:val="center"/>
              <w:rPr>
                <w:rFonts w:ascii="Arial" w:hAnsi="Arial" w:cs="Arial"/>
                <w:sz w:val="28"/>
                <w:szCs w:val="28"/>
                <w:lang w:bidi="ar-BH"/>
              </w:rPr>
            </w:pPr>
            <w:r w:rsidRPr="002C1410">
              <w:rPr>
                <w:rFonts w:ascii="Arial" w:hAnsi="Arial" w:cs="Arial"/>
                <w:sz w:val="28"/>
                <w:szCs w:val="28"/>
              </w:rPr>
              <w:t>6</w:t>
            </w:r>
          </w:p>
        </w:tc>
        <w:tc>
          <w:tcPr>
            <w:tcW w:w="1506" w:type="dxa"/>
            <w:tcBorders>
              <w:top w:val="single" w:sz="4" w:space="0" w:color="000000"/>
              <w:left w:val="single" w:sz="4" w:space="0" w:color="000000"/>
              <w:bottom w:val="single" w:sz="4" w:space="0" w:color="000000"/>
              <w:right w:val="single" w:sz="4" w:space="0" w:color="000000"/>
            </w:tcBorders>
            <w:hideMark/>
          </w:tcPr>
          <w:p w14:paraId="6BB3042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075</w:t>
            </w:r>
          </w:p>
        </w:tc>
      </w:tr>
      <w:tr w:rsidR="00A611E5" w:rsidRPr="002C1410" w14:paraId="41F845B8"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51293E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4C0535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1491AD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C96E6A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41C1C0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56C976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150</w:t>
            </w:r>
          </w:p>
        </w:tc>
      </w:tr>
      <w:tr w:rsidR="00A611E5" w:rsidRPr="002C1410" w14:paraId="67E2025A"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C9789B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C8C3F6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B6A06B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D91B88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A61300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0D7BF7E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225</w:t>
            </w:r>
          </w:p>
        </w:tc>
      </w:tr>
      <w:tr w:rsidR="00A611E5" w:rsidRPr="002C1410" w14:paraId="3699D8FF"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48121B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8F66BD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093666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1CC54B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6DA950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A94B96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300</w:t>
            </w:r>
          </w:p>
        </w:tc>
      </w:tr>
      <w:tr w:rsidR="00A611E5" w:rsidRPr="002C1410" w14:paraId="6ED148E0"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47267F2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AEA120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0C27C3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0245CD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E0A7E8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3A57DA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375</w:t>
            </w:r>
          </w:p>
        </w:tc>
      </w:tr>
      <w:tr w:rsidR="00A611E5" w:rsidRPr="002C1410" w14:paraId="7B2DE7B7"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DE5ACD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F248A8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7E2149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73D82C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DCF11E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BEE2C7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450</w:t>
            </w:r>
          </w:p>
        </w:tc>
      </w:tr>
      <w:tr w:rsidR="00A611E5" w:rsidRPr="002C1410" w14:paraId="04A45BFB"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B1F40C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9040DE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B95E59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09635D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D9D2ED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21B840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525</w:t>
            </w:r>
          </w:p>
        </w:tc>
      </w:tr>
      <w:tr w:rsidR="00A611E5" w:rsidRPr="002C1410" w14:paraId="598DCC51"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0696D7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798904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2E3897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E1CC73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113329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0887B74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600</w:t>
            </w:r>
          </w:p>
        </w:tc>
      </w:tr>
      <w:tr w:rsidR="00A611E5" w:rsidRPr="002C1410" w14:paraId="66F93CE5"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FE436D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119844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AF4FA1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32A9A0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46399F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C16850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675</w:t>
            </w:r>
          </w:p>
        </w:tc>
      </w:tr>
      <w:tr w:rsidR="00A611E5" w:rsidRPr="002C1410" w14:paraId="2B183EE9"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2A20C9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DCA9A5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08F8AA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DC7A02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E57F6C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FA3D46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750</w:t>
            </w:r>
          </w:p>
        </w:tc>
      </w:tr>
      <w:tr w:rsidR="00A611E5" w:rsidRPr="002C1410" w14:paraId="73B9732E"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C32376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D8349B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0AF1A1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889AC5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4A47AD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509602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825</w:t>
            </w:r>
          </w:p>
        </w:tc>
      </w:tr>
      <w:tr w:rsidR="00A611E5" w:rsidRPr="002C1410" w14:paraId="5D92980A"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C84977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lastRenderedPageBreak/>
              <w:t>91</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5B3452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9701D3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D1CB3B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128833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A3EFD9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900</w:t>
            </w:r>
          </w:p>
        </w:tc>
      </w:tr>
      <w:tr w:rsidR="00A611E5" w:rsidRPr="002C1410" w14:paraId="6874F409"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BDF94E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92</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B60DAA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DB220D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5A3044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9E8747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5C883C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975</w:t>
            </w:r>
          </w:p>
        </w:tc>
      </w:tr>
      <w:tr w:rsidR="00A611E5" w:rsidRPr="002C1410" w14:paraId="160F4CEC"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9C2EFA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93</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671F46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CBACA0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4E411B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C89017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F09CD2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050</w:t>
            </w:r>
          </w:p>
        </w:tc>
      </w:tr>
      <w:tr w:rsidR="00A611E5" w:rsidRPr="002C1410" w14:paraId="6810F23B"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406BCB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94</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182C78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12D09A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7D7A7A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746972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A2211C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125</w:t>
            </w:r>
          </w:p>
        </w:tc>
      </w:tr>
      <w:tr w:rsidR="00A611E5" w:rsidRPr="002C1410" w14:paraId="5628D461"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D29B3B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3DFB3F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806FD3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F2C162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95A5F0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AFBBA5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200</w:t>
            </w:r>
          </w:p>
        </w:tc>
      </w:tr>
      <w:tr w:rsidR="00A611E5" w:rsidRPr="002C1410" w14:paraId="5612BC78"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768646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96</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ADFC09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4EC5BA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A85578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87AEC7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ECE940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275</w:t>
            </w:r>
          </w:p>
        </w:tc>
      </w:tr>
      <w:tr w:rsidR="00A611E5" w:rsidRPr="002C1410" w14:paraId="49090E50"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7D52A4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97</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7C3A1B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7208F1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71F92B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14B88D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09CE43B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350</w:t>
            </w:r>
          </w:p>
        </w:tc>
      </w:tr>
      <w:tr w:rsidR="00A611E5" w:rsidRPr="002C1410" w14:paraId="7A28DAB0"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B76E16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98</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AB35F6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E5ED00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66044F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6425AB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A9F3E6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425</w:t>
            </w:r>
          </w:p>
        </w:tc>
      </w:tr>
      <w:tr w:rsidR="00A611E5" w:rsidRPr="002C1410" w14:paraId="02434CA1"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C5A8EC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99</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923E6B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15701C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1ECF0F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9E4DEE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C479C4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6D67266F"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ADF612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69E020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6C0018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110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F07B37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57BEB9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E0ABFA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114844B9"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93A561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110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E050A8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2714E3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FD2227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B80251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E1AB2B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7542683F"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C81201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0B8AC4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7B61A2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130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016156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A3FAB9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7A7A3C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7B7290A9"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FA6353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130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6537FD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C5BB87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140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5C1708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9077C4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F38A72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15899DFC"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524946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140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75D708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6B1FD4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54E3C4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56C0FB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DA4C79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16CB51C4"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B7E93E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1FBF59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A091C9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160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A9B717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85C2E6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36C24C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2CE8F2C6"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10C88A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160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8E3F85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CBBE55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170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F5B425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B0C820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9E54DD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156E88B6"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FB6677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170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3AB989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909D5C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180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95A6BD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CE6D97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F3167F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4BCB658F"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4C7F6C0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180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F5F63E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988E40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190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3A06FC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CEC141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14</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7CB42B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4EE478EA"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503FB2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190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4C82AE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E2341F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9A6EE0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4069D6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14</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CD1FD04" w14:textId="77777777" w:rsidR="002C1410" w:rsidRPr="002C1410" w:rsidRDefault="002C1410" w:rsidP="0077661D">
            <w:pPr>
              <w:pStyle w:val="BodyTextIndent"/>
              <w:spacing w:before="120" w:line="360" w:lineRule="auto"/>
              <w:ind w:firstLine="0"/>
              <w:jc w:val="center"/>
              <w:rPr>
                <w:rFonts w:ascii="Arial" w:hAnsi="Arial" w:cs="Arial"/>
                <w:sz w:val="28"/>
                <w:szCs w:val="28"/>
                <w:lang w:bidi="ar-BH"/>
              </w:rPr>
            </w:pPr>
            <w:r w:rsidRPr="002C1410">
              <w:rPr>
                <w:rFonts w:ascii="Arial" w:hAnsi="Arial" w:cs="Arial"/>
                <w:sz w:val="28"/>
                <w:szCs w:val="28"/>
              </w:rPr>
              <w:t>500</w:t>
            </w:r>
          </w:p>
        </w:tc>
      </w:tr>
      <w:tr w:rsidR="00A611E5" w:rsidRPr="002C1410" w14:paraId="701FAD56"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DFF899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F4E44D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8B4B86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210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813841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FBF281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370F97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7520FEFC"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E4FE09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lastRenderedPageBreak/>
              <w:t>210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968681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56DDC7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220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2AEF40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CD5937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88799B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0642866C"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DE2ECE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220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5A72E5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9AA747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230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B42A21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6503FC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FAC0B8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1B0FDE27"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412B8B0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230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E80F19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3C21A1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240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86F6FB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61EBD3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444EB8A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450DA3B6"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4ACA4A1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240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D886E7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60230C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D163DE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9527BB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18</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C604A4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5423A8B5"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74E5FF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4C3B72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356571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260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258EEB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8CAD3F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18</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833BE9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2D5652AD"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70BF94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260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166E43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34F1B6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270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CDC1CF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34ECBB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19</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0EA734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4C11A599"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3AE7A6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270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79BC80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E553D8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280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72682D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B7561D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19</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138689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4EC33681"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C0ACDA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280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57F544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0D224B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290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8D7DF1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C96684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20</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412BF78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311B938E"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20ECB8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290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CA1E92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A798BF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3FAD7F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93B439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20</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19DE30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334853B8"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9F88CC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F3D47C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CF7211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310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FBE397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FB0561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AE3769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5B523D72"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8C098C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310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FB1E97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755D4F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320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2D8E38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59E527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5CD982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0C310A68"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D0C2A3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320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6BD283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1BDDAD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330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B806D4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8ECFF1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7037F2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3835843E"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068DD1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330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1F6CD1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426D05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340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0142D9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124ECD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09ED3F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63DB2951"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81F012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340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87B618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05A1CC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C0F3E8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FDFD13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86ACA2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45321E12"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9CCE3C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44A99C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CFAAE1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360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7F50B0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EB6178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AB1E1D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418C240E"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EB8630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360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2BB7F6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E142C7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370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6FA05E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0C2403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24</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72780F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1FBF91E3"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850052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370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0E186D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700089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380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756016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982003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24</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4B4E8E8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6763C213"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34C831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380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94CCF3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2B7032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390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2006DE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584C0A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25</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40DFDE6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7ADA5DB4"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91936A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390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751B5A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4B18DC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A98A5D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D1E287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25</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902C8B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27BE5D9B"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649CB2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802C43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D2E95A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410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F2EE99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5C38D0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A075E6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79E3B069"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4D19CD4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lastRenderedPageBreak/>
              <w:t>410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1E467E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2728CE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420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F93D26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4FCAA5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C209AE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415EF5B7"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EF3AF3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420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594DF2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B422B7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430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48A72E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E681A9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28</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4AD0A53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5E1923FA"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30532F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430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98009A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FFE942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440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48638C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C3D860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28</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F4CBDC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0E1E89A4"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5861FD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440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581264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6A6F04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D5B9B6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E654AD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29</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EF5933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448AC5CE"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4493236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BC31E6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77267C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460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B03272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301434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29</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27DF0C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7603861C"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AD33C9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460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4C73A2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A0EBBD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470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249008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5A4D65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30</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FC0798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37FED462"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03CDE5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470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A2AF80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D7A6D3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480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CBC366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B7F4D4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30</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DC48A6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06D10AF0"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46267F3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480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DEAD24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492705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490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0EDC04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BF666D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6D43A6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65A1EA40"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C9D4F4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490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9F782E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765BA8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4B1820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8D5BD6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0ACFEC1E" w14:textId="77777777" w:rsidR="002C1410" w:rsidRPr="002C1410" w:rsidRDefault="002C1410" w:rsidP="0077661D">
            <w:pPr>
              <w:pStyle w:val="BodyTextIndent"/>
              <w:spacing w:before="120" w:line="360" w:lineRule="auto"/>
              <w:ind w:firstLine="0"/>
              <w:jc w:val="center"/>
              <w:rPr>
                <w:rFonts w:ascii="Arial" w:hAnsi="Arial" w:cs="Arial"/>
                <w:sz w:val="28"/>
                <w:szCs w:val="28"/>
                <w:lang w:bidi="ar-BH"/>
              </w:rPr>
            </w:pPr>
            <w:r w:rsidRPr="002C1410">
              <w:rPr>
                <w:rFonts w:ascii="Arial" w:hAnsi="Arial" w:cs="Arial"/>
                <w:sz w:val="28"/>
                <w:szCs w:val="28"/>
              </w:rPr>
              <w:t>500</w:t>
            </w:r>
          </w:p>
        </w:tc>
      </w:tr>
      <w:tr w:rsidR="00A611E5" w:rsidRPr="002C1410" w14:paraId="186A3483"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FA491A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774D64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84CA85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525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FE245C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69BC40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0BC072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3F5BF36D"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AC8E4E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525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801DFC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AF2FD8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6F435C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1BED23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34</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092EB5C" w14:textId="77777777" w:rsidR="002C1410" w:rsidRPr="002C1410" w:rsidRDefault="002C1410" w:rsidP="0077661D">
            <w:pPr>
              <w:pStyle w:val="BodyTextIndent"/>
              <w:spacing w:before="120" w:line="360" w:lineRule="auto"/>
              <w:ind w:firstLine="0"/>
              <w:jc w:val="center"/>
              <w:rPr>
                <w:rFonts w:ascii="Arial" w:hAnsi="Arial" w:cs="Arial"/>
                <w:sz w:val="28"/>
                <w:szCs w:val="28"/>
                <w:lang w:bidi="ar-BH"/>
              </w:rPr>
            </w:pPr>
            <w:r w:rsidRPr="002C1410">
              <w:rPr>
                <w:rFonts w:ascii="Arial" w:hAnsi="Arial" w:cs="Arial"/>
                <w:sz w:val="28"/>
                <w:szCs w:val="28"/>
              </w:rPr>
              <w:t>500</w:t>
            </w:r>
          </w:p>
        </w:tc>
      </w:tr>
      <w:tr w:rsidR="00A611E5" w:rsidRPr="002C1410" w14:paraId="3F8F4B21"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45966F9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744E42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8F096C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575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0D4895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4A5818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C68123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10C7BC6F"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741FCB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575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989D10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723CE0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3A3EB5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2891C5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110E90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29472CD6"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994A57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69CE0C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B69347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625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E0EE68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CAF1B2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4B11A3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58E5D7D7"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A8FCF7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625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A167A7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B64311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DBB483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4CE6DA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E525DD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33B3012B"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49646C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426C4F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E5F352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675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587424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1069C9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44</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5B173C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1ACAFBAF"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540A14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675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B7794F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59A3A2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8B6622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7E1616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45</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C621BA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4E7A60FE"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826164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8319A5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1FB529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725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19BB01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CC012C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F9DA97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6BE1FAAA"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47E7BD4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725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056025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EA3EB5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188437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3921F4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48</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07C6ACD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437DE296"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75A32E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A60D94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07D876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775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AC0AD9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CCF9F7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4267C5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61C6EF3A"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4F6A766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lastRenderedPageBreak/>
              <w:t>775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24DF69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3F99AC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9B4A12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19770F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9D4BF9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5DBC7145"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7D4749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C890E2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0F0FDC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825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845A98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3860DF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55</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8D1A53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5E09F3D8"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1523DA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825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B151F5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460325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978C0A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8846AB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AFFAFD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051BAB4A"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EDC816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C5D47C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19669D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875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26735D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C88958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58</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EDD268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722F635B"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186E9D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875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FC47F5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0552D7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EBD8BB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8A4C2E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59</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43D58A8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4A5ECCEE"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F039AD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858CD0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1BF517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925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3A5826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F893F8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F57E7A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363AA664"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1E8A97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925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5B92BD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BD4B8F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AC9BDD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884CBB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9888A9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1AAA7CA9"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30E1FC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FE4BEE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57D4A1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975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290237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EADF85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64</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31C95C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6115A830"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97D2DE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975</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25777F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0A3537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4C6EB4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E3DE3B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65</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7555E7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5A19E925"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6E212A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9F35D7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856CB8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4C9927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403C19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69</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F26445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750</w:t>
            </w:r>
          </w:p>
        </w:tc>
      </w:tr>
      <w:tr w:rsidR="00A611E5" w:rsidRPr="002C1410" w14:paraId="4CAA2C2F"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F121B3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4AAE09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A7742B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1100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C467CD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72FCCD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FD36A8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6452292F"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76DE5E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1100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E1ADA0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72A9D4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1150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8E06DC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4DF717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74</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B10888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250</w:t>
            </w:r>
          </w:p>
        </w:tc>
      </w:tr>
      <w:tr w:rsidR="00A611E5" w:rsidRPr="002C1410" w14:paraId="2C24F70B"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F02EC3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1150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E2D6C7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FA6498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95F7A1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EDC7B9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B7ED7A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731263CC"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12629C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01C92E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33C6DD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04E238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0B6A14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78</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955FE8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750</w:t>
            </w:r>
          </w:p>
        </w:tc>
      </w:tr>
      <w:tr w:rsidR="00A611E5" w:rsidRPr="002C1410" w14:paraId="4EA89C7D"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38B7DE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96AA77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BA76D2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1300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114353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F4B092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CA9F1A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281D2E09"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58834F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1300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5649B2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FA0320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1350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FAD209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FC85B6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46880A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250</w:t>
            </w:r>
          </w:p>
        </w:tc>
      </w:tr>
      <w:tr w:rsidR="00A611E5" w:rsidRPr="002C1410" w14:paraId="32863C65"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027BEA2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1350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6D2E70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3F60A5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1400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0F722F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406220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85</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A53F90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09F56287"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2C7ABE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1400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11ACC7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C23656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1450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4F6B8C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81C5EC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89</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36CA4A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750</w:t>
            </w:r>
          </w:p>
        </w:tc>
      </w:tr>
      <w:tr w:rsidR="00A611E5" w:rsidRPr="002C1410" w14:paraId="1E54BC87"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5D18FF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1450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38BBB2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298E17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1500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E0ED24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9A58FD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4F8AE3D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7AB540CC"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3D14AB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1500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F2BB60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AF408A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1550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EFDF41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F892FD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94</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0CFDABD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250</w:t>
            </w:r>
          </w:p>
        </w:tc>
      </w:tr>
      <w:tr w:rsidR="00A611E5" w:rsidRPr="002C1410" w14:paraId="14BD396F"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28844B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lastRenderedPageBreak/>
              <w:t>1550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0C12CD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DE1565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1600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8BB4B8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44CA1A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96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AE16A7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1C4F4B07"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A511CA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1600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4C44D5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9D8D2D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1650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E1C29D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97ED4E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100</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1B9B48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750</w:t>
            </w:r>
          </w:p>
        </w:tc>
      </w:tr>
      <w:tr w:rsidR="00A611E5" w:rsidRPr="002C1410" w14:paraId="64497101"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8FE16E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1650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6C22B3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2016BE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1700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B960F6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6D8E37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99C17C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7AE86446"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0811E4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1700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473B81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6699DE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1750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CDC4B9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A4CA61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105</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98B953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250</w:t>
            </w:r>
          </w:p>
        </w:tc>
      </w:tr>
      <w:tr w:rsidR="00A611E5" w:rsidRPr="002C1410" w14:paraId="76846F17"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405BD70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1750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E54FC4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D5F671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1800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001DC4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26B84B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107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1CFA89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5DA53B61"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1A6C05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1800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52C99C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B1328A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1850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90C4B1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7A98DD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111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EB26A4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750</w:t>
            </w:r>
          </w:p>
        </w:tc>
      </w:tr>
      <w:tr w:rsidR="00A611E5" w:rsidRPr="002C1410" w14:paraId="7B4F9DA6"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6E3DA8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1850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E43EC5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ECE003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1900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FEB5CE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357EDB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114</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F47A9F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r>
      <w:tr w:rsidR="00A611E5" w:rsidRPr="002C1410" w14:paraId="4BDAB8D9"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85FE98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1900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28DF1F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A88BDD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1950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AE6C50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221900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116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C9F71B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250</w:t>
            </w:r>
          </w:p>
        </w:tc>
      </w:tr>
      <w:tr w:rsidR="00A611E5" w:rsidRPr="002C1410" w14:paraId="098797F1"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20F2333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1950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6A3FC1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C0B6EF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2000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DAC43A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4AB722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118</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046DC8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09BAC300"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1DCAB0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2000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99AFBE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49BE68C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2100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8C6FD1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4E8A19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B8CF5B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6E2C6EEE"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CD78AD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2100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3F69B5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6B26A1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2200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59DD0F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267A72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D840E7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4C8E7977"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9A8900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2200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2AA483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29A1407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2300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A340BC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9B56BC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129</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FF45C8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37569E8F"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0D69C9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2300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441A52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5694BF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2400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3932BA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FFF5E7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132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2D8EF0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00A017D0"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10DA49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2400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36F5FF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2C141E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2500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B0AE79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C63FC4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137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2D2EB7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0F9C263A"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8BE496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2500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712A8C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1E257D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2600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34FA37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13F3BC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140</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1E5954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715F1AD5"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47339E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2600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380A9D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A01221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2700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8854C3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CC9594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145</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373ED2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01FF5DD0"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89559C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2700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4A1556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C55EF6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2800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7CF7D2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E01C09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148</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4468F9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6D37E7AF"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CBEB2C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2800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ADC66C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4611C1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2900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C7F992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623AF0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153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1FDB5E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5BCFD485"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14C0081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2900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602C98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3F8EBF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3000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F826DD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9BC2FD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156</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3840C1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10FA2BBE"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4F18E52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3000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91D010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8BC87C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3200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3B11C1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2C90109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161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DD9A0C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798E5412"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86CE10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lastRenderedPageBreak/>
              <w:t>3200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400BA0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AEE8AF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3400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C571F4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558651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164</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B2B5CA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3B66AEB1"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43C3BD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3400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5D05FF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55FECE7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3600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B44752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7C4EB6D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167</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2C99BB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781F59F9"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D488A9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3600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12FA08A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D2B4FF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3800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1A80B1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6BDCF4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172</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AC524B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0DB4A4D3"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5CB944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3800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4E04342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12514CC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4000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3FC3AC0"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E66AF45"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175</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45EA38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49D3F0AB"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623F54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4000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C84F78A"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41927B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4200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3414CB3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CC4672E"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180</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5B708A8"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6D4B169D"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62C4AF9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4200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2E90AA57"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EE3A2D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4400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7DEA3C9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E242349"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183</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B6A6FA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45B48195"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74AF6C0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4400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8D1725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61D1773"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4600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0519836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ED3AE9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188</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9DE717C"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r w:rsidR="00A611E5" w:rsidRPr="002C1410" w14:paraId="47672413"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38DBFB4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4600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6A44D8C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6E3DCE7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4800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425B811"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613371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191</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A367D05" w14:textId="77777777" w:rsidR="002C1410" w:rsidRPr="002C1410" w:rsidRDefault="002C1410" w:rsidP="0077661D">
            <w:pPr>
              <w:pStyle w:val="BodyTextIndent"/>
              <w:spacing w:before="120" w:line="360" w:lineRule="auto"/>
              <w:ind w:firstLine="0"/>
              <w:jc w:val="center"/>
              <w:rPr>
                <w:rFonts w:ascii="Arial" w:hAnsi="Arial" w:cs="Arial"/>
                <w:sz w:val="28"/>
                <w:szCs w:val="28"/>
                <w:lang w:bidi="ar-BH"/>
              </w:rPr>
            </w:pPr>
            <w:r w:rsidRPr="002C1410">
              <w:rPr>
                <w:rFonts w:ascii="Arial" w:hAnsi="Arial" w:cs="Arial"/>
                <w:sz w:val="28"/>
                <w:szCs w:val="28"/>
              </w:rPr>
              <w:t>500</w:t>
            </w:r>
          </w:p>
        </w:tc>
      </w:tr>
      <w:tr w:rsidR="00A611E5" w:rsidRPr="002C1410" w14:paraId="008480E5" w14:textId="77777777" w:rsidTr="00033429">
        <w:tc>
          <w:tcPr>
            <w:tcW w:w="1515" w:type="dxa"/>
            <w:tcBorders>
              <w:top w:val="single" w:sz="4" w:space="0" w:color="000000"/>
              <w:left w:val="single" w:sz="4" w:space="0" w:color="000000"/>
              <w:bottom w:val="single" w:sz="4" w:space="0" w:color="000000"/>
              <w:right w:val="single" w:sz="4" w:space="0" w:color="000000"/>
            </w:tcBorders>
            <w:vAlign w:val="center"/>
            <w:hideMark/>
          </w:tcPr>
          <w:p w14:paraId="5ADFBF06"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4800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4B02604"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4AF4352"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5000</w:t>
            </w:r>
          </w:p>
        </w:tc>
        <w:tc>
          <w:tcPr>
            <w:tcW w:w="1505" w:type="dxa"/>
            <w:tcBorders>
              <w:top w:val="single" w:sz="4" w:space="0" w:color="000000"/>
              <w:left w:val="single" w:sz="4" w:space="0" w:color="000000"/>
              <w:bottom w:val="single" w:sz="4" w:space="0" w:color="000000"/>
              <w:right w:val="single" w:sz="4" w:space="0" w:color="000000"/>
            </w:tcBorders>
            <w:vAlign w:val="center"/>
            <w:hideMark/>
          </w:tcPr>
          <w:p w14:paraId="52B6486D"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36055ACF"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194</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06798F8B" w14:textId="77777777" w:rsidR="002C1410" w:rsidRPr="002C1410" w:rsidRDefault="002C1410" w:rsidP="0077661D">
            <w:pPr>
              <w:pStyle w:val="BodyTextIndent"/>
              <w:spacing w:before="120" w:line="360" w:lineRule="auto"/>
              <w:ind w:firstLine="0"/>
              <w:jc w:val="center"/>
              <w:rPr>
                <w:rFonts w:ascii="Arial" w:hAnsi="Arial" w:cs="Arial"/>
                <w:sz w:val="28"/>
                <w:szCs w:val="28"/>
              </w:rPr>
            </w:pPr>
            <w:r w:rsidRPr="002C1410">
              <w:rPr>
                <w:rFonts w:ascii="Arial" w:hAnsi="Arial" w:cs="Arial"/>
                <w:sz w:val="28"/>
                <w:szCs w:val="28"/>
              </w:rPr>
              <w:t>500</w:t>
            </w:r>
          </w:p>
        </w:tc>
      </w:tr>
    </w:tbl>
    <w:p w14:paraId="765189E9" w14:textId="77777777" w:rsidR="002C1410" w:rsidRPr="002C1410" w:rsidRDefault="002C1410" w:rsidP="0077661D">
      <w:pPr>
        <w:spacing w:before="120" w:line="360" w:lineRule="auto"/>
        <w:jc w:val="left"/>
        <w:rPr>
          <w:rFonts w:ascii="Arial" w:hAnsi="Arial" w:cs="Arial"/>
          <w:b/>
          <w:bCs/>
        </w:rPr>
      </w:pPr>
    </w:p>
    <w:p w14:paraId="31249CBE" w14:textId="77777777" w:rsidR="002C1410" w:rsidRPr="002C1410" w:rsidRDefault="002C1410" w:rsidP="0077661D">
      <w:pPr>
        <w:spacing w:before="120" w:line="360" w:lineRule="auto"/>
        <w:jc w:val="left"/>
        <w:rPr>
          <w:rFonts w:ascii="Arial" w:hAnsi="Arial" w:cs="Arial"/>
          <w:b/>
          <w:bCs/>
        </w:rPr>
      </w:pPr>
    </w:p>
    <w:p w14:paraId="649DF605" w14:textId="77777777" w:rsidR="002C1410" w:rsidRPr="002C1410" w:rsidRDefault="002C1410" w:rsidP="0077661D">
      <w:pPr>
        <w:spacing w:before="120" w:line="360" w:lineRule="auto"/>
        <w:jc w:val="left"/>
        <w:rPr>
          <w:rFonts w:ascii="Arial" w:hAnsi="Arial" w:cs="Arial"/>
        </w:rPr>
      </w:pPr>
      <w:r w:rsidRPr="002C1410">
        <w:rPr>
          <w:rFonts w:ascii="Arial" w:hAnsi="Arial" w:cs="Arial"/>
        </w:rPr>
        <w:t>If the value of the case exceeds five thousand Dinars, a fee of five Dinars shall be applicable for every additional five hundred Dinars or part thereof.</w:t>
      </w:r>
    </w:p>
    <w:p w14:paraId="1AF40538" w14:textId="77777777" w:rsidR="002C1410" w:rsidRPr="002C1410" w:rsidRDefault="002C1410" w:rsidP="0077661D">
      <w:pPr>
        <w:spacing w:before="120" w:line="360" w:lineRule="auto"/>
        <w:jc w:val="left"/>
        <w:rPr>
          <w:rFonts w:ascii="Arial" w:hAnsi="Arial" w:cs="Arial"/>
          <w:lang w:bidi="ar-BH"/>
        </w:rPr>
      </w:pPr>
    </w:p>
    <w:sectPr w:rsidR="002C1410" w:rsidRPr="002C1410" w:rsidSect="00266BDB">
      <w:pgSz w:w="11906" w:h="16838"/>
      <w:pgMar w:top="1417"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4C108" w14:textId="77777777" w:rsidR="0063076F" w:rsidRDefault="0063076F">
      <w:r>
        <w:separator/>
      </w:r>
    </w:p>
  </w:endnote>
  <w:endnote w:type="continuationSeparator" w:id="0">
    <w:p w14:paraId="65B451CE" w14:textId="77777777" w:rsidR="0063076F" w:rsidRDefault="0063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1EE61" w14:textId="77777777" w:rsidR="0063076F" w:rsidRDefault="0063076F">
      <w:r>
        <w:separator/>
      </w:r>
    </w:p>
  </w:footnote>
  <w:footnote w:type="continuationSeparator" w:id="0">
    <w:p w14:paraId="242AE21E" w14:textId="77777777" w:rsidR="0063076F" w:rsidRDefault="0063076F">
      <w:r>
        <w:continuationSeparator/>
      </w:r>
    </w:p>
  </w:footnote>
  <w:footnote w:id="1">
    <w:p w14:paraId="43591B0A" w14:textId="77777777" w:rsidR="002C1410" w:rsidRDefault="002C1410">
      <w:pPr>
        <w:pStyle w:val="FootnoteText"/>
        <w:jc w:val="left"/>
      </w:pPr>
      <w:r>
        <w:rPr>
          <w:rStyle w:val="FootnoteReference"/>
        </w:rPr>
        <w:footnoteRef/>
      </w:r>
      <w:r>
        <w:t xml:space="preserve"> </w:t>
      </w:r>
      <w:r>
        <w:rPr>
          <w:lang w:val="en-GB"/>
        </w:rPr>
        <w:t>This is an unofficial translation and in the event of any conflict or discrepancy between the English text and the Arabic text, the Arabic text shall prevail.</w:t>
      </w:r>
    </w:p>
  </w:footnote>
  <w:footnote w:id="2">
    <w:p w14:paraId="4C6F27DF" w14:textId="77777777" w:rsidR="002C1410" w:rsidRDefault="002C1410">
      <w:pPr>
        <w:pStyle w:val="FootnoteText"/>
        <w:jc w:val="left"/>
        <w:rPr>
          <w:lang w:bidi="ar-BH"/>
        </w:rPr>
      </w:pPr>
      <w:r>
        <w:rPr>
          <w:rStyle w:val="FootnoteReference"/>
        </w:rPr>
        <w:footnoteRef/>
      </w:r>
      <w:r>
        <w:t xml:space="preserve"> </w:t>
      </w:r>
      <w:r>
        <w:rPr>
          <w:lang w:bidi="ar-BH"/>
        </w:rPr>
        <w:t>The title of chapter three (Amending and Exempting Judicial Fees) shall be replaced by the following title (Amending, Postponing and Exempting Judicial Fees) in accordance with Law No. (24) of 2016 regarding amending some provisions of Legislative Decree No. (3) of 1972 regarding Judicial Fees.</w:t>
      </w:r>
    </w:p>
  </w:footnote>
  <w:footnote w:id="3">
    <w:p w14:paraId="5F597CA9" w14:textId="77777777" w:rsidR="002C1410" w:rsidRDefault="002C1410">
      <w:pPr>
        <w:pStyle w:val="FootnoteText"/>
        <w:jc w:val="left"/>
        <w:rPr>
          <w:lang w:bidi="ar-BH"/>
        </w:rPr>
      </w:pPr>
      <w:r>
        <w:rPr>
          <w:rStyle w:val="FootnoteReference"/>
        </w:rPr>
        <w:footnoteRef/>
      </w:r>
      <w:r>
        <w:t xml:space="preserve"> </w:t>
      </w:r>
      <w:r>
        <w:rPr>
          <w:lang w:bidi="ar-BH"/>
        </w:rPr>
        <w:t>Replaced in accordance with Law No. (24) of 2016 regarding amending some provisions of Legislative Decree No. (3) of 1972 regarding Judicial Fees.</w:t>
      </w:r>
    </w:p>
  </w:footnote>
  <w:footnote w:id="4">
    <w:p w14:paraId="071059C2" w14:textId="77777777" w:rsidR="002C1410" w:rsidRDefault="002C1410">
      <w:pPr>
        <w:pStyle w:val="FootnoteText"/>
        <w:jc w:val="left"/>
      </w:pPr>
      <w:r>
        <w:rPr>
          <w:rStyle w:val="FootnoteReference"/>
        </w:rPr>
        <w:footnoteRef/>
      </w:r>
      <w:r>
        <w:t xml:space="preserve"> The attached table was replaced in accordance with Legislative Decree No. (9) of 1983 regarding amending the fee tables attached to Legislative Decree No. (3) of 1972 regarding Judicial Fees.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4C1"/>
    <w:multiLevelType w:val="hybridMultilevel"/>
    <w:tmpl w:val="3F087E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354B9D"/>
    <w:multiLevelType w:val="hybridMultilevel"/>
    <w:tmpl w:val="12A0EE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0C7609"/>
    <w:multiLevelType w:val="hybridMultilevel"/>
    <w:tmpl w:val="FC9A52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1761FB"/>
    <w:multiLevelType w:val="hybridMultilevel"/>
    <w:tmpl w:val="6FB274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740797"/>
    <w:multiLevelType w:val="hybridMultilevel"/>
    <w:tmpl w:val="9F2618E8"/>
    <w:lvl w:ilvl="0" w:tplc="0409000F">
      <w:start w:val="1"/>
      <w:numFmt w:val="decimal"/>
      <w:lvlText w:val="%1."/>
      <w:lvlJc w:val="left"/>
      <w:pPr>
        <w:ind w:left="720" w:hanging="360"/>
      </w:pPr>
    </w:lvl>
    <w:lvl w:ilvl="1" w:tplc="4F561EB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3D7863"/>
    <w:multiLevelType w:val="hybridMultilevel"/>
    <w:tmpl w:val="69AA3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37432F"/>
    <w:multiLevelType w:val="hybridMultilevel"/>
    <w:tmpl w:val="452887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2050CD"/>
    <w:multiLevelType w:val="hybridMultilevel"/>
    <w:tmpl w:val="36B2BF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6AE527F"/>
    <w:multiLevelType w:val="hybridMultilevel"/>
    <w:tmpl w:val="3EF6F0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EB37C59"/>
    <w:multiLevelType w:val="hybridMultilevel"/>
    <w:tmpl w:val="53C64646"/>
    <w:lvl w:ilvl="0" w:tplc="601EB76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983EC7"/>
    <w:multiLevelType w:val="hybridMultilevel"/>
    <w:tmpl w:val="4120D0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4D962C5"/>
    <w:multiLevelType w:val="hybridMultilevel"/>
    <w:tmpl w:val="F4142C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107185E"/>
    <w:multiLevelType w:val="hybridMultilevel"/>
    <w:tmpl w:val="E7564B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7E0CC4"/>
    <w:multiLevelType w:val="hybridMultilevel"/>
    <w:tmpl w:val="CF8EF0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F3F226B"/>
    <w:multiLevelType w:val="hybridMultilevel"/>
    <w:tmpl w:val="474A329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FE3080"/>
    <w:multiLevelType w:val="hybridMultilevel"/>
    <w:tmpl w:val="A36632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26A0AB2"/>
    <w:multiLevelType w:val="hybridMultilevel"/>
    <w:tmpl w:val="4888F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C9A7539"/>
    <w:multiLevelType w:val="hybridMultilevel"/>
    <w:tmpl w:val="D31436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05377375">
    <w:abstractNumId w:val="5"/>
  </w:num>
  <w:num w:numId="2" w16cid:durableId="103237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597205">
    <w:abstractNumId w:val="4"/>
  </w:num>
  <w:num w:numId="4" w16cid:durableId="20060145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2609784">
    <w:abstractNumId w:val="14"/>
  </w:num>
  <w:num w:numId="6" w16cid:durableId="7477003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2698167">
    <w:abstractNumId w:val="15"/>
  </w:num>
  <w:num w:numId="8" w16cid:durableId="6266202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8661744">
    <w:abstractNumId w:val="8"/>
  </w:num>
  <w:num w:numId="10" w16cid:durableId="13398430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7915260">
    <w:abstractNumId w:val="11"/>
  </w:num>
  <w:num w:numId="12" w16cid:durableId="1420634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155409">
    <w:abstractNumId w:val="6"/>
  </w:num>
  <w:num w:numId="14" w16cid:durableId="12260680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3163239">
    <w:abstractNumId w:val="17"/>
  </w:num>
  <w:num w:numId="16" w16cid:durableId="15878821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0522965">
    <w:abstractNumId w:val="3"/>
  </w:num>
  <w:num w:numId="18" w16cid:durableId="1594044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6675453">
    <w:abstractNumId w:val="2"/>
  </w:num>
  <w:num w:numId="20" w16cid:durableId="1059010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3859040">
    <w:abstractNumId w:val="10"/>
  </w:num>
  <w:num w:numId="22" w16cid:durableId="4961122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0085355">
    <w:abstractNumId w:val="0"/>
  </w:num>
  <w:num w:numId="24" w16cid:durableId="1177813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4698096">
    <w:abstractNumId w:val="16"/>
  </w:num>
  <w:num w:numId="26" w16cid:durableId="2047523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8918594">
    <w:abstractNumId w:val="1"/>
  </w:num>
  <w:num w:numId="28" w16cid:durableId="1186746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4159920">
    <w:abstractNumId w:val="7"/>
  </w:num>
  <w:num w:numId="30" w16cid:durableId="11379913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0922980">
    <w:abstractNumId w:val="13"/>
  </w:num>
  <w:num w:numId="32" w16cid:durableId="14690076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4915898">
    <w:abstractNumId w:val="9"/>
  </w:num>
  <w:num w:numId="34" w16cid:durableId="1056859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0134356">
    <w:abstractNumId w:val="12"/>
  </w:num>
  <w:num w:numId="36" w16cid:durableId="17761665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65"/>
    <w:rsid w:val="000129C5"/>
    <w:rsid w:val="00033429"/>
    <w:rsid w:val="00266BDB"/>
    <w:rsid w:val="002C1410"/>
    <w:rsid w:val="0050635A"/>
    <w:rsid w:val="00521F4E"/>
    <w:rsid w:val="0063076F"/>
    <w:rsid w:val="0077661D"/>
    <w:rsid w:val="00815AD9"/>
    <w:rsid w:val="00905565"/>
    <w:rsid w:val="00A611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1DFC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right"/>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jc w:val="left"/>
    </w:pPr>
    <w:rPr>
      <w:rFonts w:eastAsiaTheme="minorEastAsia"/>
      <w:sz w:val="24"/>
      <w:szCs w:val="24"/>
      <w:lang w:val="en-GB"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eastAsia="Calibri" w:hAnsi="Times New Roman" w:cs="Times New Roman" w:hint="default"/>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Calibri" w:hAnsi="Times New Roman" w:cs="Times New Roman" w:hint="default"/>
      <w:sz w:val="20"/>
      <w:szCs w:val="20"/>
    </w:r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basedOn w:val="DefaultParagraphFont"/>
    <w:link w:val="Header"/>
    <w:uiPriority w:val="99"/>
    <w:semiHidden/>
    <w:locked/>
    <w:rPr>
      <w:rFonts w:ascii="Times New Roman" w:eastAsia="Calibri" w:hAnsi="Times New Roman" w:cs="Times New Roman" w:hint="default"/>
      <w:sz w:val="28"/>
      <w:szCs w:val="28"/>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basedOn w:val="DefaultParagraphFont"/>
    <w:link w:val="Footer"/>
    <w:uiPriority w:val="99"/>
    <w:semiHidden/>
    <w:locked/>
    <w:rPr>
      <w:rFonts w:ascii="Times New Roman" w:eastAsia="Calibri" w:hAnsi="Times New Roman" w:cs="Times New Roman" w:hint="default"/>
      <w:sz w:val="28"/>
      <w:szCs w:val="28"/>
    </w:rPr>
  </w:style>
  <w:style w:type="paragraph" w:styleId="BodyTextIndent">
    <w:name w:val="Body Text Indent"/>
    <w:basedOn w:val="Normal"/>
    <w:link w:val="BodyTextIndentChar"/>
    <w:uiPriority w:val="99"/>
    <w:semiHidden/>
    <w:unhideWhenUsed/>
    <w:pPr>
      <w:ind w:firstLine="566"/>
      <w:jc w:val="left"/>
    </w:pPr>
    <w:rPr>
      <w:rFonts w:eastAsia="Times New Roman"/>
      <w:sz w:val="24"/>
      <w:szCs w:val="24"/>
    </w:rPr>
  </w:style>
  <w:style w:type="character" w:customStyle="1" w:styleId="BodyTextIndentChar">
    <w:name w:val="Body Text Indent Char"/>
    <w:basedOn w:val="DefaultParagraphFont"/>
    <w:link w:val="BodyTextIndent"/>
    <w:uiPriority w:val="99"/>
    <w:semiHidden/>
    <w:locked/>
    <w:rPr>
      <w:rFonts w:ascii="Times New Roman" w:eastAsia="Times New Roman" w:hAnsi="Times New Roman" w:cs="Times New Roman" w:hint="default"/>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Calibri" w:hAnsi="Times New Roman" w:cs="Times New Roman" w:hint="default"/>
      <w:b/>
      <w:bCs/>
      <w:sz w:val="20"/>
      <w:szCs w:val="20"/>
    </w:rPr>
  </w:style>
  <w:style w:type="paragraph" w:styleId="Revision">
    <w:name w:val="Revision"/>
    <w:uiPriority w:val="99"/>
    <w:semiHidden/>
    <w:rPr>
      <w:rFonts w:ascii="Times New Roman" w:eastAsia="Calibri" w:hAnsi="Times New Roman" w:cs="Times New Roman"/>
      <w:sz w:val="28"/>
      <w:szCs w:val="28"/>
    </w:rPr>
  </w:style>
  <w:style w:type="paragraph" w:styleId="ListParagraph">
    <w:name w:val="List Paragraph"/>
    <w:basedOn w:val="Normal"/>
    <w:uiPriority w:val="34"/>
    <w:qFormat/>
    <w:pPr>
      <w:ind w:right="720"/>
      <w:contextualSpacing/>
    </w:pPr>
  </w:style>
  <w:style w:type="character" w:styleId="FootnoteReference">
    <w:name w:val="footnote reference"/>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Pr>
      <w:rFonts w:ascii="Times New Roman" w:eastAsia="Calibri"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C9F6D-C7AA-42D0-A646-D417C9AB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2897</Words>
  <Characters>16513</Characters>
  <Application>Microsoft Office Word</Application>
  <DocSecurity>0</DocSecurity>
  <Lines>137</Lines>
  <Paragraphs>38</Paragraphs>
  <ScaleCrop>false</ScaleCrop>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2024-05-14T09:20:00Z</dcterms:created>
  <dcterms:modified xsi:type="dcterms:W3CDTF">2024-05-27T04:58:00Z</dcterms:modified>
</cp:coreProperties>
</file>