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EA" w14:textId="77777777" w:rsidR="007C01A3" w:rsidRPr="007C01A3" w:rsidRDefault="007C01A3" w:rsidP="007C01A3">
      <w:pPr>
        <w:spacing w:line="360" w:lineRule="auto"/>
        <w:rPr>
          <w:rFonts w:ascii="Arial" w:hAnsi="Arial" w:cs="Arial"/>
          <w:b/>
          <w:bCs/>
          <w:sz w:val="28"/>
          <w:szCs w:val="28"/>
          <w:lang w:val="en-GB"/>
        </w:rPr>
      </w:pPr>
      <w:r w:rsidRPr="007C01A3">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4D2F29E" w14:textId="77777777" w:rsidR="007C01A3" w:rsidRPr="007C01A3" w:rsidRDefault="007C01A3" w:rsidP="007C01A3">
      <w:pPr>
        <w:spacing w:line="360" w:lineRule="auto"/>
        <w:rPr>
          <w:rFonts w:ascii="Arial" w:hAnsi="Arial" w:cs="Arial"/>
          <w:b/>
          <w:bCs/>
          <w:sz w:val="28"/>
          <w:szCs w:val="28"/>
          <w:lang w:val="en-GB"/>
        </w:rPr>
      </w:pPr>
      <w:r w:rsidRPr="007C01A3">
        <w:rPr>
          <w:rFonts w:ascii="Arial" w:hAnsi="Arial" w:cs="Arial"/>
          <w:b/>
          <w:bCs/>
          <w:sz w:val="28"/>
          <w:szCs w:val="28"/>
          <w:lang w:val="en-GB"/>
        </w:rPr>
        <w:t>For any corrections, remarks, or suggestions, kindly contact us on translate@lloc.gov.bh</w:t>
      </w:r>
    </w:p>
    <w:p w14:paraId="21F9DCA2" w14:textId="4BB251D8" w:rsidR="007C01A3" w:rsidRPr="007C01A3" w:rsidRDefault="007C01A3" w:rsidP="007C01A3">
      <w:pPr>
        <w:spacing w:line="360" w:lineRule="auto"/>
        <w:rPr>
          <w:rFonts w:ascii="Arial" w:hAnsi="Arial" w:cs="Arial"/>
          <w:b/>
          <w:bCs/>
          <w:sz w:val="28"/>
          <w:szCs w:val="28"/>
          <w:lang w:val="en-GB"/>
        </w:rPr>
      </w:pPr>
      <w:r w:rsidRPr="007C01A3">
        <w:rPr>
          <w:rFonts w:ascii="Arial" w:hAnsi="Arial" w:cs="Arial"/>
          <w:b/>
          <w:bCs/>
          <w:sz w:val="28"/>
          <w:szCs w:val="28"/>
          <w:lang w:val="en-GB"/>
        </w:rPr>
        <w:t>Published on the website on April 2025</w:t>
      </w:r>
      <w:r w:rsidRPr="007C01A3">
        <w:rPr>
          <w:rFonts w:ascii="Arial" w:hAnsi="Arial" w:cs="Arial"/>
          <w:b/>
          <w:bCs/>
          <w:sz w:val="28"/>
          <w:szCs w:val="28"/>
          <w:lang w:val="en-GB"/>
        </w:rPr>
        <w:br w:type="page"/>
      </w:r>
    </w:p>
    <w:p w14:paraId="6DEF961E" w14:textId="62BDAF45" w:rsidR="00905966" w:rsidRPr="007C01A3" w:rsidRDefault="00905966" w:rsidP="00A26ACE">
      <w:pPr>
        <w:spacing w:line="360" w:lineRule="auto"/>
        <w:jc w:val="center"/>
        <w:rPr>
          <w:rFonts w:ascii="Arial" w:hAnsi="Arial" w:cs="Arial"/>
          <w:b/>
          <w:bCs/>
          <w:sz w:val="28"/>
          <w:szCs w:val="28"/>
          <w:lang w:val="en-GB"/>
        </w:rPr>
      </w:pPr>
      <w:r w:rsidRPr="007C01A3">
        <w:rPr>
          <w:rFonts w:ascii="Arial" w:hAnsi="Arial" w:cs="Arial"/>
          <w:b/>
          <w:bCs/>
          <w:sz w:val="28"/>
          <w:szCs w:val="28"/>
          <w:lang w:val="en-GB"/>
        </w:rPr>
        <w:lastRenderedPageBreak/>
        <w:t>Law No. (51) of 2006 Amending Article (8) of the Procedures Before the Sharia Courts Law promulgated by Legislative Decree No. (26) of 1986</w:t>
      </w:r>
    </w:p>
    <w:p w14:paraId="1B5EE13B"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We, Hamad bin Isa Al Khalifa, King of the Kingdom of Bahrain.</w:t>
      </w:r>
    </w:p>
    <w:p w14:paraId="21F3504E"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Having reviewed the Constitution,</w:t>
      </w:r>
    </w:p>
    <w:p w14:paraId="0E5C78D6"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And the Procedures Before the Sharia Courts Law promulgated by Legislative Decree No. (26) of 1986, amended by Law No. (40) of 2005,</w:t>
      </w:r>
    </w:p>
    <w:p w14:paraId="0C945B93"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The Shura Council and the Council of Representatives have approved the following Law, which we have ratified and enacted:</w:t>
      </w:r>
    </w:p>
    <w:p w14:paraId="3289C1DD"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Article One</w:t>
      </w:r>
    </w:p>
    <w:p w14:paraId="69DEFC3F"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The word "Register" shall be replaced with the word "Book" in Article (8) of the Procedures Before the Sharia Courts Law, promulgated by Legislative Decree No. (26) of 1986.</w:t>
      </w:r>
    </w:p>
    <w:p w14:paraId="2A7FE93C"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Article Two</w:t>
      </w:r>
    </w:p>
    <w:p w14:paraId="08236F4D"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The Ministers—each within their jurisdiction—shall implement this Law, and it shall come into force from the day following the date of its publication in the Official Gazette.</w:t>
      </w:r>
    </w:p>
    <w:p w14:paraId="5271A1E8"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King of the Kingdom of Bahrain</w:t>
      </w:r>
    </w:p>
    <w:p w14:paraId="6C5D1F50"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Hamad bin Isa Al Khalifa</w:t>
      </w:r>
    </w:p>
    <w:p w14:paraId="4B873EB1"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Issued at Riffa Palace:</w:t>
      </w:r>
    </w:p>
    <w:p w14:paraId="1E7CE53E"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On:</w:t>
      </w:r>
    </w:p>
    <w:p w14:paraId="3873464D"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lastRenderedPageBreak/>
        <w:t>8 Rajab 1427 AH</w:t>
      </w:r>
    </w:p>
    <w:p w14:paraId="395CDC74"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Corresponding to:</w:t>
      </w:r>
    </w:p>
    <w:p w14:paraId="3A8217DF" w14:textId="77777777" w:rsidR="00905966" w:rsidRPr="007C01A3" w:rsidRDefault="00905966" w:rsidP="007C01A3">
      <w:pPr>
        <w:spacing w:line="360" w:lineRule="auto"/>
        <w:jc w:val="both"/>
        <w:rPr>
          <w:rFonts w:ascii="Arial" w:hAnsi="Arial" w:cs="Arial"/>
          <w:sz w:val="28"/>
          <w:szCs w:val="28"/>
          <w:lang w:val="en-GB"/>
        </w:rPr>
      </w:pPr>
      <w:r w:rsidRPr="007C01A3">
        <w:rPr>
          <w:rFonts w:ascii="Arial" w:hAnsi="Arial" w:cs="Arial"/>
          <w:sz w:val="28"/>
          <w:szCs w:val="28"/>
          <w:lang w:val="en-GB"/>
        </w:rPr>
        <w:t>2 August 2006</w:t>
      </w:r>
    </w:p>
    <w:p w14:paraId="33FA3C8E" w14:textId="77777777" w:rsidR="00A1028E" w:rsidRPr="007C01A3" w:rsidRDefault="00A1028E" w:rsidP="007C01A3">
      <w:pPr>
        <w:spacing w:line="360" w:lineRule="auto"/>
        <w:rPr>
          <w:rFonts w:ascii="Arial" w:hAnsi="Arial" w:cs="Arial"/>
          <w:sz w:val="28"/>
          <w:szCs w:val="28"/>
        </w:rPr>
      </w:pPr>
    </w:p>
    <w:sectPr w:rsidR="00A1028E" w:rsidRPr="007C01A3" w:rsidSect="007C0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0F5A" w14:textId="77777777" w:rsidR="00B35983" w:rsidRDefault="00B35983" w:rsidP="00FF3818">
      <w:pPr>
        <w:spacing w:after="0" w:line="240" w:lineRule="auto"/>
      </w:pPr>
      <w:r>
        <w:separator/>
      </w:r>
    </w:p>
  </w:endnote>
  <w:endnote w:type="continuationSeparator" w:id="0">
    <w:p w14:paraId="7E3CE20F" w14:textId="77777777" w:rsidR="00B35983" w:rsidRDefault="00B35983" w:rsidP="00FF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152D" w14:textId="77777777" w:rsidR="00FF3818" w:rsidRDefault="00FF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C5BF" w14:textId="77777777" w:rsidR="00FF3818" w:rsidRDefault="00FF3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CB32" w14:textId="77777777" w:rsidR="00FF3818" w:rsidRDefault="00FF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380B" w14:textId="77777777" w:rsidR="00B35983" w:rsidRDefault="00B35983" w:rsidP="00FF3818">
      <w:pPr>
        <w:spacing w:after="0" w:line="240" w:lineRule="auto"/>
      </w:pPr>
      <w:r>
        <w:separator/>
      </w:r>
    </w:p>
  </w:footnote>
  <w:footnote w:type="continuationSeparator" w:id="0">
    <w:p w14:paraId="06513666" w14:textId="77777777" w:rsidR="00B35983" w:rsidRDefault="00B35983" w:rsidP="00FF3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4F60" w14:textId="77777777" w:rsidR="00FF3818" w:rsidRDefault="00FF3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03A5" w14:textId="78C1A79D" w:rsidR="00FF3818" w:rsidRDefault="00FF3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7282" w14:textId="77777777" w:rsidR="00FF3818" w:rsidRDefault="00FF3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DB"/>
    <w:rsid w:val="00221C01"/>
    <w:rsid w:val="00221F1D"/>
    <w:rsid w:val="002858A7"/>
    <w:rsid w:val="0043297E"/>
    <w:rsid w:val="005E6293"/>
    <w:rsid w:val="006110DB"/>
    <w:rsid w:val="00736BE2"/>
    <w:rsid w:val="007C01A3"/>
    <w:rsid w:val="00870C81"/>
    <w:rsid w:val="00905966"/>
    <w:rsid w:val="00A1028E"/>
    <w:rsid w:val="00A26ACE"/>
    <w:rsid w:val="00B35983"/>
    <w:rsid w:val="00BA6454"/>
    <w:rsid w:val="00CB5DD1"/>
    <w:rsid w:val="00D56BBF"/>
    <w:rsid w:val="00FA5BAF"/>
    <w:rsid w:val="00FF38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7E0F"/>
  <w15:docId w15:val="{6923017C-1B38-433A-95E9-F34029CD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FF3818"/>
    <w:pPr>
      <w:spacing w:after="0" w:line="240" w:lineRule="auto"/>
    </w:pPr>
  </w:style>
  <w:style w:type="paragraph" w:styleId="Header">
    <w:name w:val="header"/>
    <w:basedOn w:val="Normal"/>
    <w:link w:val="HeaderChar"/>
    <w:uiPriority w:val="99"/>
    <w:unhideWhenUsed/>
    <w:rsid w:val="00FF3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818"/>
  </w:style>
  <w:style w:type="paragraph" w:styleId="Footer">
    <w:name w:val="footer"/>
    <w:basedOn w:val="Normal"/>
    <w:link w:val="FooterChar"/>
    <w:uiPriority w:val="99"/>
    <w:unhideWhenUsed/>
    <w:rsid w:val="00FF3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818"/>
  </w:style>
  <w:style w:type="character" w:styleId="CommentReference">
    <w:name w:val="annotation reference"/>
    <w:basedOn w:val="DefaultParagraphFont"/>
    <w:uiPriority w:val="99"/>
    <w:semiHidden/>
    <w:unhideWhenUsed/>
    <w:rsid w:val="00221C01"/>
    <w:rPr>
      <w:sz w:val="16"/>
      <w:szCs w:val="16"/>
    </w:rPr>
  </w:style>
  <w:style w:type="paragraph" w:styleId="CommentText">
    <w:name w:val="annotation text"/>
    <w:basedOn w:val="Normal"/>
    <w:link w:val="CommentTextChar"/>
    <w:uiPriority w:val="99"/>
    <w:semiHidden/>
    <w:unhideWhenUsed/>
    <w:rsid w:val="00221C01"/>
    <w:pPr>
      <w:spacing w:line="240" w:lineRule="auto"/>
    </w:pPr>
    <w:rPr>
      <w:sz w:val="20"/>
      <w:szCs w:val="20"/>
    </w:rPr>
  </w:style>
  <w:style w:type="character" w:customStyle="1" w:styleId="CommentTextChar">
    <w:name w:val="Comment Text Char"/>
    <w:basedOn w:val="DefaultParagraphFont"/>
    <w:link w:val="CommentText"/>
    <w:uiPriority w:val="99"/>
    <w:semiHidden/>
    <w:rsid w:val="00221C01"/>
    <w:rPr>
      <w:sz w:val="20"/>
      <w:szCs w:val="20"/>
    </w:rPr>
  </w:style>
  <w:style w:type="paragraph" w:styleId="CommentSubject">
    <w:name w:val="annotation subject"/>
    <w:basedOn w:val="CommentText"/>
    <w:next w:val="CommentText"/>
    <w:link w:val="CommentSubjectChar"/>
    <w:uiPriority w:val="99"/>
    <w:semiHidden/>
    <w:unhideWhenUsed/>
    <w:rsid w:val="00221C01"/>
    <w:rPr>
      <w:b/>
      <w:bCs/>
    </w:rPr>
  </w:style>
  <w:style w:type="character" w:customStyle="1" w:styleId="CommentSubjectChar">
    <w:name w:val="Comment Subject Char"/>
    <w:basedOn w:val="CommentTextChar"/>
    <w:link w:val="CommentSubject"/>
    <w:uiPriority w:val="99"/>
    <w:semiHidden/>
    <w:rsid w:val="00221C01"/>
    <w:rPr>
      <w:b/>
      <w:bCs/>
      <w:sz w:val="20"/>
      <w:szCs w:val="20"/>
    </w:rPr>
  </w:style>
  <w:style w:type="paragraph" w:styleId="BalloonText">
    <w:name w:val="Balloon Text"/>
    <w:basedOn w:val="Normal"/>
    <w:link w:val="BalloonTextChar"/>
    <w:uiPriority w:val="99"/>
    <w:semiHidden/>
    <w:unhideWhenUsed/>
    <w:rsid w:val="0022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5e749012-395c-448a-b77a-ef1262b11e9b_1" sourcehash="-1303786189" targethash="2106534674"/>
  <segment id="7263b631-24a9-414b-91db-2c9105e3d2ad_2" sourcehash="891971302" targethash="891971302"/>
  <segment id="d4bab664-fafb-47be-b889-9efd61d7940c_3" sourcehash="891971301" targethash="891971301"/>
  <segment id="7bcd20d4-fa16-42e3-8049-34345ee533db_4" sourcehash="-1726765535" targethash="-955304870"/>
  <segment id="d25b7921-2cbc-4dde-ba9d-d75cb27565b3_5" sourcehash="-289989544" targethash="1370528858"/>
  <segment id="9a7245ef-5d01-4132-aa8d-5b14b2a8a5a4_6" sourcehash="-964313447" targethash="-1303728443"/>
  <segment id="5dbb27c6-fd0a-4c25-aeab-32c3a9b7ec38_7" sourcehash="-1163565508" targethash="2112179197"/>
  <segment id="3910b13f-3c88-4d48-91ce-42ed374a129a_8" sourcehash="115858780" targethash="146287108"/>
  <segment id="72dc6ed6-8057-47fc-a4bb-81c674c6c7d8_9" sourcehash="-354579954" targethash="-1600182489"/>
  <segment id="5a835564-980b-4a73-8e06-6998a43fd2bc_10" sourcehash="-380067003" targethash="-1901744454"/>
  <segment id="7c30c608-fdd5-42d5-a79d-b122bf7e2524_11" sourcehash="-1671306211" targethash="-1980489639"/>
  <segment id="0130cc7a-7a05-4e38-bdb8-5527a3ae6f84_12" sourcehash="-1215176871" targethash="-728188993"/>
  <segment id="1463eae4-5af9-44a2-abf7-767b9025086b_13" sourcehash="509580692" targethash="-586101020"/>
  <segment id="b28766eb-45d4-4be7-bdd4-9de379afbdcf_14" sourcehash="1970370522" targethash="1251895896"/>
  <segment id="7bad84da-5fd1-44fb-89ed-e7aebf6f5d40_16" sourcehash="-646389026" targethash="1915956524"/>
  <segment id="7bad84da-5fd1-44fb-89ed-e7aebf6f5d40_17" sourcehash="-1398654876" targethash="-605720503"/>
  <segment id="fa37d8e0-bc77-4d2c-9203-2b4242d08deb_18" sourcehash="-218470415" targethash="-1501523724"/>
  <segment id="fa37d8e0-bc77-4d2c-9203-2b4242d08deb_19" sourcehash="-1133416621" targethash="-158237393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4</cp:revision>
  <dcterms:created xsi:type="dcterms:W3CDTF">2025-03-09T07:35:00Z</dcterms:created>
  <dcterms:modified xsi:type="dcterms:W3CDTF">2025-05-08T06:14:00Z</dcterms:modified>
</cp:coreProperties>
</file>