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5DEF5A" w14:textId="77777777" w:rsidR="00FE7FB0" w:rsidRPr="00FE7FB0" w:rsidRDefault="00FE7FB0" w:rsidP="00CD3D1B">
      <w:pPr>
        <w:spacing w:before="120" w:after="0" w:line="360" w:lineRule="auto"/>
        <w:rPr>
          <w:rFonts w:ascii="Arial" w:eastAsia="Times New Roman" w:hAnsi="Arial" w:cs="Arial"/>
          <w:b/>
          <w:bCs/>
          <w:sz w:val="28"/>
          <w:szCs w:val="28"/>
          <w:lang w:val="en-GB"/>
        </w:rPr>
      </w:pPr>
      <w:r w:rsidRPr="00FE7FB0">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53B431A0" w14:textId="77777777" w:rsidR="00FE7FB0" w:rsidRPr="00FE7FB0" w:rsidRDefault="00FE7FB0" w:rsidP="00CD3D1B">
      <w:pPr>
        <w:spacing w:before="120" w:after="0" w:line="360" w:lineRule="auto"/>
        <w:rPr>
          <w:rFonts w:ascii="Arial" w:eastAsia="Times New Roman" w:hAnsi="Arial" w:cs="Arial"/>
          <w:b/>
          <w:bCs/>
          <w:sz w:val="28"/>
          <w:szCs w:val="28"/>
          <w:lang w:val="en-GB"/>
        </w:rPr>
      </w:pPr>
      <w:r w:rsidRPr="00FE7FB0">
        <w:rPr>
          <w:rFonts w:ascii="Arial" w:eastAsia="Times New Roman" w:hAnsi="Arial" w:cs="Arial"/>
          <w:b/>
          <w:bCs/>
          <w:sz w:val="28"/>
          <w:szCs w:val="28"/>
          <w:lang w:val="en-GB"/>
        </w:rPr>
        <w:t>For any corrections, remarks, or suggestions, kindly contact us on translate@lloc.gov.bh</w:t>
      </w:r>
    </w:p>
    <w:p w14:paraId="42E0B079" w14:textId="77777777" w:rsidR="00FE7FB0" w:rsidRPr="00FE7FB0" w:rsidRDefault="00FE7FB0" w:rsidP="00CD3D1B">
      <w:pPr>
        <w:spacing w:before="120" w:after="0" w:line="360" w:lineRule="auto"/>
        <w:rPr>
          <w:rFonts w:ascii="Arial" w:eastAsia="Times New Roman" w:hAnsi="Arial" w:cs="Arial"/>
          <w:b/>
          <w:bCs/>
          <w:sz w:val="28"/>
          <w:szCs w:val="28"/>
          <w:lang w:val="en-GB"/>
        </w:rPr>
      </w:pPr>
      <w:r w:rsidRPr="00FE7FB0">
        <w:rPr>
          <w:rFonts w:ascii="Arial" w:eastAsia="Times New Roman" w:hAnsi="Arial" w:cs="Arial"/>
          <w:b/>
          <w:bCs/>
          <w:sz w:val="28"/>
          <w:szCs w:val="28"/>
          <w:lang w:val="en-GB"/>
        </w:rPr>
        <w:t>Published on the website on May 2024</w:t>
      </w:r>
      <w:r w:rsidRPr="00FE7FB0">
        <w:rPr>
          <w:rFonts w:ascii="Arial" w:eastAsia="Times New Roman" w:hAnsi="Arial" w:cs="Arial"/>
          <w:b/>
          <w:bCs/>
          <w:sz w:val="28"/>
          <w:szCs w:val="28"/>
          <w:lang w:val="en-GB"/>
        </w:rPr>
        <w:br w:type="page"/>
      </w:r>
    </w:p>
    <w:p w14:paraId="40DEFAA2" w14:textId="77777777" w:rsidR="00FE7FB0" w:rsidRPr="00FE7FB0" w:rsidRDefault="00FE7FB0" w:rsidP="00CD3D1B">
      <w:pPr>
        <w:spacing w:before="120" w:after="0" w:line="360" w:lineRule="auto"/>
        <w:rPr>
          <w:rFonts w:ascii="Arial" w:eastAsia="Times New Roman" w:hAnsi="Arial" w:cs="Arial"/>
          <w:sz w:val="28"/>
          <w:szCs w:val="28"/>
          <w:lang w:val="en-GB"/>
        </w:rPr>
      </w:pPr>
      <w:r w:rsidRPr="00FE7FB0">
        <w:rPr>
          <w:rFonts w:ascii="Arial" w:eastAsia="Times New Roman" w:hAnsi="Arial" w:cs="Arial"/>
          <w:b/>
          <w:bCs/>
          <w:sz w:val="28"/>
          <w:szCs w:val="28"/>
          <w:lang w:val="en-GB"/>
        </w:rPr>
        <w:lastRenderedPageBreak/>
        <w:t>Law No. (20) of 2011 ratifying the Protocol amending Certain Provisions of the Convention Between the Government of the Kingdom of Bahrain and the Government of the Kingdom of Belgium regarding Air Services Between and Beyond Their Respective Territories </w:t>
      </w:r>
    </w:p>
    <w:p w14:paraId="4541E92D" w14:textId="77777777" w:rsidR="00FE7FB0" w:rsidRPr="00FE7FB0" w:rsidRDefault="00FE7FB0" w:rsidP="00CD3D1B">
      <w:pPr>
        <w:spacing w:before="120" w:after="0" w:line="360" w:lineRule="auto"/>
        <w:rPr>
          <w:rFonts w:ascii="Arial" w:eastAsia="Times New Roman" w:hAnsi="Arial" w:cs="Arial"/>
          <w:sz w:val="28"/>
          <w:szCs w:val="28"/>
          <w:lang w:val="en-GB"/>
        </w:rPr>
      </w:pPr>
      <w:r w:rsidRPr="00FE7FB0">
        <w:rPr>
          <w:rFonts w:ascii="Arial" w:eastAsia="Times New Roman" w:hAnsi="Arial" w:cs="Arial"/>
          <w:sz w:val="28"/>
          <w:szCs w:val="28"/>
          <w:lang w:val="en-GB"/>
        </w:rPr>
        <w:br w:type="page"/>
      </w:r>
    </w:p>
    <w:p w14:paraId="0C9B3267" w14:textId="77777777" w:rsidR="00FE7FB0" w:rsidRPr="00FE7FB0" w:rsidRDefault="00FE7FB0" w:rsidP="00CD3D1B">
      <w:pPr>
        <w:spacing w:before="120" w:after="0" w:line="360" w:lineRule="auto"/>
        <w:rPr>
          <w:rFonts w:ascii="Arial" w:eastAsia="Times New Roman" w:hAnsi="Arial" w:cs="Arial"/>
          <w:sz w:val="28"/>
          <w:szCs w:val="28"/>
          <w:lang w:val="en-GB"/>
        </w:rPr>
      </w:pPr>
      <w:r w:rsidRPr="00FE7FB0">
        <w:rPr>
          <w:rFonts w:ascii="Arial" w:eastAsia="Times New Roman" w:hAnsi="Arial" w:cs="Arial"/>
          <w:sz w:val="28"/>
          <w:szCs w:val="28"/>
          <w:lang w:val="en-GB"/>
        </w:rPr>
        <w:t>We, Hamad bin Isa Al Khalifa, King of the Kingdom of Bahrain </w:t>
      </w:r>
    </w:p>
    <w:p w14:paraId="38E93EBC" w14:textId="77777777" w:rsidR="00FE7FB0" w:rsidRPr="00FE7FB0" w:rsidRDefault="00FE7FB0" w:rsidP="00CD3D1B">
      <w:pPr>
        <w:spacing w:before="120" w:after="0" w:line="360" w:lineRule="auto"/>
        <w:rPr>
          <w:rFonts w:ascii="Arial" w:eastAsia="Times New Roman" w:hAnsi="Arial" w:cs="Arial"/>
          <w:sz w:val="28"/>
          <w:szCs w:val="28"/>
          <w:lang w:val="en-GB"/>
        </w:rPr>
      </w:pPr>
      <w:r w:rsidRPr="00FE7FB0">
        <w:rPr>
          <w:rFonts w:ascii="Arial" w:eastAsia="Times New Roman" w:hAnsi="Arial" w:cs="Arial"/>
          <w:sz w:val="28"/>
          <w:szCs w:val="28"/>
          <w:lang w:val="en-GB"/>
        </w:rPr>
        <w:t>Having reviewed the Constitution, </w:t>
      </w:r>
    </w:p>
    <w:p w14:paraId="6718774E" w14:textId="77777777" w:rsidR="00FE7FB0" w:rsidRPr="00FE7FB0" w:rsidRDefault="00FE7FB0" w:rsidP="00CD3D1B">
      <w:pPr>
        <w:spacing w:before="120" w:after="0" w:line="360" w:lineRule="auto"/>
        <w:rPr>
          <w:rFonts w:ascii="Arial" w:eastAsia="Times New Roman" w:hAnsi="Arial" w:cs="Arial"/>
          <w:sz w:val="28"/>
          <w:szCs w:val="28"/>
          <w:lang w:val="en-GB"/>
        </w:rPr>
      </w:pPr>
      <w:r w:rsidRPr="00FE7FB0">
        <w:rPr>
          <w:rFonts w:ascii="Arial" w:eastAsia="Times New Roman" w:hAnsi="Arial" w:cs="Arial"/>
          <w:sz w:val="28"/>
          <w:szCs w:val="28"/>
          <w:lang w:val="en-GB"/>
        </w:rPr>
        <w:t>Legislative Decree No. (18) of 1988, ratifying the Air Services Convention between the Government of the State of Bahrain and the Government of the Kingdom of Belgium; </w:t>
      </w:r>
    </w:p>
    <w:p w14:paraId="30A5D057" w14:textId="77777777" w:rsidR="00FE7FB0" w:rsidRPr="00FE7FB0" w:rsidRDefault="00FE7FB0" w:rsidP="00CD3D1B">
      <w:pPr>
        <w:spacing w:before="120" w:after="0" w:line="360" w:lineRule="auto"/>
        <w:rPr>
          <w:rFonts w:ascii="Arial" w:eastAsia="Times New Roman" w:hAnsi="Arial" w:cs="Arial"/>
          <w:sz w:val="28"/>
          <w:szCs w:val="28"/>
          <w:lang w:val="en-GB"/>
        </w:rPr>
      </w:pPr>
      <w:r w:rsidRPr="00FE7FB0">
        <w:rPr>
          <w:rFonts w:ascii="Arial" w:eastAsia="Times New Roman" w:hAnsi="Arial" w:cs="Arial"/>
          <w:sz w:val="28"/>
          <w:szCs w:val="28"/>
          <w:lang w:val="en-GB"/>
        </w:rPr>
        <w:t>And the Protocol amending Certain Provisions of the Convention Between the Government of the Kingdom of Bahrain and the Government of the Kingdom of Belgium regarding Air Services Between and Beyond Their Respective Territories, concluded in Bahrain on 27 November 2001; </w:t>
      </w:r>
    </w:p>
    <w:p w14:paraId="64366DC0" w14:textId="77777777" w:rsidR="00FE7FB0" w:rsidRPr="00FE7FB0" w:rsidRDefault="00FE7FB0" w:rsidP="00CD3D1B">
      <w:pPr>
        <w:spacing w:before="120" w:after="0" w:line="360" w:lineRule="auto"/>
        <w:rPr>
          <w:rFonts w:ascii="Arial" w:eastAsia="Times New Roman" w:hAnsi="Arial" w:cs="Arial"/>
          <w:sz w:val="28"/>
          <w:szCs w:val="28"/>
          <w:lang w:val="en-GB"/>
        </w:rPr>
      </w:pPr>
      <w:r w:rsidRPr="00FE7FB0">
        <w:rPr>
          <w:rFonts w:ascii="Arial" w:eastAsia="Times New Roman" w:hAnsi="Arial" w:cs="Arial"/>
          <w:sz w:val="28"/>
          <w:szCs w:val="28"/>
          <w:lang w:val="en-GB"/>
        </w:rPr>
        <w:t>The Shura Council and the Council of Representatives have approved the following law, which we have ratified and enacted: </w:t>
      </w:r>
    </w:p>
    <w:p w14:paraId="171D37EB" w14:textId="77777777" w:rsidR="00FE7FB0" w:rsidRPr="00FE7FB0" w:rsidRDefault="00FE7FB0" w:rsidP="00CD3D1B">
      <w:pPr>
        <w:spacing w:before="120" w:after="0" w:line="360" w:lineRule="auto"/>
        <w:rPr>
          <w:rFonts w:ascii="Arial" w:eastAsia="Times New Roman" w:hAnsi="Arial" w:cs="Arial"/>
          <w:sz w:val="28"/>
          <w:szCs w:val="28"/>
          <w:lang w:val="en-GB"/>
        </w:rPr>
      </w:pPr>
      <w:r w:rsidRPr="00FE7FB0">
        <w:rPr>
          <w:rFonts w:ascii="Arial" w:eastAsia="Times New Roman" w:hAnsi="Arial" w:cs="Arial"/>
          <w:b/>
          <w:bCs/>
          <w:sz w:val="28"/>
          <w:szCs w:val="28"/>
          <w:lang w:val="en-GB"/>
        </w:rPr>
        <w:t>Article One </w:t>
      </w:r>
    </w:p>
    <w:p w14:paraId="56F6EBB1" w14:textId="77777777" w:rsidR="00FE7FB0" w:rsidRPr="00FE7FB0" w:rsidRDefault="00FE7FB0" w:rsidP="00CD3D1B">
      <w:pPr>
        <w:spacing w:before="120" w:after="0" w:line="360" w:lineRule="auto"/>
        <w:rPr>
          <w:rFonts w:ascii="Arial" w:eastAsia="Times New Roman" w:hAnsi="Arial" w:cs="Arial"/>
          <w:sz w:val="28"/>
          <w:szCs w:val="28"/>
          <w:lang w:val="en-GB"/>
        </w:rPr>
      </w:pPr>
      <w:r w:rsidRPr="00FE7FB0">
        <w:rPr>
          <w:rFonts w:ascii="Arial" w:eastAsia="Times New Roman" w:hAnsi="Arial" w:cs="Arial"/>
          <w:sz w:val="28"/>
          <w:szCs w:val="28"/>
          <w:lang w:val="en-GB"/>
        </w:rPr>
        <w:t>The Protocol amending Certain Provisions of the Convention Between the Government of the Kingdom of Bahrain and the Government of the Kingdom of Belgium regarding Air Services Between and Beyond Their Respective Territories, concluded in Bahrain on 27 November 2001, and attached to this Law, has been ratified. </w:t>
      </w:r>
    </w:p>
    <w:p w14:paraId="59BCBD6A" w14:textId="77777777" w:rsidR="00FE7FB0" w:rsidRPr="00FE7FB0" w:rsidRDefault="00FE7FB0" w:rsidP="00CD3D1B">
      <w:pPr>
        <w:spacing w:before="120" w:after="0" w:line="360" w:lineRule="auto"/>
        <w:rPr>
          <w:rFonts w:ascii="Arial" w:eastAsia="Times New Roman" w:hAnsi="Arial" w:cs="Arial"/>
          <w:sz w:val="28"/>
          <w:szCs w:val="28"/>
          <w:lang w:val="en-GB"/>
        </w:rPr>
      </w:pPr>
      <w:r w:rsidRPr="00FE7FB0">
        <w:rPr>
          <w:rFonts w:ascii="Arial" w:eastAsia="Times New Roman" w:hAnsi="Arial" w:cs="Arial"/>
          <w:b/>
          <w:bCs/>
          <w:sz w:val="28"/>
          <w:szCs w:val="28"/>
          <w:lang w:val="en-GB"/>
        </w:rPr>
        <w:t>Article Two </w:t>
      </w:r>
    </w:p>
    <w:p w14:paraId="38BB7CBA" w14:textId="77777777" w:rsidR="00FE7FB0" w:rsidRPr="00FE7FB0" w:rsidRDefault="00FE7FB0" w:rsidP="00CD3D1B">
      <w:pPr>
        <w:spacing w:before="120" w:after="0" w:line="360" w:lineRule="auto"/>
        <w:rPr>
          <w:rFonts w:ascii="Arial" w:eastAsia="Times New Roman" w:hAnsi="Arial" w:cs="Arial"/>
          <w:sz w:val="28"/>
          <w:szCs w:val="28"/>
          <w:lang w:val="en-GB"/>
        </w:rPr>
      </w:pPr>
      <w:r w:rsidRPr="00FE7FB0">
        <w:rPr>
          <w:rFonts w:ascii="Arial" w:eastAsia="Times New Roman" w:hAnsi="Arial" w:cs="Arial"/>
          <w:sz w:val="28"/>
          <w:szCs w:val="28"/>
          <w:lang w:val="en-GB"/>
        </w:rPr>
        <w:t>The Prime Minister and the ministers - each within his jurisdiction- shall implement this Law, and it shall come into force from the day following the date of its publication in the Official Gazette. </w:t>
      </w:r>
    </w:p>
    <w:p w14:paraId="0BACB0A8" w14:textId="77777777" w:rsidR="00FE7FB0" w:rsidRPr="00FE7FB0" w:rsidRDefault="00FE7FB0" w:rsidP="00CD3D1B">
      <w:pPr>
        <w:spacing w:before="120" w:after="0" w:line="360" w:lineRule="auto"/>
        <w:rPr>
          <w:rFonts w:ascii="Arial" w:eastAsia="Times New Roman" w:hAnsi="Arial" w:cs="Arial"/>
          <w:sz w:val="28"/>
          <w:szCs w:val="28"/>
          <w:lang w:val="en-GB"/>
        </w:rPr>
      </w:pPr>
      <w:r w:rsidRPr="00FE7FB0">
        <w:rPr>
          <w:rFonts w:ascii="Arial" w:eastAsia="Times New Roman" w:hAnsi="Arial" w:cs="Arial"/>
          <w:b/>
          <w:bCs/>
          <w:sz w:val="28"/>
          <w:szCs w:val="28"/>
          <w:lang w:val="en-GB"/>
        </w:rPr>
        <w:t>King of Kingdom of Bahrain </w:t>
      </w:r>
    </w:p>
    <w:p w14:paraId="7B01E2A3" w14:textId="77777777" w:rsidR="00FE7FB0" w:rsidRPr="00FE7FB0" w:rsidRDefault="00FE7FB0" w:rsidP="00CD3D1B">
      <w:pPr>
        <w:spacing w:before="120" w:after="0" w:line="360" w:lineRule="auto"/>
        <w:rPr>
          <w:rFonts w:ascii="Arial" w:eastAsia="Times New Roman" w:hAnsi="Arial" w:cs="Arial"/>
          <w:sz w:val="28"/>
          <w:szCs w:val="28"/>
          <w:lang w:val="en-GB"/>
        </w:rPr>
      </w:pPr>
      <w:r w:rsidRPr="00FE7FB0">
        <w:rPr>
          <w:rFonts w:ascii="Arial" w:eastAsia="Times New Roman" w:hAnsi="Arial" w:cs="Arial"/>
          <w:b/>
          <w:bCs/>
          <w:sz w:val="28"/>
          <w:szCs w:val="28"/>
          <w:lang w:val="en-GB"/>
        </w:rPr>
        <w:t>Hamad bin Isa Al Khalifa </w:t>
      </w:r>
    </w:p>
    <w:p w14:paraId="12607D9B" w14:textId="77777777" w:rsidR="00FE7FB0" w:rsidRPr="00FE7FB0" w:rsidRDefault="00FE7FB0" w:rsidP="00CD3D1B">
      <w:pPr>
        <w:spacing w:before="120" w:after="0" w:line="360" w:lineRule="auto"/>
        <w:rPr>
          <w:rFonts w:ascii="Arial" w:eastAsia="Times New Roman" w:hAnsi="Arial" w:cs="Arial"/>
          <w:sz w:val="28"/>
          <w:szCs w:val="28"/>
          <w:lang w:val="en-GB"/>
        </w:rPr>
      </w:pPr>
      <w:r w:rsidRPr="00FE7FB0">
        <w:rPr>
          <w:rFonts w:ascii="Arial" w:eastAsia="Times New Roman" w:hAnsi="Arial" w:cs="Arial"/>
          <w:sz w:val="28"/>
          <w:szCs w:val="28"/>
          <w:lang w:val="en-GB"/>
        </w:rPr>
        <w:t>Issued on 18 Rajab 1432 H.A. </w:t>
      </w:r>
    </w:p>
    <w:p w14:paraId="1ABF567D" w14:textId="77777777" w:rsidR="00FE7FB0" w:rsidRPr="00FE7FB0" w:rsidRDefault="00FE7FB0" w:rsidP="00CD3D1B">
      <w:pPr>
        <w:spacing w:before="120" w:after="0" w:line="360" w:lineRule="auto"/>
        <w:rPr>
          <w:rFonts w:ascii="Arial" w:eastAsia="Times New Roman" w:hAnsi="Arial" w:cs="Arial"/>
          <w:sz w:val="28"/>
          <w:szCs w:val="28"/>
          <w:lang w:val="en-GB"/>
        </w:rPr>
      </w:pPr>
      <w:r w:rsidRPr="00FE7FB0">
        <w:rPr>
          <w:rFonts w:ascii="Arial" w:eastAsia="Times New Roman" w:hAnsi="Arial" w:cs="Arial"/>
          <w:sz w:val="28"/>
          <w:szCs w:val="28"/>
          <w:lang w:val="en-GB"/>
        </w:rPr>
        <w:t>Corresponding to: 20 June 2011 </w:t>
      </w:r>
    </w:p>
    <w:p w14:paraId="3965AF36" w14:textId="77777777" w:rsidR="00FE7FB0" w:rsidRPr="00FE7FB0" w:rsidRDefault="00FE7FB0" w:rsidP="00CD3D1B">
      <w:pPr>
        <w:spacing w:before="120" w:after="0" w:line="360" w:lineRule="auto"/>
        <w:rPr>
          <w:rFonts w:ascii="Arial" w:eastAsia="Times New Roman" w:hAnsi="Arial" w:cs="Arial"/>
          <w:sz w:val="28"/>
          <w:szCs w:val="28"/>
          <w:lang w:val="en-GB"/>
        </w:rPr>
      </w:pPr>
      <w:r w:rsidRPr="00FE7FB0">
        <w:rPr>
          <w:rFonts w:ascii="Arial" w:eastAsia="Times New Roman" w:hAnsi="Arial" w:cs="Arial"/>
          <w:b/>
          <w:bCs/>
          <w:sz w:val="28"/>
          <w:szCs w:val="28"/>
          <w:lang w:val="en-GB"/>
        </w:rPr>
        <w:t>The Protocol Amending and Supplementing the Air Services Convention between the Government of the Kingdom of Bahrain and the Government of the Kingdom of Belgium </w:t>
      </w:r>
    </w:p>
    <w:p w14:paraId="0CFF6E22" w14:textId="77777777" w:rsidR="00FE7FB0" w:rsidRPr="00FE7FB0" w:rsidRDefault="00FE7FB0" w:rsidP="00CD3D1B">
      <w:pPr>
        <w:spacing w:before="120" w:after="0" w:line="360" w:lineRule="auto"/>
        <w:rPr>
          <w:rFonts w:ascii="Arial" w:eastAsia="Times New Roman" w:hAnsi="Arial" w:cs="Arial"/>
          <w:sz w:val="28"/>
          <w:szCs w:val="28"/>
          <w:lang w:val="en-GB"/>
        </w:rPr>
      </w:pPr>
      <w:r w:rsidRPr="00FE7FB0">
        <w:rPr>
          <w:rFonts w:ascii="Arial" w:eastAsia="Times New Roman" w:hAnsi="Arial" w:cs="Arial"/>
          <w:b/>
          <w:bCs/>
          <w:sz w:val="28"/>
          <w:szCs w:val="28"/>
          <w:lang w:val="en-GB"/>
        </w:rPr>
        <w:t>The Government of the Kingdom of Bahrain and the Government of the Kingdom of Belgium, </w:t>
      </w:r>
    </w:p>
    <w:p w14:paraId="3E30B4B7" w14:textId="77777777" w:rsidR="00FE7FB0" w:rsidRPr="00FE7FB0" w:rsidRDefault="00FE7FB0" w:rsidP="00CD3D1B">
      <w:pPr>
        <w:spacing w:before="120" w:after="0" w:line="360" w:lineRule="auto"/>
        <w:rPr>
          <w:rFonts w:ascii="Arial" w:eastAsia="Times New Roman" w:hAnsi="Arial" w:cs="Arial"/>
          <w:sz w:val="28"/>
          <w:szCs w:val="28"/>
          <w:lang w:val="en-GB"/>
        </w:rPr>
      </w:pPr>
      <w:r w:rsidRPr="00FE7FB0">
        <w:rPr>
          <w:rFonts w:ascii="Arial" w:eastAsia="Times New Roman" w:hAnsi="Arial" w:cs="Arial"/>
          <w:sz w:val="28"/>
          <w:szCs w:val="28"/>
          <w:lang w:val="en-GB"/>
        </w:rPr>
        <w:t>Desiring to amend and add certain provisions to the Air Services Convention between their two countries signed in the city of Brussels on 30 June 1998, </w:t>
      </w:r>
    </w:p>
    <w:p w14:paraId="6D91AA51" w14:textId="77777777" w:rsidR="00FE7FB0" w:rsidRPr="00FE7FB0" w:rsidRDefault="00FE7FB0" w:rsidP="00CD3D1B">
      <w:pPr>
        <w:spacing w:before="120" w:after="0" w:line="360" w:lineRule="auto"/>
        <w:rPr>
          <w:rFonts w:ascii="Arial" w:eastAsia="Times New Roman" w:hAnsi="Arial" w:cs="Arial"/>
          <w:sz w:val="28"/>
          <w:szCs w:val="28"/>
          <w:lang w:val="en-GB"/>
        </w:rPr>
      </w:pPr>
      <w:r w:rsidRPr="00FE7FB0">
        <w:rPr>
          <w:rFonts w:ascii="Arial" w:eastAsia="Times New Roman" w:hAnsi="Arial" w:cs="Arial"/>
          <w:sz w:val="28"/>
          <w:szCs w:val="28"/>
          <w:lang w:val="en-GB"/>
        </w:rPr>
        <w:t>The text of paragraph (1) of Article (3) of the Convention shall be replaced by the following text: </w:t>
      </w:r>
    </w:p>
    <w:p w14:paraId="083FDD77" w14:textId="77777777" w:rsidR="00FE7FB0" w:rsidRPr="00FE7FB0" w:rsidRDefault="00FE7FB0" w:rsidP="00CD3D1B">
      <w:pPr>
        <w:spacing w:before="120" w:after="0" w:line="360" w:lineRule="auto"/>
        <w:rPr>
          <w:rFonts w:ascii="Arial" w:eastAsia="Times New Roman" w:hAnsi="Arial" w:cs="Arial"/>
          <w:sz w:val="28"/>
          <w:szCs w:val="28"/>
          <w:lang w:val="en-GB"/>
        </w:rPr>
      </w:pPr>
      <w:r w:rsidRPr="00FE7FB0">
        <w:rPr>
          <w:rFonts w:ascii="Arial" w:eastAsia="Times New Roman" w:hAnsi="Arial" w:cs="Arial"/>
          <w:b/>
          <w:bCs/>
          <w:sz w:val="28"/>
          <w:szCs w:val="28"/>
          <w:lang w:val="en-GB"/>
        </w:rPr>
        <w:t>Article (3): </w:t>
      </w:r>
    </w:p>
    <w:p w14:paraId="151FD169" w14:textId="77777777" w:rsidR="00FE7FB0" w:rsidRPr="00FE7FB0" w:rsidRDefault="00FE7FB0" w:rsidP="00CD3D1B">
      <w:pPr>
        <w:spacing w:before="120" w:after="0" w:line="360" w:lineRule="auto"/>
        <w:rPr>
          <w:rFonts w:ascii="Arial" w:eastAsia="Times New Roman" w:hAnsi="Arial" w:cs="Arial"/>
          <w:sz w:val="28"/>
          <w:szCs w:val="28"/>
          <w:lang w:val="en-GB"/>
        </w:rPr>
      </w:pPr>
      <w:r w:rsidRPr="00FE7FB0">
        <w:rPr>
          <w:rFonts w:ascii="Arial" w:eastAsia="Times New Roman" w:hAnsi="Arial" w:cs="Arial"/>
          <w:sz w:val="28"/>
          <w:szCs w:val="28"/>
          <w:lang w:val="en-GB"/>
        </w:rPr>
        <w:t>1. Each contracting party has the right to designate - by diplomatic memorandum - to the other contracting party one or more airlines to operate the agreed services on the routes specified in the Annex. </w:t>
      </w:r>
    </w:p>
    <w:p w14:paraId="00B15EF2" w14:textId="77777777" w:rsidR="00FE7FB0" w:rsidRPr="00FE7FB0" w:rsidRDefault="00FE7FB0" w:rsidP="00CD3D1B">
      <w:pPr>
        <w:spacing w:before="120" w:after="0" w:line="360" w:lineRule="auto"/>
        <w:rPr>
          <w:rFonts w:ascii="Arial" w:eastAsia="Times New Roman" w:hAnsi="Arial" w:cs="Arial"/>
          <w:sz w:val="28"/>
          <w:szCs w:val="28"/>
          <w:lang w:val="en-GB"/>
        </w:rPr>
      </w:pPr>
      <w:r w:rsidRPr="00FE7FB0">
        <w:rPr>
          <w:rFonts w:ascii="Arial" w:eastAsia="Times New Roman" w:hAnsi="Arial" w:cs="Arial"/>
          <w:sz w:val="28"/>
          <w:szCs w:val="28"/>
          <w:lang w:val="en-GB"/>
        </w:rPr>
        <w:t>This protocol forms an integral part of the agreement and it shall come into force on the first day of the month following the date of receipt of the last notification by either party confirming the completion of the necessary legal procedures for the entry into force of the Protocol. </w:t>
      </w:r>
    </w:p>
    <w:p w14:paraId="2F942D6D" w14:textId="77777777" w:rsidR="00FE7FB0" w:rsidRPr="00FE7FB0" w:rsidRDefault="00FE7FB0" w:rsidP="00CD3D1B">
      <w:pPr>
        <w:spacing w:before="120" w:after="0" w:line="360" w:lineRule="auto"/>
        <w:rPr>
          <w:rFonts w:ascii="Arial" w:eastAsia="Times New Roman" w:hAnsi="Arial" w:cs="Arial"/>
          <w:sz w:val="28"/>
          <w:szCs w:val="28"/>
          <w:lang w:val="en-GB"/>
        </w:rPr>
      </w:pPr>
      <w:r w:rsidRPr="00FE7FB0">
        <w:rPr>
          <w:rFonts w:ascii="Arial" w:eastAsia="Times New Roman" w:hAnsi="Arial" w:cs="Arial"/>
          <w:sz w:val="28"/>
          <w:szCs w:val="28"/>
          <w:lang w:val="en-GB"/>
        </w:rPr>
        <w:t>In witness whereof, the undersigned, having been duty authorized thereto by their respective Governments have signed this Protocol. </w:t>
      </w:r>
    </w:p>
    <w:p w14:paraId="629F7B53" w14:textId="77777777" w:rsidR="00FE7FB0" w:rsidRPr="00FE7FB0" w:rsidRDefault="00FE7FB0" w:rsidP="00CD3D1B">
      <w:pPr>
        <w:spacing w:before="120" w:after="0" w:line="360" w:lineRule="auto"/>
        <w:rPr>
          <w:rFonts w:ascii="Arial" w:eastAsia="Times New Roman" w:hAnsi="Arial" w:cs="Arial"/>
          <w:sz w:val="28"/>
          <w:szCs w:val="28"/>
          <w:lang w:val="en-GB"/>
        </w:rPr>
      </w:pPr>
      <w:r w:rsidRPr="00FE7FB0">
        <w:rPr>
          <w:rFonts w:ascii="Arial" w:eastAsia="Times New Roman" w:hAnsi="Arial" w:cs="Arial"/>
          <w:sz w:val="28"/>
          <w:szCs w:val="28"/>
          <w:lang w:val="en-GB"/>
        </w:rPr>
        <w:t>This protocol has been drafted in Bahrain on 27 November 2001, in duplicate in the English language. </w:t>
      </w:r>
    </w:p>
    <w:p w14:paraId="1B4B047F" w14:textId="77777777" w:rsidR="00FE7FB0" w:rsidRPr="00FE7FB0" w:rsidRDefault="00FE7FB0" w:rsidP="00CD3D1B">
      <w:pPr>
        <w:spacing w:before="120" w:after="0" w:line="360" w:lineRule="auto"/>
        <w:rPr>
          <w:rFonts w:ascii="Arial" w:eastAsia="Times New Roman" w:hAnsi="Arial" w:cs="Arial"/>
          <w:sz w:val="28"/>
          <w:szCs w:val="28"/>
          <w:lang w:val="en-GB"/>
        </w:rPr>
      </w:pPr>
      <w:r w:rsidRPr="00FE7FB0">
        <w:rPr>
          <w:rFonts w:ascii="Arial" w:eastAsia="Times New Roman" w:hAnsi="Arial" w:cs="Arial"/>
          <w:sz w:val="28"/>
          <w:szCs w:val="28"/>
          <w:lang w:val="en-GB"/>
        </w:rPr>
        <w:t xml:space="preserve">For </w:t>
      </w:r>
    </w:p>
    <w:p w14:paraId="27F83622" w14:textId="77777777" w:rsidR="00FE7FB0" w:rsidRPr="00FE7FB0" w:rsidRDefault="00FE7FB0" w:rsidP="00CD3D1B">
      <w:pPr>
        <w:spacing w:before="120" w:after="0" w:line="360" w:lineRule="auto"/>
        <w:rPr>
          <w:rFonts w:ascii="Arial" w:eastAsia="Times New Roman" w:hAnsi="Arial" w:cs="Arial"/>
          <w:sz w:val="28"/>
          <w:szCs w:val="28"/>
          <w:lang w:val="en-GB"/>
        </w:rPr>
      </w:pPr>
      <w:r w:rsidRPr="00FE7FB0">
        <w:rPr>
          <w:rFonts w:ascii="Arial" w:eastAsia="Times New Roman" w:hAnsi="Arial" w:cs="Arial"/>
          <w:sz w:val="28"/>
          <w:szCs w:val="28"/>
          <w:lang w:val="en-GB"/>
        </w:rPr>
        <w:t>For </w:t>
      </w:r>
    </w:p>
    <w:p w14:paraId="78418074" w14:textId="77777777" w:rsidR="00FE7FB0" w:rsidRPr="00FE7FB0" w:rsidRDefault="00FE7FB0" w:rsidP="00CD3D1B">
      <w:pPr>
        <w:spacing w:before="120" w:after="0" w:line="360" w:lineRule="auto"/>
        <w:rPr>
          <w:rFonts w:ascii="Arial" w:eastAsia="Times New Roman" w:hAnsi="Arial" w:cs="Arial"/>
          <w:sz w:val="28"/>
          <w:szCs w:val="28"/>
          <w:lang w:val="en-GB"/>
        </w:rPr>
      </w:pPr>
      <w:r w:rsidRPr="00FE7FB0">
        <w:rPr>
          <w:rFonts w:ascii="Arial" w:eastAsia="Times New Roman" w:hAnsi="Arial" w:cs="Arial"/>
          <w:sz w:val="28"/>
          <w:szCs w:val="28"/>
          <w:lang w:val="en-GB"/>
        </w:rPr>
        <w:t>Government of the Kingdom of Bahrain Government of the Kingdom of Belgium </w:t>
      </w:r>
    </w:p>
    <w:p w14:paraId="03E9D4A3" w14:textId="77777777" w:rsidR="00FE7FB0" w:rsidRPr="00FE7FB0" w:rsidRDefault="00FE7FB0" w:rsidP="00CD3D1B">
      <w:pPr>
        <w:spacing w:before="120" w:after="0" w:line="360" w:lineRule="auto"/>
        <w:rPr>
          <w:rFonts w:ascii="Arial" w:eastAsia="Times New Roman" w:hAnsi="Arial" w:cs="Arial"/>
          <w:b/>
          <w:bCs/>
          <w:sz w:val="28"/>
          <w:szCs w:val="28"/>
          <w:lang w:val="en-US"/>
        </w:rPr>
      </w:pPr>
    </w:p>
    <w:p w14:paraId="3C8F134F" w14:textId="77777777" w:rsidR="00FE7FB0" w:rsidRPr="00FE7FB0" w:rsidRDefault="00FE7FB0" w:rsidP="00CD3D1B">
      <w:pPr>
        <w:spacing w:before="120" w:after="0" w:line="360" w:lineRule="auto"/>
        <w:rPr>
          <w:rFonts w:ascii="Arial" w:hAnsi="Arial" w:cs="Arial"/>
          <w:sz w:val="28"/>
          <w:szCs w:val="28"/>
          <w:lang w:val="en-US"/>
        </w:rPr>
      </w:pPr>
    </w:p>
    <w:sectPr w:rsidR="00FE7FB0" w:rsidRPr="00FE7FB0" w:rsidSect="008534C5">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D9F00E" w14:textId="77777777" w:rsidR="00FE7FB0" w:rsidRDefault="00FE7FB0">
      <w:pPr>
        <w:spacing w:after="0" w:line="240" w:lineRule="auto"/>
      </w:pPr>
      <w:r>
        <w:separator/>
      </w:r>
    </w:p>
  </w:endnote>
  <w:endnote w:type="continuationSeparator" w:id="0">
    <w:p w14:paraId="64E60F1F" w14:textId="77777777" w:rsidR="00FE7FB0" w:rsidRDefault="00FE7F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12E88D" w14:textId="77777777" w:rsidR="00FE7FB0" w:rsidRDefault="00FE7FB0">
      <w:pPr>
        <w:spacing w:after="0" w:line="240" w:lineRule="auto"/>
      </w:pPr>
      <w:r>
        <w:separator/>
      </w:r>
    </w:p>
  </w:footnote>
  <w:footnote w:type="continuationSeparator" w:id="0">
    <w:p w14:paraId="3BDEB2A4" w14:textId="77777777" w:rsidR="00FE7FB0" w:rsidRDefault="00FE7F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92A33E" w14:textId="77777777" w:rsidR="00FE7FB0" w:rsidRDefault="00FE7FB0">
    <w:pPr>
      <w:pStyle w:val="Header"/>
    </w:pPr>
    <w:r>
      <w:t>K2011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0B6"/>
    <w:rsid w:val="000129C5"/>
    <w:rsid w:val="00521F4E"/>
    <w:rsid w:val="005F10B6"/>
    <w:rsid w:val="00815AD9"/>
    <w:rsid w:val="008534C5"/>
    <w:rsid w:val="00CD3D1B"/>
    <w:rsid w:val="00FE7FB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893077"/>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ascii="Times New Roman" w:hAnsi="Times New Roman" w:cs="Times New Roman" w:hint="default"/>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paragraph" w:styleId="Header">
    <w:name w:val="header"/>
    <w:basedOn w:val="Normal"/>
    <w:link w:val="HeaderChar"/>
    <w:uiPriority w:val="99"/>
    <w:unhideWhenUsed/>
    <w:pPr>
      <w:tabs>
        <w:tab w:val="center" w:pos="4320"/>
        <w:tab w:val="right" w:pos="8640"/>
      </w:tabs>
      <w:spacing w:after="0" w:line="240" w:lineRule="auto"/>
    </w:pPr>
  </w:style>
  <w:style w:type="character" w:customStyle="1" w:styleId="HeaderChar">
    <w:name w:val="Header Char"/>
    <w:basedOn w:val="DefaultParagraphFont"/>
    <w:link w:val="Header"/>
    <w:uiPriority w:val="99"/>
    <w:locked/>
  </w:style>
  <w:style w:type="paragraph" w:styleId="Footer">
    <w:name w:val="footer"/>
    <w:basedOn w:val="Normal"/>
    <w:link w:val="FooterChar"/>
    <w:uiPriority w:val="99"/>
    <w:semiHidden/>
    <w:unhideWhenUsed/>
    <w:pPr>
      <w:tabs>
        <w:tab w:val="center" w:pos="4320"/>
        <w:tab w:val="right" w:pos="8640"/>
      </w:tabs>
      <w:spacing w:after="0" w:line="240" w:lineRule="auto"/>
    </w:pPr>
  </w:style>
  <w:style w:type="character" w:customStyle="1" w:styleId="FooterChar">
    <w:name w:val="Footer Char"/>
    <w:basedOn w:val="DefaultParagraphFont"/>
    <w:link w:val="Footer"/>
    <w:uiPriority w:val="99"/>
    <w:semiHidden/>
    <w:locked/>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521</Words>
  <Characters>2971</Characters>
  <Application>Microsoft Office Word</Application>
  <DocSecurity>0</DocSecurity>
  <Lines>24</Lines>
  <Paragraphs>6</Paragraphs>
  <ScaleCrop>false</ScaleCrop>
  <Company/>
  <LinksUpToDate>false</LinksUpToDate>
  <CharactersWithSpaces>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2024-05-14T09:13:00Z</dcterms:created>
  <dcterms:modified xsi:type="dcterms:W3CDTF">2024-05-15T18:17:00Z</dcterms:modified>
</cp:coreProperties>
</file>