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8D4C" w14:textId="77777777" w:rsidR="004214A0" w:rsidRPr="004214A0" w:rsidRDefault="004214A0" w:rsidP="00D54CE8">
      <w:pPr>
        <w:spacing w:before="120" w:after="0" w:line="360" w:lineRule="auto"/>
        <w:rPr>
          <w:rFonts w:ascii="Arial" w:eastAsia="Times New Roman" w:hAnsi="Arial" w:cs="Arial"/>
          <w:b/>
          <w:bCs/>
          <w:sz w:val="28"/>
          <w:szCs w:val="28"/>
          <w:lang w:val="en-GB"/>
        </w:rPr>
      </w:pPr>
      <w:r w:rsidRPr="004214A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09C8849" w14:textId="77777777" w:rsidR="004214A0" w:rsidRPr="004214A0" w:rsidRDefault="004214A0" w:rsidP="00D54CE8">
      <w:pPr>
        <w:spacing w:before="120" w:after="0" w:line="360" w:lineRule="auto"/>
        <w:rPr>
          <w:rFonts w:ascii="Arial" w:eastAsia="Times New Roman" w:hAnsi="Arial" w:cs="Arial"/>
          <w:b/>
          <w:bCs/>
          <w:sz w:val="28"/>
          <w:szCs w:val="28"/>
          <w:lang w:val="en-GB"/>
        </w:rPr>
      </w:pPr>
      <w:r w:rsidRPr="004214A0">
        <w:rPr>
          <w:rFonts w:ascii="Arial" w:eastAsia="Times New Roman" w:hAnsi="Arial" w:cs="Arial"/>
          <w:b/>
          <w:bCs/>
          <w:sz w:val="28"/>
          <w:szCs w:val="28"/>
          <w:lang w:val="en-GB"/>
        </w:rPr>
        <w:t>For any corrections, remarks, or suggestions, kindly contact us on translate@lloc.gov.bh</w:t>
      </w:r>
    </w:p>
    <w:p w14:paraId="10250CAC" w14:textId="77777777" w:rsidR="004214A0" w:rsidRPr="004214A0" w:rsidRDefault="004214A0" w:rsidP="00D54CE8">
      <w:pPr>
        <w:spacing w:before="120" w:after="0" w:line="360" w:lineRule="auto"/>
        <w:rPr>
          <w:rFonts w:ascii="Arial" w:eastAsia="Times New Roman" w:hAnsi="Arial" w:cs="Arial"/>
          <w:b/>
          <w:bCs/>
          <w:sz w:val="28"/>
          <w:szCs w:val="28"/>
          <w:lang w:val="en-GB"/>
        </w:rPr>
      </w:pPr>
      <w:r w:rsidRPr="004214A0">
        <w:rPr>
          <w:rFonts w:ascii="Arial" w:eastAsia="Times New Roman" w:hAnsi="Arial" w:cs="Arial"/>
          <w:b/>
          <w:bCs/>
          <w:sz w:val="28"/>
          <w:szCs w:val="28"/>
          <w:lang w:val="en-GB"/>
        </w:rPr>
        <w:t>Published on the website on May 2024</w:t>
      </w:r>
      <w:r w:rsidRPr="004214A0">
        <w:rPr>
          <w:rFonts w:ascii="Arial" w:eastAsia="Times New Roman" w:hAnsi="Arial" w:cs="Arial"/>
          <w:b/>
          <w:bCs/>
          <w:sz w:val="28"/>
          <w:szCs w:val="28"/>
          <w:lang w:val="en-GB"/>
        </w:rPr>
        <w:br w:type="page"/>
      </w:r>
    </w:p>
    <w:p w14:paraId="7863E625"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lastRenderedPageBreak/>
        <w:t>Law No. (19) of 2015 amending Article (5) of Law No. (57) of 2006 establishing the Labour Fund </w:t>
      </w:r>
    </w:p>
    <w:p w14:paraId="2B80FF9C"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br w:type="page"/>
      </w:r>
    </w:p>
    <w:p w14:paraId="0EDABD98"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We, Hamad bin Isa Al Khalifa, King of the Kingdom of Bahrain. </w:t>
      </w:r>
    </w:p>
    <w:p w14:paraId="78A8335A"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Having reviewed the Constitution; </w:t>
      </w:r>
    </w:p>
    <w:p w14:paraId="67C6FA4E"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Social Insurance Law promulgated by Legislative Decree No. (24) of 1976, as amended; </w:t>
      </w:r>
    </w:p>
    <w:p w14:paraId="577D70DB"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Workers Trade Union Law promulgated by Legislative Decree No.(33) of 2002, as amended; </w:t>
      </w:r>
    </w:p>
    <w:p w14:paraId="025F5854"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Law No. (57) of 2006 establishing the Labour Fund; </w:t>
      </w:r>
    </w:p>
    <w:p w14:paraId="1ECC4F08"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Labour Law for the Private Sector promulgated by Law No. (36) of 2012, as amended by Law No. (31) of 2014, </w:t>
      </w:r>
    </w:p>
    <w:p w14:paraId="1F00A872"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The Shura Council and the Council of Representatives have approved the following law, which we have ratified and enacted: </w:t>
      </w:r>
    </w:p>
    <w:p w14:paraId="774AF347"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Article One </w:t>
      </w:r>
    </w:p>
    <w:p w14:paraId="1163F124"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Paragraph (a) of Article (5) of Law No. (57) of 2006 establishing the Labour Fund shall be replaced with the following text: </w:t>
      </w:r>
    </w:p>
    <w:p w14:paraId="4226BFC7"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(a) The Fund shall have a Board of Directors formed by a decree consisting of nine members, including the Chairman of the Board, as follows: </w:t>
      </w:r>
    </w:p>
    <w:p w14:paraId="63981CFE"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1)</w:t>
      </w:r>
      <w:r w:rsidRPr="004214A0">
        <w:rPr>
          <w:rFonts w:ascii="Arial" w:eastAsia="Times New Roman" w:hAnsi="Arial" w:cs="Arial"/>
          <w:sz w:val="28"/>
          <w:szCs w:val="28"/>
          <w:lang w:val="en-GB"/>
        </w:rPr>
        <w:t> Two members nominated by the Council of Ministers. </w:t>
      </w:r>
    </w:p>
    <w:p w14:paraId="5D9D2519"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2)</w:t>
      </w:r>
      <w:r w:rsidRPr="004214A0">
        <w:rPr>
          <w:rFonts w:ascii="Arial" w:eastAsia="Times New Roman" w:hAnsi="Arial" w:cs="Arial"/>
          <w:sz w:val="28"/>
          <w:szCs w:val="28"/>
          <w:lang w:val="en-GB"/>
        </w:rPr>
        <w:t> One member nominated by the Economic Development Board. </w:t>
      </w:r>
    </w:p>
    <w:p w14:paraId="70A50E57"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3)</w:t>
      </w:r>
      <w:r w:rsidRPr="004214A0">
        <w:rPr>
          <w:rFonts w:ascii="Arial" w:eastAsia="Times New Roman" w:hAnsi="Arial" w:cs="Arial"/>
          <w:sz w:val="28"/>
          <w:szCs w:val="28"/>
          <w:lang w:val="en-GB"/>
        </w:rPr>
        <w:t> Three members chosen from nominees of the Bahrain Chamber of Commerce and Industry. </w:t>
      </w:r>
    </w:p>
    <w:p w14:paraId="07240CC8"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4) One member chosen from nominees of the Bahrain Bankers Association . </w:t>
      </w:r>
    </w:p>
    <w:p w14:paraId="0D0AFACC"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5) </w:t>
      </w:r>
      <w:r w:rsidRPr="004214A0">
        <w:rPr>
          <w:rFonts w:ascii="Arial" w:eastAsia="Times New Roman" w:hAnsi="Arial" w:cs="Arial"/>
          <w:sz w:val="28"/>
          <w:szCs w:val="28"/>
          <w:lang w:val="en-GB"/>
        </w:rPr>
        <w:t>Two members chosen from nominees of the Bahrain labour unions , provided that they are Bahraini nationals who have paid their subscriptions in accordance with the provisions of the Social insurance Law promulgated by Legislative Decree No. (24) of 1976. </w:t>
      </w:r>
    </w:p>
    <w:p w14:paraId="7944290A"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The nominations mentioned in Clauses (3), (4) and (5) shall be submitted to the Council of Ministers for the selection of representatives from each party. </w:t>
      </w:r>
    </w:p>
    <w:p w14:paraId="46E76908"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In the nomination or appointment of members of the Board of Directors, integrity, competence and suitable experience shall be taken into consideration. </w:t>
      </w:r>
    </w:p>
    <w:p w14:paraId="36B5303F"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Article Two </w:t>
      </w:r>
    </w:p>
    <w:p w14:paraId="6008C0A5"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The Prime Minister and the ministers - each within his jurisdiction- shall implement the provisions of this Law and It shall come into force following the lapse of one month from the date of its publication in the Official Gazette. </w:t>
      </w:r>
    </w:p>
    <w:p w14:paraId="4AD35906"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King of the Kingdom of Bahrain </w:t>
      </w:r>
    </w:p>
    <w:p w14:paraId="290B2847"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b/>
          <w:bCs/>
          <w:sz w:val="28"/>
          <w:szCs w:val="28"/>
          <w:lang w:val="en-GB"/>
        </w:rPr>
        <w:t>Hamad bin Isa Al Khalifa, </w:t>
      </w:r>
    </w:p>
    <w:p w14:paraId="2C14F141"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Issued at Riffa Palace: </w:t>
      </w:r>
    </w:p>
    <w:p w14:paraId="3A780CB3"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On: 20 Shawwal 1436 A.H. </w:t>
      </w:r>
    </w:p>
    <w:p w14:paraId="2A8C10CF" w14:textId="77777777" w:rsidR="004214A0" w:rsidRPr="004214A0" w:rsidRDefault="004214A0" w:rsidP="00D54CE8">
      <w:pPr>
        <w:spacing w:before="120" w:after="0" w:line="360" w:lineRule="auto"/>
        <w:rPr>
          <w:rFonts w:ascii="Arial" w:eastAsia="Times New Roman" w:hAnsi="Arial" w:cs="Arial"/>
          <w:sz w:val="28"/>
          <w:szCs w:val="28"/>
          <w:lang w:val="en-GB"/>
        </w:rPr>
      </w:pPr>
      <w:r w:rsidRPr="004214A0">
        <w:rPr>
          <w:rFonts w:ascii="Arial" w:eastAsia="Times New Roman" w:hAnsi="Arial" w:cs="Arial"/>
          <w:sz w:val="28"/>
          <w:szCs w:val="28"/>
          <w:lang w:val="en-GB"/>
        </w:rPr>
        <w:t>Corresponding to: 5 August 2015 </w:t>
      </w:r>
    </w:p>
    <w:p w14:paraId="5A6DB09C" w14:textId="77777777" w:rsidR="004214A0" w:rsidRPr="004214A0" w:rsidRDefault="004214A0" w:rsidP="00D54CE8">
      <w:pPr>
        <w:spacing w:before="120" w:after="0" w:line="360" w:lineRule="auto"/>
        <w:rPr>
          <w:rFonts w:ascii="Arial" w:eastAsia="Times New Roman" w:hAnsi="Arial" w:cs="Arial"/>
          <w:b/>
          <w:bCs/>
          <w:sz w:val="28"/>
          <w:szCs w:val="28"/>
        </w:rPr>
      </w:pPr>
    </w:p>
    <w:p w14:paraId="3D1D4197" w14:textId="77777777" w:rsidR="004214A0" w:rsidRPr="004214A0" w:rsidRDefault="004214A0" w:rsidP="00D54CE8">
      <w:pPr>
        <w:spacing w:before="120" w:after="0" w:line="360" w:lineRule="auto"/>
        <w:rPr>
          <w:rFonts w:ascii="Arial" w:hAnsi="Arial" w:cs="Arial"/>
          <w:sz w:val="28"/>
          <w:szCs w:val="28"/>
        </w:rPr>
      </w:pPr>
    </w:p>
    <w:sectPr w:rsidR="004214A0" w:rsidRPr="004214A0" w:rsidSect="00391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A0"/>
    <w:rsid w:val="000129C5"/>
    <w:rsid w:val="00391BC5"/>
    <w:rsid w:val="004214A0"/>
    <w:rsid w:val="00521F4E"/>
    <w:rsid w:val="00815AD9"/>
    <w:rsid w:val="00D54C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745E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