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A14B" w14:textId="77777777" w:rsidR="002D1E41" w:rsidRPr="002D1E41" w:rsidRDefault="002D1E41" w:rsidP="002D1E41">
      <w:pPr>
        <w:spacing w:line="360" w:lineRule="auto"/>
        <w:rPr>
          <w:rFonts w:ascii="Arial" w:hAnsi="Arial" w:cs="Arial"/>
          <w:b/>
          <w:bCs/>
          <w:sz w:val="28"/>
          <w:szCs w:val="28"/>
          <w:lang w:val="en-GB"/>
        </w:rPr>
      </w:pPr>
      <w:r w:rsidRPr="002D1E41">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D27BFF6" w14:textId="77777777" w:rsidR="002D1E41" w:rsidRPr="002D1E41" w:rsidRDefault="002D1E41" w:rsidP="002D1E41">
      <w:pPr>
        <w:spacing w:line="360" w:lineRule="auto"/>
        <w:rPr>
          <w:rFonts w:ascii="Arial" w:hAnsi="Arial" w:cs="Arial"/>
          <w:b/>
          <w:bCs/>
          <w:sz w:val="28"/>
          <w:szCs w:val="28"/>
          <w:lang w:val="en-GB"/>
        </w:rPr>
      </w:pPr>
      <w:r w:rsidRPr="002D1E41">
        <w:rPr>
          <w:rFonts w:ascii="Arial" w:hAnsi="Arial" w:cs="Arial"/>
          <w:b/>
          <w:bCs/>
          <w:sz w:val="28"/>
          <w:szCs w:val="28"/>
          <w:lang w:val="en-GB"/>
        </w:rPr>
        <w:t>For any corrections, remarks, or suggestions, kindly contact us on translate@lloc.gov.bh</w:t>
      </w:r>
    </w:p>
    <w:p w14:paraId="1968F2CD" w14:textId="48FC0B38" w:rsidR="002D1E41" w:rsidRPr="002D1E41" w:rsidRDefault="002D1E41" w:rsidP="002D1E41">
      <w:pPr>
        <w:spacing w:line="360" w:lineRule="auto"/>
        <w:rPr>
          <w:rFonts w:ascii="Arial" w:hAnsi="Arial" w:cs="Arial"/>
          <w:b/>
          <w:bCs/>
          <w:sz w:val="28"/>
          <w:szCs w:val="28"/>
          <w:lang w:val="en-GB"/>
        </w:rPr>
      </w:pPr>
      <w:r w:rsidRPr="002D1E41">
        <w:rPr>
          <w:rFonts w:ascii="Arial" w:hAnsi="Arial" w:cs="Arial"/>
          <w:b/>
          <w:bCs/>
          <w:sz w:val="28"/>
          <w:szCs w:val="28"/>
          <w:lang w:val="en-GB"/>
        </w:rPr>
        <w:t>Published on the website on April 2025</w:t>
      </w:r>
      <w:r w:rsidRPr="002D1E41">
        <w:rPr>
          <w:rFonts w:ascii="Arial" w:hAnsi="Arial" w:cs="Arial"/>
          <w:b/>
          <w:bCs/>
          <w:sz w:val="28"/>
          <w:szCs w:val="28"/>
          <w:lang w:val="en-GB"/>
        </w:rPr>
        <w:br w:type="page"/>
      </w:r>
    </w:p>
    <w:p w14:paraId="17ED1896" w14:textId="2D61BBA8" w:rsidR="00285AC8" w:rsidRPr="002D1E41" w:rsidRDefault="00285AC8" w:rsidP="003B3C16">
      <w:pPr>
        <w:spacing w:line="360" w:lineRule="auto"/>
        <w:jc w:val="center"/>
        <w:rPr>
          <w:rFonts w:ascii="Arial" w:hAnsi="Arial" w:cs="Arial"/>
          <w:b/>
          <w:bCs/>
          <w:sz w:val="28"/>
          <w:szCs w:val="28"/>
          <w:lang w:val="en-GB"/>
        </w:rPr>
      </w:pPr>
      <w:r w:rsidRPr="002D1E41">
        <w:rPr>
          <w:rFonts w:ascii="Arial" w:hAnsi="Arial" w:cs="Arial"/>
          <w:b/>
          <w:bCs/>
          <w:sz w:val="28"/>
          <w:szCs w:val="28"/>
          <w:lang w:val="en-GB"/>
        </w:rPr>
        <w:lastRenderedPageBreak/>
        <w:t>Law No. (19) of 2010 Amending Certain Provisions of the Social Insurance Law, promulgated by Legislative Decree No. (24) of 1976</w:t>
      </w:r>
    </w:p>
    <w:p w14:paraId="7DD4E0CB"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We, Hamad bin Isa Al Khalifa, King of the Kingdom of Bahrain.</w:t>
      </w:r>
    </w:p>
    <w:p w14:paraId="6AC0D5B0"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Having reviewed the Constitution,</w:t>
      </w:r>
    </w:p>
    <w:p w14:paraId="02D2AA37"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Social Insurance Law promulgated by Legislative Decree No. (24) of 1976, as amended,</w:t>
      </w:r>
    </w:p>
    <w:p w14:paraId="66D8BB52"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Law No. (3) of 2008 regarding the Social Insurance Organisation,</w:t>
      </w:r>
    </w:p>
    <w:p w14:paraId="2397339A"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The Shura Council and the Council of Representatives have approved the following Law, which we have ratified and enacted:</w:t>
      </w:r>
    </w:p>
    <w:p w14:paraId="7AA35A42"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Article One</w:t>
      </w:r>
    </w:p>
    <w:p w14:paraId="67CA8278"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The texts of Articles (80 and 82) of the Social Insurance Law promulgated by Legislative Decree No. (24) of 1976 shall be replaced with the following texts:</w:t>
      </w:r>
    </w:p>
    <w:p w14:paraId="5EFC3665"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Article (80):</w:t>
      </w:r>
    </w:p>
    <w:p w14:paraId="0CBFA3C0"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The sons and daughters of a son, as well as the sons and daughters of a daughter, if their father is deceased, or their mother is deceased, or if either has died after becoming entitled to the pension, shall inherit the share of their father or mother, as applicable, in accordance with the conditions and within the limits stipulated in the previous two articles. The sons and daughters of the deceased daughter must be dependent on the insured for their livelihood, which shall be verified by a certificate issued by the competent governmental authority upon request of the Social Insurance Organisation.</w:t>
      </w:r>
    </w:p>
    <w:p w14:paraId="2EF9B52C" w14:textId="77777777" w:rsidR="00285AC8" w:rsidRPr="002D1E41" w:rsidRDefault="00285AC8" w:rsidP="002D1E41">
      <w:pPr>
        <w:spacing w:line="360" w:lineRule="auto"/>
        <w:jc w:val="both"/>
        <w:rPr>
          <w:rFonts w:ascii="Arial" w:hAnsi="Arial" w:cs="Arial"/>
          <w:sz w:val="28"/>
          <w:szCs w:val="28"/>
          <w:lang w:val="en-GB"/>
        </w:rPr>
      </w:pPr>
    </w:p>
    <w:p w14:paraId="3CA82A35"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lastRenderedPageBreak/>
        <w:t>Article (82):</w:t>
      </w:r>
    </w:p>
    <w:p w14:paraId="1A680933"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A father is entitled to a share of the pension of his deceased son or daughter, provided that the father is dependent on either of them for his livelihood. This dependency must be substantiated by a certificate issued by the competent governmental authority upon request of the Social Insurance Organisation.</w:t>
      </w:r>
    </w:p>
    <w:p w14:paraId="2435AA1E"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Article Two</w:t>
      </w:r>
    </w:p>
    <w:p w14:paraId="39CC0A67"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63B7F286"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King of the Kingdom of Bahrain</w:t>
      </w:r>
    </w:p>
    <w:p w14:paraId="22DFE81B"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Hamad bin Isa Al Khalifa</w:t>
      </w:r>
    </w:p>
    <w:p w14:paraId="02D81D18"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Issued at Riffa Palace:</w:t>
      </w:r>
    </w:p>
    <w:p w14:paraId="37E0C78F"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On:</w:t>
      </w:r>
    </w:p>
    <w:p w14:paraId="45548860"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26 Jumada al-Akhir 1431 AH</w:t>
      </w:r>
    </w:p>
    <w:p w14:paraId="5700AA08"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Corresponding to:</w:t>
      </w:r>
    </w:p>
    <w:p w14:paraId="4F87E8F8" w14:textId="77777777" w:rsidR="00285AC8" w:rsidRPr="002D1E41" w:rsidRDefault="00285AC8" w:rsidP="002D1E41">
      <w:pPr>
        <w:spacing w:line="360" w:lineRule="auto"/>
        <w:jc w:val="both"/>
        <w:rPr>
          <w:rFonts w:ascii="Arial" w:hAnsi="Arial" w:cs="Arial"/>
          <w:sz w:val="28"/>
          <w:szCs w:val="28"/>
          <w:lang w:val="en-GB"/>
        </w:rPr>
      </w:pPr>
      <w:r w:rsidRPr="002D1E41">
        <w:rPr>
          <w:rFonts w:ascii="Arial" w:hAnsi="Arial" w:cs="Arial"/>
          <w:sz w:val="28"/>
          <w:szCs w:val="28"/>
          <w:lang w:val="en-GB"/>
        </w:rPr>
        <w:t>9 June 2010</w:t>
      </w:r>
    </w:p>
    <w:p w14:paraId="2E1EBF74" w14:textId="77777777" w:rsidR="00653331" w:rsidRPr="002D1E41" w:rsidRDefault="00653331" w:rsidP="002D1E41">
      <w:pPr>
        <w:spacing w:line="360" w:lineRule="auto"/>
        <w:rPr>
          <w:rFonts w:ascii="Arial" w:hAnsi="Arial" w:cs="Arial"/>
          <w:sz w:val="28"/>
          <w:szCs w:val="28"/>
        </w:rPr>
      </w:pPr>
    </w:p>
    <w:sectPr w:rsidR="00653331" w:rsidRPr="002D1E41" w:rsidSect="002D1E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058CD" w14:textId="77777777" w:rsidR="00C80825" w:rsidRDefault="00C80825" w:rsidP="00562FBF">
      <w:pPr>
        <w:spacing w:after="0" w:line="240" w:lineRule="auto"/>
      </w:pPr>
      <w:r>
        <w:separator/>
      </w:r>
    </w:p>
  </w:endnote>
  <w:endnote w:type="continuationSeparator" w:id="0">
    <w:p w14:paraId="6408F5F6" w14:textId="77777777" w:rsidR="00C80825" w:rsidRDefault="00C80825" w:rsidP="0056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B74A" w14:textId="77777777" w:rsidR="00562FBF" w:rsidRDefault="00562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A3E1" w14:textId="77777777" w:rsidR="00562FBF" w:rsidRDefault="00562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0315" w14:textId="77777777" w:rsidR="00562FBF" w:rsidRDefault="0056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4B324" w14:textId="77777777" w:rsidR="00C80825" w:rsidRDefault="00C80825" w:rsidP="00562FBF">
      <w:pPr>
        <w:spacing w:after="0" w:line="240" w:lineRule="auto"/>
      </w:pPr>
      <w:r>
        <w:separator/>
      </w:r>
    </w:p>
  </w:footnote>
  <w:footnote w:type="continuationSeparator" w:id="0">
    <w:p w14:paraId="6D69E836" w14:textId="77777777" w:rsidR="00C80825" w:rsidRDefault="00C80825" w:rsidP="00562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758E" w14:textId="77777777" w:rsidR="00562FBF" w:rsidRDefault="0056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67EB" w14:textId="4E394A9C" w:rsidR="00562FBF" w:rsidRDefault="00562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E576" w14:textId="77777777" w:rsidR="00562FBF" w:rsidRDefault="00562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B"/>
    <w:rsid w:val="001A705F"/>
    <w:rsid w:val="00285AC8"/>
    <w:rsid w:val="002D1E41"/>
    <w:rsid w:val="002E387B"/>
    <w:rsid w:val="00380A8A"/>
    <w:rsid w:val="003B3C16"/>
    <w:rsid w:val="00424CBC"/>
    <w:rsid w:val="0043297E"/>
    <w:rsid w:val="004C3E1B"/>
    <w:rsid w:val="00562FBF"/>
    <w:rsid w:val="005B1A7B"/>
    <w:rsid w:val="006529B3"/>
    <w:rsid w:val="00653331"/>
    <w:rsid w:val="00736BE2"/>
    <w:rsid w:val="007A44B1"/>
    <w:rsid w:val="00AC4122"/>
    <w:rsid w:val="00C80825"/>
    <w:rsid w:val="00C80C36"/>
    <w:rsid w:val="00CB5DD1"/>
    <w:rsid w:val="00CC4256"/>
    <w:rsid w:val="00E077F1"/>
    <w:rsid w:val="00E439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41255"/>
  <w15:docId w15:val="{A05C2C58-318E-4AA2-96F2-16FAD24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562FBF"/>
    <w:pPr>
      <w:spacing w:after="0" w:line="240" w:lineRule="auto"/>
    </w:pPr>
  </w:style>
  <w:style w:type="paragraph" w:styleId="Header">
    <w:name w:val="header"/>
    <w:basedOn w:val="Normal"/>
    <w:link w:val="HeaderChar"/>
    <w:uiPriority w:val="99"/>
    <w:unhideWhenUsed/>
    <w:rsid w:val="00562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FBF"/>
  </w:style>
  <w:style w:type="paragraph" w:styleId="Footer">
    <w:name w:val="footer"/>
    <w:basedOn w:val="Normal"/>
    <w:link w:val="FooterChar"/>
    <w:uiPriority w:val="99"/>
    <w:unhideWhenUsed/>
    <w:rsid w:val="00562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FBF"/>
  </w:style>
  <w:style w:type="character" w:styleId="CommentReference">
    <w:name w:val="annotation reference"/>
    <w:basedOn w:val="DefaultParagraphFont"/>
    <w:uiPriority w:val="99"/>
    <w:semiHidden/>
    <w:unhideWhenUsed/>
    <w:rsid w:val="001A705F"/>
    <w:rPr>
      <w:sz w:val="16"/>
      <w:szCs w:val="16"/>
    </w:rPr>
  </w:style>
  <w:style w:type="paragraph" w:styleId="CommentText">
    <w:name w:val="annotation text"/>
    <w:basedOn w:val="Normal"/>
    <w:link w:val="CommentTextChar"/>
    <w:uiPriority w:val="99"/>
    <w:semiHidden/>
    <w:unhideWhenUsed/>
    <w:rsid w:val="001A705F"/>
    <w:pPr>
      <w:spacing w:line="240" w:lineRule="auto"/>
    </w:pPr>
    <w:rPr>
      <w:sz w:val="20"/>
      <w:szCs w:val="20"/>
    </w:rPr>
  </w:style>
  <w:style w:type="character" w:customStyle="1" w:styleId="CommentTextChar">
    <w:name w:val="Comment Text Char"/>
    <w:basedOn w:val="DefaultParagraphFont"/>
    <w:link w:val="CommentText"/>
    <w:uiPriority w:val="99"/>
    <w:semiHidden/>
    <w:rsid w:val="001A705F"/>
    <w:rPr>
      <w:sz w:val="20"/>
      <w:szCs w:val="20"/>
    </w:rPr>
  </w:style>
  <w:style w:type="paragraph" w:styleId="CommentSubject">
    <w:name w:val="annotation subject"/>
    <w:basedOn w:val="CommentText"/>
    <w:next w:val="CommentText"/>
    <w:link w:val="CommentSubjectChar"/>
    <w:uiPriority w:val="99"/>
    <w:semiHidden/>
    <w:unhideWhenUsed/>
    <w:rsid w:val="001A705F"/>
    <w:rPr>
      <w:b/>
      <w:bCs/>
    </w:rPr>
  </w:style>
  <w:style w:type="character" w:customStyle="1" w:styleId="CommentSubjectChar">
    <w:name w:val="Comment Subject Char"/>
    <w:basedOn w:val="CommentTextChar"/>
    <w:link w:val="CommentSubject"/>
    <w:uiPriority w:val="99"/>
    <w:semiHidden/>
    <w:rsid w:val="001A705F"/>
    <w:rPr>
      <w:b/>
      <w:bCs/>
      <w:sz w:val="20"/>
      <w:szCs w:val="20"/>
    </w:rPr>
  </w:style>
  <w:style w:type="paragraph" w:styleId="BalloonText">
    <w:name w:val="Balloon Text"/>
    <w:basedOn w:val="Normal"/>
    <w:link w:val="BalloonTextChar"/>
    <w:uiPriority w:val="99"/>
    <w:semiHidden/>
    <w:unhideWhenUsed/>
    <w:rsid w:val="001A7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3b69607d-5043-460c-945c-396d1cc5c9aa_1" sourcehash="839591916" targethash="331464853"/>
  <segment id="9534a787-5476-4fea-9ac5-5039824ef4fe_2" sourcehash="891971302" targethash="891971302"/>
  <segment id="1eff2bb3-fb92-474e-9834-51c70b4d0bd9_3" sourcehash="891971301" targethash="891971301"/>
  <segment id="c348e7a0-257c-4158-a9ba-26788a25931e_4" sourcehash="2116504902" targethash="-151178420"/>
  <segment id="b437efe0-d3e9-4370-9df1-3c3569916aa9_5" sourcehash="924558323" targethash="-2011421711"/>
  <segment id="77a0d16e-1f56-4b06-ad03-9b1e69759549_6" sourcehash="-532416388" targethash="1062210908"/>
  <segment id="bfcf9e3b-1b3d-4d09-a34f-070626d3d86b_7" sourcehash="1314921056" targethash="-834614234"/>
  <segment id="6cc1ca7b-204f-4195-995e-b34fe224a91c_8" sourcehash="1961995205" targethash="785327105"/>
  <segment id="d964a22d-d70d-4c2d-a171-c57a546020cd_9" sourcehash="-387415943" targethash="-424184031"/>
  <segment id="c7f9f2ee-4372-4ad0-a97b-fcf987bd583c_10" sourcehash="-230180927" targethash="-402354420"/>
  <segment id="6e4a9a91-82a9-4ea8-86e2-fde5a76e74d6_11" sourcehash="-1246059160" targethash="1869933384"/>
  <segment id="f454d94b-5928-466f-a4e3-d2d2ea186dab_12" sourcehash="-2041045734" targethash="1391885939"/>
  <segment id="31dbccfe-3217-4756-aca0-3bdbdee8f62f_13" sourcehash="560167815" targethash="1172712669"/>
  <segment id="730e4499-0beb-46b5-b629-219162b3b5f1_14" sourcehash="-2089635213" targethash="-640250239"/>
  <segment id="9607e128-f78e-433d-a436-ee3842320261_15" sourcehash="767329848" targethash="1245809607"/>
  <segment id="5c45b8ff-77c7-42fd-807c-1fd3ae45e3fd_16" sourcehash="-793131668" targethash="-1129798960"/>
  <segment id="8a11f39c-673a-470c-a0ae-9400535f6eea_17" sourcehash="-1214587047" targethash="-728516673"/>
  <segment id="3920db24-2351-45d4-8ee9-c49912348318_18" sourcehash="506107284" targethash="-580530460"/>
  <segment id="3209131d-f9f2-4985-a703-94cd4de75a16_19" sourcehash="-1971598673" targethash="1371195804"/>
  <segment id="f8e10e4b-7c51-494b-a442-b618773b17f9_20" sourcehash="-113915442" targethash="1383990844"/>
  <segment id="f8e10e4b-7c51-494b-a442-b618773b17f9_21" sourcehash="-81479944" targethash="230555785"/>
  <segment id="46d2758b-cfed-485b-8f10-631b1e8852af_22" sourcehash="-1476680162" targethash="-209628901"/>
  <segment id="46d2758b-cfed-485b-8f10-631b1e8852af_23" sourcehash="1909982303" targethash="-947116745"/>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2024-11-11T20:49:00Z</dcterms:created>
  <dcterms:modified xsi:type="dcterms:W3CDTF">2025-05-08T05:47:00Z</dcterms:modified>
</cp:coreProperties>
</file>