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50D0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C1661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For any corrections, remarks, or suggestions, kindly contact us on translate@lloc.gov.bh</w:t>
      </w:r>
    </w:p>
    <w:p w14:paraId="2A75473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Published on the website on May 2024</w:t>
      </w:r>
      <w:r w:rsidRPr="00AA17DF">
        <w:rPr>
          <w:rFonts w:ascii="Arial" w:eastAsia="Times New Roman" w:hAnsi="Arial" w:cs="Arial"/>
          <w:sz w:val="28"/>
          <w:szCs w:val="28"/>
          <w:lang w:eastAsia="fr-FR"/>
        </w:rPr>
        <w:br w:type="page"/>
      </w:r>
    </w:p>
    <w:p w14:paraId="70399C76" w14:textId="77777777" w:rsidR="00AA17DF" w:rsidRPr="00AA17DF" w:rsidRDefault="00AA17DF" w:rsidP="00EE37A3">
      <w:pPr>
        <w:spacing w:before="120" w:after="0" w:line="360" w:lineRule="auto"/>
        <w:jc w:val="center"/>
        <w:rPr>
          <w:rFonts w:ascii="Arial" w:eastAsia="Times New Roman" w:hAnsi="Arial" w:cs="Arial"/>
          <w:sz w:val="28"/>
          <w:szCs w:val="28"/>
          <w:lang w:eastAsia="fr-FR"/>
        </w:rPr>
      </w:pPr>
      <w:r w:rsidRPr="00AA17DF">
        <w:rPr>
          <w:rFonts w:ascii="Arial" w:eastAsia="Times New Roman" w:hAnsi="Arial" w:cs="Arial"/>
          <w:sz w:val="28"/>
          <w:szCs w:val="28"/>
          <w:lang w:eastAsia="fr-FR"/>
        </w:rPr>
        <w:lastRenderedPageBreak/>
        <w:t>Annex to Issue: -2695 Wednesday 13 June 2005</w:t>
      </w:r>
    </w:p>
    <w:p w14:paraId="6D343D65" w14:textId="77777777" w:rsidR="00AA17DF" w:rsidRPr="00AA17DF" w:rsidRDefault="00AA17DF" w:rsidP="00EE37A3">
      <w:pPr>
        <w:spacing w:before="120" w:after="0" w:line="360" w:lineRule="auto"/>
        <w:jc w:val="center"/>
        <w:rPr>
          <w:rFonts w:ascii="Arial" w:eastAsia="Times New Roman" w:hAnsi="Arial" w:cs="Arial"/>
          <w:sz w:val="28"/>
          <w:szCs w:val="28"/>
          <w:lang w:eastAsia="fr-FR"/>
        </w:rPr>
      </w:pPr>
      <w:r w:rsidRPr="00AA17DF">
        <w:rPr>
          <w:rFonts w:ascii="Arial" w:eastAsia="Times New Roman" w:hAnsi="Arial" w:cs="Arial"/>
          <w:b/>
          <w:bCs/>
          <w:sz w:val="28"/>
          <w:szCs w:val="28"/>
          <w:lang w:eastAsia="fr-FR"/>
        </w:rPr>
        <w:t>Law No. (18) of 2005 Approving the Accession of the Kingdom of Bahrain to the Protocol to the Madrid Agreement Concerning the International Registration of Marks</w:t>
      </w:r>
    </w:p>
    <w:p w14:paraId="0824468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br w:type="page"/>
      </w:r>
    </w:p>
    <w:p w14:paraId="72B16B3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We, Hamad bin Isa Al Khalifa, King of the Kingdom of Bahrain </w:t>
      </w:r>
    </w:p>
    <w:p w14:paraId="1B6C4C6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Having reviewed the Constitution, </w:t>
      </w:r>
    </w:p>
    <w:p w14:paraId="24BC7A8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Legislative Decree No. (31) of 1996 Approving the Accession to the Paris Convention for the Protection of Industrial Property; </w:t>
      </w:r>
    </w:p>
    <w:p w14:paraId="6DB4E50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Decree No. (1) of 1995 regarding the Accession of the State of Bahrain to the Convention Establishing the World Intellectual Property Organization (WIPO) </w:t>
      </w:r>
    </w:p>
    <w:p w14:paraId="4FC33DE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And the Protocol to the Madrid Agreement Concerning the International Registration of Marks adopted in Madrid on 27 June 1989; The Shura Council and the Council of Representatives have approved the following Law which we have hereby ratified and promulgated: </w:t>
      </w:r>
    </w:p>
    <w:p w14:paraId="102A59E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One </w:t>
      </w:r>
    </w:p>
    <w:p w14:paraId="43C6BE7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accession of the Kingdom of Bahrain to the Protocol to the Madrid Agreement Concerning the International Registration of Marks adopted at Madrid on 27 June 1989 attached to this Law, has been ratified. </w:t>
      </w:r>
    </w:p>
    <w:p w14:paraId="3A86B2A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Two </w:t>
      </w:r>
    </w:p>
    <w:p w14:paraId="5C7F8F9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Ministers- each in his respective capacity, shall implement the provisions of this Law, which shall come into force on the day following the date of its publication in the Official Gazette. </w:t>
      </w:r>
    </w:p>
    <w:p w14:paraId="24B3C00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King of the Kingdom of Bahrain. </w:t>
      </w:r>
    </w:p>
    <w:p w14:paraId="1EDA031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Hamad bin Isa Al Khalifa </w:t>
      </w:r>
    </w:p>
    <w:p w14:paraId="2CB6491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Promulgated at Riffa Palace: On: 4 Jumada al-Akhir 1426 A.H. Corresponding to: 10 July 2005 </w:t>
      </w:r>
    </w:p>
    <w:p w14:paraId="681E3A1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Protocol to the Madrid Agreement Concerning the International Registration of Marks adopted in Madrid on 27 June 1989 </w:t>
      </w:r>
    </w:p>
    <w:p w14:paraId="6AA661A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List of articles of the protocol </w:t>
      </w:r>
    </w:p>
    <w:p w14:paraId="0BFE69A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One: Membership in the Madrid Union </w:t>
      </w:r>
    </w:p>
    <w:p w14:paraId="3A28789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2: Securing Protection through International Registration </w:t>
      </w:r>
    </w:p>
    <w:p w14:paraId="3DA7574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3: International Application </w:t>
      </w:r>
    </w:p>
    <w:p w14:paraId="57CB320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3(bis): Territorial Effect </w:t>
      </w:r>
    </w:p>
    <w:p w14:paraId="294A1E9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3(ter): Request for “Territorial Extension” </w:t>
      </w:r>
    </w:p>
    <w:p w14:paraId="1B84529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4: Effects of International Registration </w:t>
      </w:r>
    </w:p>
    <w:p w14:paraId="3E61F6A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4(bis): Replacement of a National or Regional Registration by an International Registration </w:t>
      </w:r>
    </w:p>
    <w:p w14:paraId="4F401F3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5: Refusal and Invalidation of Effects of International Registration in Respect of Certain Contracting Parties </w:t>
      </w:r>
    </w:p>
    <w:p w14:paraId="69F948F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5(bis): Documentary Evidence of Legitimacy of Use of Certain Elements of the Mark Article 5(ter): Copies of Entries in International Register; Searches for Anticipation’s; Extracts from International Register </w:t>
      </w:r>
    </w:p>
    <w:p w14:paraId="1B70B4A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6: Period of Validity of International Registration; Dependence and Independence of International Registration </w:t>
      </w:r>
    </w:p>
    <w:p w14:paraId="4DCF0F6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7: Renewal of International Registration </w:t>
      </w:r>
    </w:p>
    <w:p w14:paraId="1B8DFC9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8: Fees for International Application and Registration </w:t>
      </w:r>
    </w:p>
    <w:p w14:paraId="31200C7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 Recordal of Change in the Ownership of an International Registration </w:t>
      </w:r>
    </w:p>
    <w:p w14:paraId="358B026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9(bis): Recordal of Certain Matters Concerning an International Registration </w:t>
      </w:r>
    </w:p>
    <w:p w14:paraId="30E7123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9(ter): Fees for Certain Records </w:t>
      </w:r>
    </w:p>
    <w:p w14:paraId="2BB28CB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9(quarter): Common Office of Several Contracting States </w:t>
      </w:r>
    </w:p>
    <w:p w14:paraId="7BCC2B6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9(quinquies): Transformation of an International Registration into National or Regional Applications </w:t>
      </w:r>
    </w:p>
    <w:p w14:paraId="62AAFF9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9(sexies): Safeguard of the Madrid (Stockholm) Agreement </w:t>
      </w:r>
    </w:p>
    <w:p w14:paraId="551C1B9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10: Assembly </w:t>
      </w:r>
    </w:p>
    <w:p w14:paraId="325B8AF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11: International Bureau </w:t>
      </w:r>
    </w:p>
    <w:p w14:paraId="7CEEB2B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12: Finances </w:t>
      </w:r>
    </w:p>
    <w:p w14:paraId="6C4A1A6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13: Amendment of Certain Articles of the Protocol </w:t>
      </w:r>
    </w:p>
    <w:p w14:paraId="71E39CA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14: Becoming Party to the Protocol; Entry into Force </w:t>
      </w:r>
    </w:p>
    <w:p w14:paraId="43FED97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15: Denunciation </w:t>
      </w:r>
    </w:p>
    <w:p w14:paraId="22EA6A4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Article 16: Signature; Languages; Depository Functions </w:t>
      </w:r>
    </w:p>
    <w:p w14:paraId="15FAEAE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One </w:t>
      </w:r>
    </w:p>
    <w:p w14:paraId="5613391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Membership in the Madrid Union </w:t>
      </w:r>
    </w:p>
    <w:p w14:paraId="3A834ED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States party to this Protocol (hereinafter referred to as “the Contracting States”), even where they are not party to the Madrid Agreement Concerning the International Registration of Marks as revised at Stockholm in 1967 and as amended in 1979 (hereinafter referred to as “the Madrid (Stockholm) Agreement”), and the organizations referred to in Article 14(1)(b) which are party to this Protocol (hereinafter referred to as “the Contracting Organizations”) shall be members of the same Union of which countries party to the Madrid (Stockholm) Agreement are members. Any reference in this Protocol to “Contracting Parties” shall be construed as a reference to both Contracting States and Contracting Organizations. </w:t>
      </w:r>
    </w:p>
    <w:p w14:paraId="5A74CCF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2 </w:t>
      </w:r>
    </w:p>
    <w:p w14:paraId="4DE7524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Securing Protection through International Registration </w:t>
      </w:r>
    </w:p>
    <w:p w14:paraId="3E4B687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Where an application for the registration of a mark has been filed with the Office of a Contracting Party, or where a mark has been registered in the register of the Office of a Contracting Party, the person in whose name that application (hereinafter referred to as “the basic application”) or that registration (hereinafter referred to as “the basic registration”) stands may, subject to the provisions of this Protocol, secure protection for his mark in the territory of the Contracting Parties, by obtaining the registration of that mark in the register of the International Bureau of the World Intellectual Property Organization (hereinafter referred to as “the international registration,” “the International Register,” “the International Bureau” and “the Organization,” respectively), provided that: “1” Where the basic application has been filed with the Office of a Contracting State or where the basic registration has been made by such an Office, the person in whose name that application or registration stands is a national of that Contracting State, or is domiciled, or has a real and effective industrial or commercial establishment, in the said Contracting State “2” Where the basic application has been filed with the Office of a Contracting Organization or where the basic registration has been made by such an Office, the person in whose name that application or registration stands is a national of a State member of that Contracting Organization, or is domiciled, or has a real and effective industrial or commercial establishment, in the territory of the said Contracting Organization </w:t>
      </w:r>
    </w:p>
    <w:p w14:paraId="6DF4A4A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application for international registration (hereinafter referred to as “the international application”) shall be filed with the International Bureau through the intermediary of the Office with which the basic application was filed or by which the basic registration was made (hereinafter referred to as “the Office of origin”), as the case may be. </w:t>
      </w:r>
    </w:p>
    <w:p w14:paraId="5D5D96A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reference in this Protocol to an “Office” or an “Office of a Contracting Party” shall be construed as a reference to the office that is in charge, on behalf of a Contracting Party, of the registration of marks, and any reference in this Protocol to “marks” shall be construed as a reference to trademarks and service marks. </w:t>
      </w:r>
    </w:p>
    <w:p w14:paraId="6A6A360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For the purposes of this Protocol, “territory of a Contracting Party” means, where the Contracting Party is a State, the territory of that State and, where the Contracting Party is an intergovernmental organization, the territory in which the constituting treaty of that intergovernmental organization applies. </w:t>
      </w:r>
    </w:p>
    <w:p w14:paraId="07A67EF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3 </w:t>
      </w:r>
    </w:p>
    <w:p w14:paraId="1961587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International Application </w:t>
      </w:r>
    </w:p>
    <w:p w14:paraId="468CAB4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Every international application under this Protocol shall be presented on the form prescribed by the Regulations. The Office of origin shall certify that the particulars appearing in the international application correspond to the particulars appearing, at the time of the certification, in the basic application or basic registration, as the case may be. Furthermore, the said Office shall indicate: </w:t>
      </w:r>
    </w:p>
    <w:p w14:paraId="1D944E1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In the case of a basic application, the date and number of that application ‘2” In the case of a basic registration, the date and number of that registration as well as the date and number of the application from which the basic registration resulted. </w:t>
      </w:r>
    </w:p>
    <w:p w14:paraId="5D83924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Office of origin shall also indicate the date of the international application. (2) The applicant must indicate the goods and services in respect of which protection of the mark is claimed and also, if possible, the corresponding class or classes according to the classification established by the Nice Agreement Concerning the International Classification of Goods and Services for the Purposes of the Registration of Marks </w:t>
      </w:r>
    </w:p>
    <w:p w14:paraId="1B8F9F2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If the applicant does not give such indication, the International Bureau shall classify the goods and services in the appropriate classes of the said classification. The indication of classes given by the applicant shall be subject to control by the International Bureau, which shall exercise the said control in association with the Office of origin. In the event of disagreement between the said Office and the International Bureau, the opinion of the latter shall prevail. (3) If the applicant claims colour as a distinctive feature of his mark, he shall be required: </w:t>
      </w:r>
    </w:p>
    <w:p w14:paraId="6FD9BAE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to state the fact, and to file with his international application a notice specifying the colour or the combination of colours claimed “2” to append to his international application copies in color of the said mark, which shall be attached to the notifications given by the International Bureau. the number of such copies shall be fixed by the Regulations </w:t>
      </w:r>
    </w:p>
    <w:p w14:paraId="0EE486B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(4) The International Bureau shall register immediately the marks filed in accordance with Article 2. The international registration shall bear the date on which the international application was received in the Office of origin, provided that the international application has been received by the International Bureau within a period of two months from that date. If the international application has not been received within that period, the international registration shall bear the date on which the said international application was received by the International Bureau. The International Bureau shall notify the international registration without delay to the Offices concerned. Marks registered in the International Register shall be published in a periodical gazette issued by the International Bureau, on the basis of the particulars contained in the international application. </w:t>
      </w:r>
    </w:p>
    <w:p w14:paraId="7011D18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(5) With a view to the publicity to be given to marks registered in the International Register, each Office shall receive from the International Bureau a number of copies of the said gazette free of charge and a number of copies at a reduced price, under the conditions fixed by the Assembly referred to in Article 10 (hereinafter referred to as “the Assembly”). Such publicity shall be deemed to be sufficient for the purposes of all the Contracting Parties, and no other publicity may be required of the holder of the international registration. </w:t>
      </w:r>
    </w:p>
    <w:p w14:paraId="769F41B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3(bis) </w:t>
      </w:r>
    </w:p>
    <w:p w14:paraId="56A7F8A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Territorial Effect </w:t>
      </w:r>
    </w:p>
    <w:p w14:paraId="04FAA79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protection resulting from the international registration shall extend to any Contracting Party only at the request of the person who files the international application or who is the holder of the international registration. However. No such request can be made with respect to the Contracting Party whose Office is the Office of origin. </w:t>
      </w:r>
    </w:p>
    <w:p w14:paraId="1EFBF09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3(ter) </w:t>
      </w:r>
    </w:p>
    <w:p w14:paraId="4248EB0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Request for “Territorial Extension” </w:t>
      </w:r>
    </w:p>
    <w:p w14:paraId="026D4B2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request for extension of the protection resulting from the international registration to any Contracting Party shall be specially mentioned in the international application. </w:t>
      </w:r>
    </w:p>
    <w:p w14:paraId="35E8E85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 request for territorial extension may also be made subsequently to the international registration. Any such request shall be presented on the form prescribed by the Regulations. It shall be immediately recorded by the International Bureau, which shall notify such recordal without delay to the Office or Offices concerned. Such recordal shall be published in the periodical gazette of the International Bureau. Such territorial extension shall be effective from the date on which it has been recorded in the International Register; it shall cease to be valid on the expiry of the international registration to which it relates. </w:t>
      </w:r>
    </w:p>
    <w:p w14:paraId="43253A6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4 </w:t>
      </w:r>
    </w:p>
    <w:p w14:paraId="063E5D2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Effects of International Registration </w:t>
      </w:r>
    </w:p>
    <w:p w14:paraId="2187A16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 From the date of the registration or recordal effected in accordance with the provisions of Articles 3 and 3(ter), the protection of the mark in each of the Contracting Parties concerned shall be the same as if the mark had been deposited direct with the Office of that Contracting Party. If no refusal has been notified to the International Bureau in accordance with Article 5(1) and (2) or if a refusal notified in accordance with the said Article has been withdrawn subsequently, the protection of the mark in the Contracting Party concerned shall, as from the said date, be the same as if the mark had been registered by the Office of that Contracting Party. </w:t>
      </w:r>
    </w:p>
    <w:p w14:paraId="6B4844F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The indication of classes of goods and services provided for in Article 3 shall not bind the Contracting Parties with regard to the determination of the scope of the protection of the mark. (2) Every international registration shall enjoy the right of priority provided for by Article 4 of the Paris Convention for the Protection of Industrial Property, without it being necessary to comply with the formalities prescribed in Section (D) of that Article </w:t>
      </w:r>
    </w:p>
    <w:p w14:paraId="4E8A68F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4(bis) </w:t>
      </w:r>
    </w:p>
    <w:p w14:paraId="2EE965E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Replacement of a National or Regional Registration by an International Registration </w:t>
      </w:r>
    </w:p>
    <w:p w14:paraId="4AF651A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Where a mark that is the subject of a national or regional registration in the Office of a Contracting Party is also the subject of an international registration and both registrations stand in the name of the same person, the international registration is deemed to replace the national or regional registration, without prejudice to any rights acquired by virtue of the latter, provided that </w:t>
      </w:r>
    </w:p>
    <w:p w14:paraId="66A6BF7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the protection resulting from the international registration extends to the said Contracting Party under Article 3(ter) (1) or (2) </w:t>
      </w:r>
    </w:p>
    <w:p w14:paraId="260B3B1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all the goods and services listed in the national or regional registration are also listed in the international registration in respect of the said Contracting Party. “3” such extension takes effect after the date of the national or regional registration (2) The Office referred to in paragraph (1) shall, upon request, be required to take note in its register of the international registration. </w:t>
      </w:r>
    </w:p>
    <w:p w14:paraId="17E7214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5 </w:t>
      </w:r>
    </w:p>
    <w:p w14:paraId="18F34EB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Refusal and Invalidation of Effects of International Registration in Respect of Certain Contracting Parties </w:t>
      </w:r>
    </w:p>
    <w:p w14:paraId="491ED03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Where the applicable legislation so authorizes, any Office of a Contracting Party which has been notified by the International Bureau of an extension to that Contracting Party, under Article 3(ter) (1) or (2), of the protection resulting from the international registration shall have the right to declare in a notification of refusal that protection cannot be granted in the said Contracting Party to the mark which is the subject of such extension. Any such refusal can be based only on the grounds which would apply, under the Paris Convention for the Protection of Industrial Property, in the case of a mark deposited direct with the Office which notifies the refusal. However, protection may not be refused, even partially, by reason only that the applicable legislation would permit registration only in a limited number of classes or for a limited number of goods or services. (2) (a) Any Office wishing to exercise such right shall notify its refusal to the International Bureau, together with a statement of all grounds, within the period prescribed by the law applicable to that Office and at the latest, subject to sub-paragraphs (b) and (c), before the expiry of one year from the date on which the notification of the extension referred to in paragraph (1) has been sent to that Office by the International Bureau. </w:t>
      </w:r>
    </w:p>
    <w:p w14:paraId="3E26A7B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Notwithstanding sub-paragraph (a), any Contracting Party may declare that, for international registrations made under this Protocol, the time limit of one year referred to in sub-paragraph (a) is replaced by 18 months. </w:t>
      </w:r>
    </w:p>
    <w:p w14:paraId="6BFE151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(c) Such declaration may also specify that, when a refusal of protection may result from an opposition to the granting of protection, such refusal may be notified by the Office of the said Contracting Party to the International Bureau after the expiry of the eighteen month time limit. Such an Office may, with respect to any given international registration, notify a refusal of protection after the expiry of the eighteen-month time limit. but only if </w:t>
      </w:r>
    </w:p>
    <w:p w14:paraId="0D7BF0D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it has, before the expiry of the eighteen-month time limit, informed the International Bureau of the possibility that oppositions may be filed after the expiry of the eighteen-month time limit. </w:t>
      </w:r>
    </w:p>
    <w:p w14:paraId="66D4427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the notification of the refusal based on an opposition is made within a time limit of not more than seven months from the date on which the opposition period begins; if the opposition period expires before this time limit of seven months, the notification must be made within a time limit of one month from the expiry of the opposition period </w:t>
      </w:r>
    </w:p>
    <w:p w14:paraId="7807F7C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 Any declaration under sub-paragraphs (b) or (c) may be made in the instruments referred to in Article 14(2), and the effective date of the declaration shall be the same as the date of entry into force of this Protocol with respect to the State or intergovernmental organization having made the declaration. Any such declaration may also be made later, in which case the declaration shall have effect three months after its receipt by the Director General of the Organization (hereinafter referred to as “the Director General”), or at any later date indicated in the declaration, in respect of any international registration whose date is the same as or is later than the effective date of the declaration. </w:t>
      </w:r>
    </w:p>
    <w:p w14:paraId="64B9478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 (e) Upon the expiry of a period of ten years from the entry into force of this Protocol, the Assembly shall examine the operation of the system established by sub-paragraphs (a) to (d). Thereafter, the provisions of the said sub-paragraphs may be modified by a unanimous decision of the Assembly. (2) The International Bureau shall, without delay, transmit one of the copies of the notification of refusal to the holder of the international registration. The said holder shall have the same remedies as if the mark had been deposited by him direct with the Office which has notified its refusal. Where the International Bureau has received information under paragraph (2)(c)”1”, it shall, without delay, transmit the said information to the holder of the international registration. (3) The grounds for refusing a mark shall be communicated by the International Bureau to any interested party who may so request. </w:t>
      </w:r>
    </w:p>
    <w:p w14:paraId="32F94BA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Office which has not notified, with respect to a given international registration, any provisional or final refusal to the International Bureau in accordance with paragraphs (1) and (2) shall, with respect to that international registration, lose the benefit of the right provided for in paragraph (1). </w:t>
      </w:r>
    </w:p>
    <w:p w14:paraId="20D8F29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Invalidation, by the competent authorities of a Contracting Party, of the effects, in the territory of that Contracting Party, of an international registration may not be pronounced without the holder of such international registration having, in good time, been afforded the opportunity of defending his rights. Invalidation shall be notified to the International Bureau. </w:t>
      </w:r>
    </w:p>
    <w:p w14:paraId="3DDF039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5(bis) </w:t>
      </w:r>
    </w:p>
    <w:p w14:paraId="2F9979F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Documentary Evidence of Legitimacy of Use of Certain Elements of the Mark Documentary evidence of the legitimacy of the use of certain elements incorporated in a mark, such as armorial bearings, escutcheons, portraits, honorary distinctions, titles, trade names, names of persons other than the name of the applicant, or other like inscriptions, which might be required by the Offices of the Contracting Parties shall be exempt from any legalization as well as from any certification other than that of the Office of origin. </w:t>
      </w:r>
    </w:p>
    <w:p w14:paraId="2DE7F45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5(ter) </w:t>
      </w:r>
    </w:p>
    <w:p w14:paraId="36953C4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Copies of Entries in International Register; Searches for Anticipation’s; Extracts from International Register </w:t>
      </w:r>
    </w:p>
    <w:p w14:paraId="1636D3C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International Bureau shall issue to any person applying therefor, upon the payment of a fee fixed by the Regulations, a copy of the entries in the International Register concerning a specific mark. </w:t>
      </w:r>
    </w:p>
    <w:p w14:paraId="50682F0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International Bureau may also, upon payment, undertake searches for anticipation’s among marks that are the subject of international registrations. </w:t>
      </w:r>
    </w:p>
    <w:p w14:paraId="47E1B57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Extracts from the International Register requested with a view to their production in one of the Contracting Parties shall be exempt from any legalization. </w:t>
      </w:r>
    </w:p>
    <w:p w14:paraId="38FAF1A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6 </w:t>
      </w:r>
    </w:p>
    <w:p w14:paraId="0E15EE6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Period of Validity of International Registration; Dependence and Independence of International Registration </w:t>
      </w:r>
    </w:p>
    <w:p w14:paraId="7A67077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Registration of a mark at the International Bureau is effected for ten years, with the possibility of renewal under the conditions specified in Article 7 </w:t>
      </w:r>
    </w:p>
    <w:p w14:paraId="5D95F5E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Upon expiry of a period of five years from the date of the international registration, such registration shall become independent of the basic application or the registration resulting therefrom, or of the basic registration, as the case may be, subject to the following provisions. </w:t>
      </w:r>
    </w:p>
    <w:p w14:paraId="5D06CBF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protection resulting from the international registration, whether or not it has been the subject of a transfer, may no longer be invoked if, before the expiry of five years from the date of the international registration, the basic application or the registration resulting therefrom, or the basic registration, as the case may be, has been withdrawn, has lapsed, has been renounced or has been the subject of a final decision of rejection, revocation, cancellation or invalidation, in respect of all or some of the goods and services listed in the international registration. The same applies if </w:t>
      </w:r>
    </w:p>
    <w:p w14:paraId="68CBE65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an appeal against a decision refusing the effects of the basic application. </w:t>
      </w:r>
    </w:p>
    <w:p w14:paraId="7151BF5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an action requesting the withdrawal of the basic application or the revocation, cancellation or invalidation of the registration resulting from the basic application or of the basic registration, </w:t>
      </w:r>
    </w:p>
    <w:p w14:paraId="6825B3C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an opposition to the basic application. </w:t>
      </w:r>
    </w:p>
    <w:p w14:paraId="096FF25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results, after the expiry of the five-year period, in a final decision of rejection, revocation, cancellation or invalidation, or ordering the withdrawal, of the basic application, or the registration resulting therefrom, or the basic registration, as the case may be, provided that such appeal, action or opposition had begun before the expiry of the said period. The same also applies if the basic application is withdrawn, or the registration resulting from the basic application or the basic registration is renounced, after the expiry of the five-year period, provided that, at the time of the withdrawal or renunciation, the said application or registration was the subject of a proceeding referred to in item "1” ,"2” or "3" and that such proceeding had begun before the expiry of the said period. </w:t>
      </w:r>
    </w:p>
    <w:p w14:paraId="26B04A1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Office of origin shall, as prescribed in the Regulations, notify the International Bureau of the facts and decisions relevant under paragraph (3), and the International Bureau shall, as prescribed in the Regulations, notify the interested parties and effect any publication accordingly. The Office of origin shall, where applicable, request the International Bureau to cancel, to the extent applicable, the international registration, and the International Bureau shall proceed accordingly </w:t>
      </w:r>
    </w:p>
    <w:p w14:paraId="541762C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7 </w:t>
      </w:r>
    </w:p>
    <w:p w14:paraId="2035EB0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Renewal of International Registration </w:t>
      </w:r>
    </w:p>
    <w:p w14:paraId="4F871B6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international registration may be renewed for a period of ten years from the expiry of the preceding period, by the mere payment of the basic fee and, subject to Article 8(7), of the supplementary and complementary fees provided for in Article 8(2) </w:t>
      </w:r>
    </w:p>
    <w:p w14:paraId="0D3220E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Renewal may not bring about any change in the international registration in its latest form </w:t>
      </w:r>
    </w:p>
    <w:p w14:paraId="5725B88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Six months before the expiry of the term of protection, the International Bureau shall, by sending an unofficial notice, remind the holder of the international registration and his representative, if any, of the exact date of expiry </w:t>
      </w:r>
    </w:p>
    <w:p w14:paraId="5D25E99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Subject to the payment of a surcharge fixed by the Regulations, a period of grace of six months shall be allowed for renewal of the international registration. </w:t>
      </w:r>
      <w:r w:rsidRPr="00AA17DF">
        <w:rPr>
          <w:rFonts w:ascii="Arial" w:eastAsia="Times New Roman" w:hAnsi="Arial" w:cs="Arial"/>
          <w:b/>
          <w:bCs/>
          <w:sz w:val="28"/>
          <w:szCs w:val="28"/>
          <w:lang w:eastAsia="fr-FR"/>
        </w:rPr>
        <w:t>Article 8 Fees for International Application and Registration </w:t>
      </w:r>
    </w:p>
    <w:p w14:paraId="1280178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Office of origin may fix, at its own discretion, and collect, for its own benefit, a fee which it may require from the applicant for international registration or from the holder of the international registration in connection with the filing of the international application or the renewal of the international registration. </w:t>
      </w:r>
    </w:p>
    <w:p w14:paraId="5714958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Registration of a mark at the International Bureau shall be subject to the advance payment of an international fee which shall, subject to the provisions of paragraph (7)a, include: “1” a basic fee </w:t>
      </w:r>
    </w:p>
    <w:p w14:paraId="4BB927F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a supplementary fee for each class of the International Classification, beyond three, into which the goods or services to which the mark is applied will fall; “3” a complementary fee for any request for extension of protection under Article 3(ter). (3) However, the supplementary fee specified in paragraph (2) “2” may, without prejudice to the date of the international registration. be paid within the period fixed by the Regulations if the number of classes of goods or services has been fixed or disputed by the International Bureau. If, upon expiry of the said period, the supplementary fee has not been paid or the list of goods or services has not been reduced to the required extent by the applicant, the international application shall be deemed to have been abandoned. (4) The annual product of the various receipts from international registration, with the exception of the receipts derived from the fees mentioned in paragraph (2) “2” and “3”, shall be divided equally among the Contracting Parties by the International Bureau, after deduction of the expenses and charges necessitated by the implementation of this Protocol. (5) The amounts derived from the supplementary fees provided for in paragraph (2) “2” shall be divided, at the expiry of each year, among the interested Contracting Parties in proportion to the number of marks for which protection has been applied for in each of them during that year, this number being multiplied, in the case of Contracting Parties which make an examination, by a coefficient which shall be determined by the Regulations. </w:t>
      </w:r>
    </w:p>
    <w:p w14:paraId="193E48D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(6) The amounts derived from the complementary fees provided for in paragraph (2) “3” shall be divided according to the same rules as those provided for in paragraph (5). </w:t>
      </w:r>
    </w:p>
    <w:p w14:paraId="057CC5A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Contracting Party may declare that, in connection with each international registration in which it is mentioned under Article 3(ter). and in connection with the renewal of any such international registration, it wants to receive, instead of a share in the revenue produced by the supplementary and complementary fees, a fee (hereinafter referred to as “the individual fee”) whose amount shall be indicated in the declaration, and can be changed in further declarations, but may not be higher than the equivalent of the amount which the said Contracting Party's Office would be entitled to receive from an applicant for a ten-year registration, or from the holder of a registration for a ten-year renewal of that registration, of the mark in the register of the said Office, the said amount being diminished by the savings resulting from the international procedure. Where such an individual fee is payable. </w:t>
      </w:r>
    </w:p>
    <w:p w14:paraId="1EB7934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no supplementary fees referred to in paragraph (2) ”2” shall be payable if only Contracting Parties which have made a declaration under this sub-paragraph are mentioned under Article 3(ter). </w:t>
      </w:r>
    </w:p>
    <w:p w14:paraId="039ABF9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no complementary fee referred to in paragraph (2) “3” shall be payable in respect of any Contracting Party which has made a declaration under this sub-paragraph. </w:t>
      </w:r>
    </w:p>
    <w:p w14:paraId="62B432A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Any declaration under sub-paragraph (a) may be made in the instruments referred to in Article 14(2), and the effective date of the declaration shall be the same as the date of entry into force of this Protocol with respect to the State or intergovernmental organization having made the declaration. Any such declaration may also be made later, in which case the declaration shall have effect three months after its receipt by the Director General, or at any later date indicated in the declaration, in respect of any international registration whose date is the same as or is later than the effective date of the declaration. </w:t>
      </w:r>
    </w:p>
    <w:p w14:paraId="36074E9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9 </w:t>
      </w:r>
    </w:p>
    <w:p w14:paraId="515EB33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Recordal of Change in the Ownership of an International Registration </w:t>
      </w:r>
    </w:p>
    <w:p w14:paraId="390F612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At the request of the person in whose name the international registration stands, or at the request of an interested Office made ex officio or at the request of an interested person, the International Bureau shall record in the International Register any change in the ownership of that registration, in respect of all or some of the Contracting Parties in whose territories the said registration has effect and in respect of all or some of the goods and services listed in the registration, provided that the new holder is a person who, under Article 2(1), is entitled to file international applications. </w:t>
      </w:r>
      <w:r w:rsidRPr="00AA17DF">
        <w:rPr>
          <w:rFonts w:ascii="Arial" w:eastAsia="Times New Roman" w:hAnsi="Arial" w:cs="Arial"/>
          <w:b/>
          <w:bCs/>
          <w:sz w:val="28"/>
          <w:szCs w:val="28"/>
          <w:lang w:eastAsia="fr-FR"/>
        </w:rPr>
        <w:t>Article 9(bis) </w:t>
      </w:r>
    </w:p>
    <w:p w14:paraId="1E0F439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Recordal of Certain Matters Concerning an International Registration </w:t>
      </w:r>
    </w:p>
    <w:p w14:paraId="4AA13F6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International Bureau shall record in the International Register “1” any change in the name or address of the holder of the international registration “2” the appointment of a representative of the holder of the international registration and any other relevant fact concerning such representative “3” any limitation, in respect of all or some of the Contracting Parties, of the goods and services listed in the international registration. “4” any renunciation, cancellation or invalidation of the international registration in respect of all or some of the Contracting Parties </w:t>
      </w:r>
    </w:p>
    <w:p w14:paraId="2709AE0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“5” any other relevant fact, identified in the Regulations, concerning the rights in a mark that is the subject of an international registration </w:t>
      </w:r>
    </w:p>
    <w:p w14:paraId="39652B9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9(ter) </w:t>
      </w:r>
    </w:p>
    <w:p w14:paraId="79450CE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Fees for Certain Records </w:t>
      </w:r>
    </w:p>
    <w:p w14:paraId="690DC33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recordal under Article 9 or under Article 9(bis) may be subject to the payment of a fee </w:t>
      </w:r>
    </w:p>
    <w:p w14:paraId="50076DE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9(quarter) </w:t>
      </w:r>
    </w:p>
    <w:p w14:paraId="480FE4A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Common Office of Several Contracting States </w:t>
      </w:r>
    </w:p>
    <w:p w14:paraId="24C2A05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If several Contracting States agree to effect the unification of their domestic legislation’s on marks, they may notify the Director General </w:t>
      </w:r>
    </w:p>
    <w:p w14:paraId="598D4D9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that a common Office shall be substituted for the national Office of each of them. </w:t>
      </w:r>
    </w:p>
    <w:p w14:paraId="1CE697F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that the whole of their respective territories shall be deemed to be a single State for the purposes of the application of all or part of the provisions preceding this Article as well as the provisions of Articles 9(quinquies) and 9(sexies) </w:t>
      </w:r>
    </w:p>
    <w:p w14:paraId="556086B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Such notification shall not take effect until three months after the date of the communication thereof by the Director General to the other Contracting Parties. </w:t>
      </w:r>
    </w:p>
    <w:p w14:paraId="731E00B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9(quinquies) </w:t>
      </w:r>
    </w:p>
    <w:p w14:paraId="610E303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Transformation of an International Registration into National or Regional Applications </w:t>
      </w:r>
    </w:p>
    <w:p w14:paraId="785C8F9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Where, in the event that the international registration is cancelled at the request of the Office of origin under Article 6(4), in respect of all or some of the goods and services listed in the said registration, the person who was the holder of the international registration files an application for the registration of the same mark with the Office of any of the Contracting Parties in the territory of which the international registration had effect, that application shall be treated as if it had been filed on the date of the international registration according to Article 3(4) or on the date of recordal of the territorial extension according to Article 3(ter) (2) and, if the international registration enjoyed priority, shall enjoy the same priority. provided that </w:t>
      </w:r>
    </w:p>
    <w:p w14:paraId="11FE478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such application is filed within three months from the date on which the international registration was cancelled. </w:t>
      </w:r>
    </w:p>
    <w:p w14:paraId="630A3F8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the goods and services listed in the application are in fact covered by the list of goods and services contained in the international registration in respect of the Contracting Party concerned. </w:t>
      </w:r>
    </w:p>
    <w:p w14:paraId="1B34478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such application complies with all the requirements of the applicable law, including the requirements concerning fees </w:t>
      </w:r>
    </w:p>
    <w:p w14:paraId="3FA9014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9(sexies) </w:t>
      </w:r>
    </w:p>
    <w:p w14:paraId="51A3B91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Safeguard of the Madrid (Stockholm) Agreement </w:t>
      </w:r>
    </w:p>
    <w:p w14:paraId="1100AA8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Where, with regard to a given international application or a given international registration, the Office of origin is the Office of a State that is party to both this Protocol and the Madrid (Stockholm) Agreement, the provisions of this Protocol shall have no effect in the territory of any other State that is also party to both this Protocol and the Madrid (Stockholm) Agreement </w:t>
      </w:r>
    </w:p>
    <w:p w14:paraId="619BE57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Assembly may, by a three-fourths majority, repeal paragraph (1), or restrict the scope of paragraph (1), after the expiry of a period of ten years from the entry into force of this Protocol, but not before the expiry of a period of five years from the date on which the majority of the countries party to the Madrid (Stockholm) Agreement have become party to this Protocol. In the vote of the Assembly only those States which are party to both the said Agreement and this Protocol shall have the right to participate. </w:t>
      </w:r>
    </w:p>
    <w:p w14:paraId="34BE3AC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10 Assembly </w:t>
      </w:r>
    </w:p>
    <w:p w14:paraId="00E1C18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(1)(a) The Contracting Parties shall be members of the same Assembly as the countries party to the Madrid (Stockholm) Agreement. (b) Each Contracting Party shall be represented in that Assembly by one delegate, who may be assisted by alternate delegates, advisors, and experts. </w:t>
      </w:r>
    </w:p>
    <w:p w14:paraId="6FC94A3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(c) The expenses of each delegation shall be borne by the Contracting Party which has appointed it, except for the travel expenses and the subsistence allowance of one delegate for each Contracting Party, which shall be paid from the funds of the Union (2) The Assembly shall, in addition to the functions which it has under the Madrid (Stockholm) Agreement, also  </w:t>
      </w:r>
    </w:p>
    <w:p w14:paraId="18308CA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deal with all matters concerning the implementation of this Protocol </w:t>
      </w:r>
    </w:p>
    <w:p w14:paraId="1990A6E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give directions to the International Bureau concerning the preparation for conferences of revision of this Protocol, due account being taken of any comments made by those countries of the Union which are not party to this Protocol “3” adopt and modify the provisions of the Regulations concerning the implementation of this Protocol;  </w:t>
      </w:r>
    </w:p>
    <w:p w14:paraId="5D60BE2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“4” perform such other functions as are appropriate under this Protocol. </w:t>
      </w:r>
    </w:p>
    <w:p w14:paraId="636B686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(a) Each Contracting Party shall have one vote in the Assembly. On matters concerning only countries that are party to the Madrid (Stockholm) Agreement, Contracting Parties that are not party to the said Agreement shall not have the right to vote, whereas, on matters concerning only Contracting Parties, only the latter shall have the right to vote </w:t>
      </w:r>
    </w:p>
    <w:p w14:paraId="2A923FB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One-half of the members of the Assembly which have the right to vote on a given matter shall constitute the quorum for the purposes of the vote on that matter. (c) Notwithstanding the provisions of subparagraph (b), if, in any session, the number of the members of the Assembly having the right to vote on a given matter which are represented is less than one-half but equal to or more than one-third of the members of the Assembly having the right to vote on that matter, the Assembly may make decisions but, with the exception of decisions concerning its own procedure, all such decisions shall take effect only if the conditions set forth hereinafter are fulfilled. </w:t>
      </w:r>
    </w:p>
    <w:p w14:paraId="47A4388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 The International Bureau shall communicate the said decisions to the members of the Assembly having the right to vote on the said matter which were not represented and shall invite them to express in writing their vote or abstention within a period of three months from the date of the communication. If, at the expiry of this period, the number of such members having thus expressed their vote or abstention attains the number of the members which was lacking for attaining the quorum in the session itself, such decisions shall take effect provided that at the same time the required majority still obtains. </w:t>
      </w:r>
    </w:p>
    <w:p w14:paraId="021AAC4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 Subject to the provisions of Articles 5(2)(e), 9sexies(2), 12 and 13(2), the decisions of the Assembly shall require two-thirds of the votes cast. (e) Abstentions shall not be considered as votes. (f) A delegate may represent, and vote in the name of, one member of the Assembly only </w:t>
      </w:r>
    </w:p>
    <w:p w14:paraId="5450E47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(4) In addition to meeting in ordinary sessions and extraordinary sessions as provided for by the Madrid (Stockholm) Agreement, the Assembly shall meet in extraordinary session upon convocation by the Director General, at the request of one-fourth of the members of the Assembly having the right to vote on the matters proposed to be included in the agenda of the session. The agenda of such an extraordinary session shall be prepared by the Director General. </w:t>
      </w:r>
    </w:p>
    <w:p w14:paraId="3E59383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11 </w:t>
      </w:r>
    </w:p>
    <w:p w14:paraId="7FCE936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International Bureau </w:t>
      </w:r>
    </w:p>
    <w:p w14:paraId="32F9FF88"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International registration and related duties, as well as all other administrative tasks, under or concerning this Protocol, shall be performed by the International Bureau. (2) (a) The International Bureau shall, in accordance with the directions of the Assembly, make the preparations for the conferences of revision of this Protocol. (b) The International Bureau may consult with intergovernmental and international non-governmental organizations concerning preparations for such conferences of revision. </w:t>
      </w:r>
    </w:p>
    <w:p w14:paraId="3BCCDCE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(c) The Director General and persons designated by him shall take part, without the right to vote, in the discussions at such conferences of revision. (3) The International Bureau shall carry out any other tasks assigned to it in relation to this Protocol. </w:t>
      </w:r>
    </w:p>
    <w:p w14:paraId="3D432AE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12 </w:t>
      </w:r>
    </w:p>
    <w:p w14:paraId="54D11D4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Finances </w:t>
      </w:r>
    </w:p>
    <w:p w14:paraId="755E272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As far as Contracting Parties are concerned, the finances of the Union shall be governed by the same provisions as those contained in Article 12 of the Madrid (Stockholm) Agreement, provided that any reference to Article 8 of the said Agreement shall be deemed to be a reference to Article 8 of this Protocol. Furthermore, for the purposes of Article 12(6)(b) of the said Agreement, Contracting Organizations shall, subject to a unanimous decision to the contrary by the Assembly, be considered to belong to contribution class one under the Paris Convention for the Protection of Industrial Property. </w:t>
      </w:r>
    </w:p>
    <w:p w14:paraId="3811F47E"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13 </w:t>
      </w:r>
    </w:p>
    <w:p w14:paraId="23DD451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Amendment to Certain Articles of the Protocol </w:t>
      </w:r>
    </w:p>
    <w:p w14:paraId="7AB0497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Proposals for the amendment of Articles 10, 11, 12, and the present Article, may be initiated by any Contracting Party, or by the Director General. Such proposals shall be communicated by the Director General to the Contracting Parties at least six months in advance of their consideration by the Assembly. (2) Amendments to the Articles referred to in paragraph (1) shall be adopted by the Assembly. Adoption shall require three-fourths of the votes cast, provided that any amendment to Article 10, and to the present paragraph, shall require four-fifths of the votes cast. </w:t>
      </w:r>
    </w:p>
    <w:p w14:paraId="58001AD9"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Any amendment to the Articles referred to in paragraph (1) shall enter into force one month after written notifications of acceptance, effected in accordance with their respective constitutional processes, have been received by the Director General from three-fourths of those States and intergovernmental organizations which, at the time the amendment was adopted, were members of the Assembly and had the right to vote on the amendment. Any amendment to the said Articles thus accepted shall bind all the States and intergovernmental organizations which are Contracting Parties at the time the amendment enters into force, or which become Contracting Parties at a subsequent date. </w:t>
      </w:r>
    </w:p>
    <w:p w14:paraId="1712D9F7"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14 </w:t>
      </w:r>
    </w:p>
    <w:p w14:paraId="4940981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Becoming Party to the Protocol; Entry into Force </w:t>
      </w:r>
    </w:p>
    <w:p w14:paraId="4E18AA5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 Any State that is a party to the Paris Convention for the Protection of Industrial Property may become party to this Protocol. </w:t>
      </w:r>
    </w:p>
    <w:p w14:paraId="234C881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Furthermore, any intergovernmental organization may also become party to this Protocol where the following conditions are fulfilled </w:t>
      </w:r>
    </w:p>
    <w:p w14:paraId="4A0E30E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“1” at least one of the member States of that organization is a party to the Paris Convention for the Protection of Industrial Property, </w:t>
      </w:r>
    </w:p>
    <w:p w14:paraId="1D75DCA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that organization has a regional Office for the purposes of registering marks with effect in the territory of the organization, provided that such Office is not the subject of a notification under Article 9(quater) </w:t>
      </w:r>
    </w:p>
    <w:p w14:paraId="4D9E3C32"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State or organization referred to in paragraph (1) may sign this Protocol. Any such State or organization may, if it has signed this Protocol, deposit an instrument of ratification, acceptance or approval of this Protocol or, if it has not signed this Protocol, deposit an instrument of accession to this Protocol. </w:t>
      </w:r>
    </w:p>
    <w:p w14:paraId="4A7821F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The instruments referred to in paragraph (2) shall be deposited with the Director General. (4) (a) This Protocol shall enter into force three months after four instruments of ratification, acceptance, approval or accession have been deposited, provided that at least one of those instruments has been deposited by a country party to the Madrid (Stockholm) Agreement and at least one other of those instruments has been deposited by a State not party to the Madrid (Stockholm) Agreement or by any of the organizations referred to in paragraph (1)(b) </w:t>
      </w:r>
    </w:p>
    <w:p w14:paraId="7DBC6F86"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(b) With respect to any other State or organization referred to in paragraph (1), this Protocol shall enter into force three months after the date on which its ratification, acceptance, approval or accession has been notified by the Director General. (5) Any State or organization referred to in paragraph (1) may, when depositing its instrument of ratification, acceptance or approval of, or accession to, this Protocol, declare that the protection resulting from any international registration effected under this Protocol before the date of entry into force of this Protocol with respect to it cannot be extended to it. </w:t>
      </w:r>
    </w:p>
    <w:p w14:paraId="410F639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15 </w:t>
      </w:r>
    </w:p>
    <w:p w14:paraId="066D424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Denunciation </w:t>
      </w:r>
    </w:p>
    <w:p w14:paraId="2895234B"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This Protocol shall remain in force without limitation as to time. </w:t>
      </w:r>
    </w:p>
    <w:p w14:paraId="7C77CB3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Any Contracting Party may denounce this Protocol by notification addressed to the Director General. </w:t>
      </w:r>
    </w:p>
    <w:p w14:paraId="1ABCB89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Denunciation shall take effect one year after the day on which the Director General has received the notification. </w:t>
      </w:r>
    </w:p>
    <w:p w14:paraId="5501E24D"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right of denunciation provided for by this Article shall not be exercised by any Contracting Party before the expiry offive years from the date upon which this Protocol entered into force with respect to that Contracting Party. </w:t>
      </w:r>
    </w:p>
    <w:p w14:paraId="44538A5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 Where a mark is the subject of an international registration having effect in the denouncing State or intergovernmental organization at the date on which the denunciation becomes effective, the holder of such registration may file an application for the registration of the same mark with the Office of the denouncing State or intergovernmental organization, which shall be treated as if it had been filed on the date of the international registration according to Article 3(4) or on the date of recordal of the territorial extension according to Article 3(ter) (2) and, if the international registration enjoyed priority, enjoy the same priority, provided that “1” such application is filed within two years from the date on which the denunciation became effective. </w:t>
      </w:r>
    </w:p>
    <w:p w14:paraId="53EE70A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“2” the goods and services listed in the application are in fact covered by the list of goods and services contained in the international registration in respect of the denouncing State or intergovernmental organization. </w:t>
      </w:r>
    </w:p>
    <w:p w14:paraId="7D63F8EC"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“3” such application complies with all the requirements of the applicable law, including the requirements concerning fees. (b) The provisions of subparagraph (a) shall also apply in respect of any mark that is the subject of an international registration having effect in Contracting Parties other than the denouncing State or intergovernmental organization at the date on which denunciation becomes effective and whose holder, because of the denunciation, is no longer entitled to file international applications under Article 2(1) </w:t>
      </w:r>
    </w:p>
    <w:p w14:paraId="7F518285"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Article 16 </w:t>
      </w:r>
    </w:p>
    <w:p w14:paraId="75093434"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b/>
          <w:bCs/>
          <w:sz w:val="28"/>
          <w:szCs w:val="28"/>
          <w:lang w:eastAsia="fr-FR"/>
        </w:rPr>
        <w:t>Signature; Languages; Depository Functions </w:t>
      </w:r>
    </w:p>
    <w:p w14:paraId="7D24B3E3"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(a) This Protocol shall be signed in a single copy in the English, French and Spanish languages, and shall be deposited with the Director General when it ceases to be open for signature at Madrid. The texts in the three languages shall be equally authentic. (b) Official texts of this Protocol shall be established by the Director General, after consultation with the interested governments and organizations, in the Arabic, Chinese, German, Italian, Japanese, Portuguese and Russian languages, and in such other languages as the Assembly may designate. </w:t>
      </w:r>
    </w:p>
    <w:p w14:paraId="0415F531"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This Protocol shall remain open for signature at Madrid until December 31, 1989 </w:t>
      </w:r>
    </w:p>
    <w:p w14:paraId="596C17AA"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Director General shall transmit two copies, certified by the Government of Spain, of the signed texts of this Protocol to all States and intergovernmental organizations that may become party to this Protocol. </w:t>
      </w:r>
    </w:p>
    <w:p w14:paraId="22D4BDCF"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Director General shall register this Protocol with the Secretariat of the United Nations. </w:t>
      </w:r>
    </w:p>
    <w:p w14:paraId="56827B00" w14:textId="77777777" w:rsidR="00AA17DF" w:rsidRPr="00AA17DF" w:rsidRDefault="00AA17DF" w:rsidP="00EE37A3">
      <w:pPr>
        <w:spacing w:before="120" w:after="0" w:line="360" w:lineRule="auto"/>
        <w:rPr>
          <w:rFonts w:ascii="Arial" w:eastAsia="Times New Roman" w:hAnsi="Arial" w:cs="Arial"/>
          <w:sz w:val="28"/>
          <w:szCs w:val="28"/>
          <w:lang w:eastAsia="fr-FR"/>
        </w:rPr>
      </w:pPr>
      <w:r w:rsidRPr="00AA17DF">
        <w:rPr>
          <w:rFonts w:ascii="Arial" w:eastAsia="Times New Roman" w:hAnsi="Arial" w:cs="Arial"/>
          <w:sz w:val="28"/>
          <w:szCs w:val="28"/>
          <w:lang w:eastAsia="fr-FR"/>
        </w:rPr>
        <w:t>The Director General shall notify all States and international organizations that may become or are party to this Protocol of signatures, deposits of instruments of ratification, acceptance, approval or accession, the entry into force of this Protocol and any amendment thereto, any notification of denunciation and any declaration provided for in this Protocol. </w:t>
      </w:r>
    </w:p>
    <w:p w14:paraId="66B58FCE" w14:textId="77777777" w:rsidR="00AA17DF" w:rsidRPr="00AA17DF" w:rsidRDefault="00AA17DF" w:rsidP="00EE37A3">
      <w:pPr>
        <w:spacing w:before="120" w:after="0" w:line="360" w:lineRule="auto"/>
        <w:rPr>
          <w:rFonts w:ascii="Arial" w:eastAsia="Times New Roman" w:hAnsi="Arial" w:cs="Arial"/>
          <w:b/>
          <w:bCs/>
          <w:sz w:val="28"/>
          <w:szCs w:val="28"/>
          <w:lang w:val="fr-FR" w:eastAsia="fr-FR"/>
        </w:rPr>
      </w:pPr>
    </w:p>
    <w:p w14:paraId="5E5AC5C0" w14:textId="77777777" w:rsidR="00AA17DF" w:rsidRPr="00AA17DF" w:rsidRDefault="00AA17DF" w:rsidP="00EE37A3">
      <w:pPr>
        <w:spacing w:before="120" w:after="0" w:line="360" w:lineRule="auto"/>
        <w:rPr>
          <w:rFonts w:ascii="Arial" w:hAnsi="Arial" w:cs="Arial"/>
          <w:sz w:val="28"/>
          <w:szCs w:val="28"/>
        </w:rPr>
      </w:pPr>
    </w:p>
    <w:sectPr w:rsidR="00AA17DF" w:rsidRPr="00AA17DF" w:rsidSect="00267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DF"/>
    <w:rsid w:val="000129C5"/>
    <w:rsid w:val="00267E0C"/>
    <w:rsid w:val="00521F4E"/>
    <w:rsid w:val="00815AD9"/>
    <w:rsid w:val="00AA17DF"/>
    <w:rsid w:val="00EE37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279FC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0721-7EA7-430F-B44F-F84ED7E8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6689</Words>
  <Characters>38133</Characters>
  <Application>Microsoft Office Word</Application>
  <DocSecurity>0</DocSecurity>
  <Lines>317</Lines>
  <Paragraphs>89</Paragraphs>
  <ScaleCrop>false</ScaleCrop>
  <Company/>
  <LinksUpToDate>false</LinksUpToDate>
  <CharactersWithSpaces>44733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