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2F92E"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B0E466F"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For any corrections, remarks, or suggestions, kindly contact us on translate@lloc.gov.bh</w:t>
      </w:r>
    </w:p>
    <w:p w14:paraId="5DB0D94E"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Published on the website on May 2024</w:t>
      </w:r>
      <w:r w:rsidRPr="002A55A5">
        <w:rPr>
          <w:rFonts w:ascii="Arial" w:eastAsia="Times New Roman" w:hAnsi="Arial" w:cs="Arial"/>
          <w:sz w:val="28"/>
          <w:szCs w:val="28"/>
          <w:lang w:eastAsia="fr-FR"/>
        </w:rPr>
        <w:br w:type="page"/>
      </w:r>
    </w:p>
    <w:p w14:paraId="648D5C07" w14:textId="77777777" w:rsidR="002A55A5" w:rsidRPr="002A55A5" w:rsidRDefault="002A55A5" w:rsidP="00BD41C6">
      <w:pPr>
        <w:spacing w:before="120" w:after="0" w:line="360" w:lineRule="auto"/>
        <w:jc w:val="center"/>
        <w:rPr>
          <w:rFonts w:ascii="Arial" w:eastAsia="Times New Roman" w:hAnsi="Arial" w:cs="Arial"/>
          <w:sz w:val="28"/>
          <w:szCs w:val="28"/>
          <w:lang w:eastAsia="fr-FR"/>
        </w:rPr>
      </w:pPr>
      <w:r w:rsidRPr="002A55A5">
        <w:rPr>
          <w:rFonts w:ascii="Arial" w:eastAsia="Times New Roman" w:hAnsi="Arial" w:cs="Arial"/>
          <w:sz w:val="28"/>
          <w:szCs w:val="28"/>
          <w:lang w:eastAsia="fr-FR"/>
        </w:rPr>
        <w:lastRenderedPageBreak/>
        <w:t>92 Official Gazette</w:t>
      </w:r>
    </w:p>
    <w:p w14:paraId="1E105874" w14:textId="77777777" w:rsidR="002A55A5" w:rsidRPr="002A55A5" w:rsidRDefault="002A55A5" w:rsidP="00BD41C6">
      <w:pPr>
        <w:spacing w:before="120" w:after="0" w:line="360" w:lineRule="auto"/>
        <w:jc w:val="center"/>
        <w:rPr>
          <w:rFonts w:ascii="Arial" w:eastAsia="Times New Roman" w:hAnsi="Arial" w:cs="Arial"/>
          <w:sz w:val="28"/>
          <w:szCs w:val="28"/>
          <w:lang w:eastAsia="fr-FR"/>
        </w:rPr>
      </w:pPr>
      <w:r w:rsidRPr="002A55A5">
        <w:rPr>
          <w:rFonts w:ascii="Arial" w:eastAsia="Times New Roman" w:hAnsi="Arial" w:cs="Arial"/>
          <w:sz w:val="28"/>
          <w:szCs w:val="28"/>
          <w:lang w:eastAsia="fr-FR"/>
        </w:rPr>
        <w:t>Annex to Issue 3110– Thursday 27 June 2013</w:t>
      </w:r>
    </w:p>
    <w:p w14:paraId="741E20CC" w14:textId="77777777" w:rsidR="002A55A5" w:rsidRPr="002A55A5" w:rsidRDefault="002A55A5" w:rsidP="00BD41C6">
      <w:pPr>
        <w:spacing w:before="120" w:after="0" w:line="360" w:lineRule="auto"/>
        <w:jc w:val="center"/>
        <w:rPr>
          <w:rFonts w:ascii="Arial" w:eastAsia="Times New Roman" w:hAnsi="Arial" w:cs="Arial"/>
          <w:sz w:val="28"/>
          <w:szCs w:val="28"/>
          <w:lang w:eastAsia="fr-FR"/>
        </w:rPr>
      </w:pPr>
      <w:r w:rsidRPr="002A55A5">
        <w:rPr>
          <w:rFonts w:ascii="Arial" w:eastAsia="Times New Roman" w:hAnsi="Arial" w:cs="Arial"/>
          <w:b/>
          <w:bCs/>
          <w:sz w:val="28"/>
          <w:szCs w:val="28"/>
          <w:lang w:eastAsia="fr-FR"/>
        </w:rPr>
        <w:t>Law No. (15) of 2013 Ratifying the Protocol between the Kingdom of Bahrain and the Kingdom of the Netherlands Amending the Air Services Convention signed in Manama on 11 July 1990</w:t>
      </w:r>
    </w:p>
    <w:p w14:paraId="42DD16F7" w14:textId="77777777" w:rsidR="002A55A5" w:rsidRPr="002A55A5" w:rsidRDefault="002A55A5" w:rsidP="00BD41C6">
      <w:pPr>
        <w:spacing w:before="120" w:after="0" w:line="360" w:lineRule="auto"/>
        <w:rPr>
          <w:rFonts w:ascii="Arial" w:eastAsia="Times New Roman" w:hAnsi="Arial" w:cs="Arial"/>
          <w:b/>
          <w:bCs/>
          <w:sz w:val="28"/>
          <w:szCs w:val="28"/>
          <w:lang w:eastAsia="fr-FR"/>
        </w:rPr>
      </w:pPr>
      <w:r w:rsidRPr="002A55A5">
        <w:rPr>
          <w:rFonts w:ascii="Arial" w:eastAsia="Times New Roman" w:hAnsi="Arial" w:cs="Arial"/>
          <w:b/>
          <w:bCs/>
          <w:sz w:val="28"/>
          <w:szCs w:val="28"/>
          <w:lang w:eastAsia="fr-FR"/>
        </w:rPr>
        <w:br w:type="page"/>
      </w:r>
    </w:p>
    <w:p w14:paraId="36C6C817"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b/>
          <w:bCs/>
          <w:sz w:val="28"/>
          <w:szCs w:val="28"/>
          <w:lang w:eastAsia="fr-FR"/>
        </w:rPr>
        <w:t>We, Hamad bin Isa Al Khalifa, King of the Kingdom of Bahrain. </w:t>
      </w:r>
    </w:p>
    <w:p w14:paraId="02F6E357"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Having reviewed the Constitution, </w:t>
      </w:r>
    </w:p>
    <w:p w14:paraId="547C30EF"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Legislative Decree No. (4) of 1993 approving the bilateral agreements on air services; </w:t>
      </w:r>
    </w:p>
    <w:p w14:paraId="3B6E20BC"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Legislative Decree No (14) of 1998 Ratifying the Addition of a new Article to the Air Services Convention between the Government of the State of Bahrain and the Kingdom of the Netherlands signed on 22 March 1989; </w:t>
      </w:r>
    </w:p>
    <w:p w14:paraId="0AEAA9F6"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And the Protocol between the Kingdom of Bahrain and the Kingdom of the Netherlands Amending the Air Services Convention signed in Manama on 11 July 1990, signed in Brussels on 5 September 2012; The Shura Council and the Council of Representatives have approved the following Law, which we have ratified and enacted: </w:t>
      </w:r>
    </w:p>
    <w:p w14:paraId="6786F7CA"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b/>
          <w:bCs/>
          <w:sz w:val="28"/>
          <w:szCs w:val="28"/>
          <w:lang w:eastAsia="fr-FR"/>
        </w:rPr>
        <w:t>Article One </w:t>
      </w:r>
    </w:p>
    <w:p w14:paraId="3FDCEDC7"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The Protocol between the Kingdom of Bahrain and the Kingdom of the Netherlands Amending the Air Services Convention signed in Manama on 11 July 1990, signed in Brussels on 5 September 2012 attached to this Law, has been ratified. </w:t>
      </w:r>
    </w:p>
    <w:p w14:paraId="199ACCA1"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b/>
          <w:bCs/>
          <w:sz w:val="28"/>
          <w:szCs w:val="28"/>
          <w:lang w:eastAsia="fr-FR"/>
        </w:rPr>
        <w:t>Article Two </w:t>
      </w:r>
    </w:p>
    <w:p w14:paraId="62A8EE17"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The expression "signed on 11 July 1990" shall be replaced by the expression "signed on 22 March 1989" wherever it appears in Legislative Decree No. (4) of 1993 approving the bilateral agreements on air services and Legislative Decree No (14) of 1998 Ratifying the Addition of a new Article to the Air Services Convention between the Government of the State of Bahrain and the Kingdom of the Netherlands signed on 22 March 1989. </w:t>
      </w:r>
    </w:p>
    <w:p w14:paraId="05C2CBA4"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b/>
          <w:bCs/>
          <w:sz w:val="28"/>
          <w:szCs w:val="28"/>
          <w:lang w:eastAsia="fr-FR"/>
        </w:rPr>
        <w:t>Article Three </w:t>
      </w:r>
    </w:p>
    <w:p w14:paraId="1D0AF98B"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The Prime Minister and the Ministers - each within his Jurisdiction– shall implement this Law, and it shall come into force from the day following the date of its publication in the Official Gazette. </w:t>
      </w:r>
    </w:p>
    <w:p w14:paraId="49140E5B"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b/>
          <w:bCs/>
          <w:sz w:val="28"/>
          <w:szCs w:val="28"/>
          <w:lang w:eastAsia="fr-FR"/>
        </w:rPr>
        <w:t>King of the Kingdom of Bahrain </w:t>
      </w:r>
    </w:p>
    <w:p w14:paraId="21779021"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b/>
          <w:bCs/>
          <w:sz w:val="28"/>
          <w:szCs w:val="28"/>
          <w:lang w:eastAsia="fr-FR"/>
        </w:rPr>
        <w:t>Hamad bin Isa Al Khalifa </w:t>
      </w:r>
    </w:p>
    <w:p w14:paraId="02E0F804"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Issued at Riffa Palace: </w:t>
      </w:r>
    </w:p>
    <w:p w14:paraId="0B976382"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On: 9 Shaaban 1434 A.H. </w:t>
      </w:r>
    </w:p>
    <w:p w14:paraId="49D13298" w14:textId="77777777" w:rsidR="002A55A5" w:rsidRPr="002A55A5" w:rsidRDefault="002A55A5" w:rsidP="00BD41C6">
      <w:pPr>
        <w:spacing w:before="120" w:after="0" w:line="360" w:lineRule="auto"/>
        <w:rPr>
          <w:rFonts w:ascii="Arial" w:eastAsia="Times New Roman" w:hAnsi="Arial" w:cs="Arial"/>
          <w:sz w:val="28"/>
          <w:szCs w:val="28"/>
          <w:lang w:eastAsia="fr-FR"/>
        </w:rPr>
      </w:pPr>
      <w:r w:rsidRPr="002A55A5">
        <w:rPr>
          <w:rFonts w:ascii="Arial" w:eastAsia="Times New Roman" w:hAnsi="Arial" w:cs="Arial"/>
          <w:sz w:val="28"/>
          <w:szCs w:val="28"/>
          <w:lang w:eastAsia="fr-FR"/>
        </w:rPr>
        <w:t>corresponding to: 18 June 2013 </w:t>
      </w:r>
    </w:p>
    <w:p w14:paraId="798EBCCF" w14:textId="77777777" w:rsidR="002A55A5" w:rsidRPr="002A55A5" w:rsidRDefault="002A55A5" w:rsidP="00BD41C6">
      <w:pPr>
        <w:spacing w:before="120" w:after="0" w:line="360" w:lineRule="auto"/>
        <w:rPr>
          <w:rFonts w:ascii="Arial" w:eastAsia="Times New Roman" w:hAnsi="Arial" w:cs="Arial"/>
          <w:b/>
          <w:bCs/>
          <w:sz w:val="28"/>
          <w:szCs w:val="28"/>
          <w:lang w:val="fr-FR" w:eastAsia="fr-FR"/>
        </w:rPr>
      </w:pPr>
    </w:p>
    <w:p w14:paraId="73EE4CAE" w14:textId="77777777" w:rsidR="002A55A5" w:rsidRPr="002A55A5" w:rsidRDefault="002A55A5" w:rsidP="00BD41C6">
      <w:pPr>
        <w:spacing w:before="120" w:after="0" w:line="360" w:lineRule="auto"/>
        <w:rPr>
          <w:rFonts w:ascii="Arial" w:hAnsi="Arial" w:cs="Arial"/>
          <w:sz w:val="28"/>
          <w:szCs w:val="28"/>
        </w:rPr>
      </w:pPr>
    </w:p>
    <w:sectPr w:rsidR="002A55A5" w:rsidRPr="002A55A5" w:rsidSect="00954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A5"/>
    <w:rsid w:val="000129C5"/>
    <w:rsid w:val="002A55A5"/>
    <w:rsid w:val="00521F4E"/>
    <w:rsid w:val="00815AD9"/>
    <w:rsid w:val="00954A71"/>
    <w:rsid w:val="00BD41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D9B5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