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3A40" w14:textId="77777777" w:rsidR="006F3690" w:rsidRPr="006F3690" w:rsidRDefault="006F3690" w:rsidP="000335B9">
      <w:pPr>
        <w:spacing w:before="120" w:after="0" w:line="360" w:lineRule="auto"/>
        <w:jc w:val="left"/>
        <w:rPr>
          <w:rFonts w:ascii="Arial" w:hAnsi="Arial" w:cs="Arial"/>
          <w:b/>
          <w:bCs/>
          <w:sz w:val="28"/>
          <w:szCs w:val="28"/>
        </w:rPr>
      </w:pPr>
      <w:bookmarkStart w:id="0" w:name="_Hlk148280887"/>
      <w:r w:rsidRPr="006F3690">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51A6F29" w14:textId="77777777" w:rsidR="006F3690" w:rsidRPr="006F3690" w:rsidRDefault="006F3690" w:rsidP="000335B9">
      <w:pPr>
        <w:spacing w:before="120" w:after="0" w:line="360" w:lineRule="auto"/>
        <w:jc w:val="left"/>
        <w:rPr>
          <w:rFonts w:ascii="Arial" w:hAnsi="Arial" w:cs="Arial"/>
          <w:b/>
          <w:bCs/>
          <w:sz w:val="28"/>
          <w:szCs w:val="28"/>
        </w:rPr>
      </w:pPr>
      <w:r w:rsidRPr="006F3690">
        <w:rPr>
          <w:rFonts w:ascii="Arial" w:hAnsi="Arial" w:cs="Arial"/>
          <w:b/>
          <w:bCs/>
          <w:sz w:val="28"/>
          <w:szCs w:val="28"/>
        </w:rPr>
        <w:t>For any corrections, remarks, or suggestions, kindly contact us on translate@lloc.gov.bh</w:t>
      </w:r>
    </w:p>
    <w:p w14:paraId="52273D6D" w14:textId="77777777" w:rsidR="006F3690" w:rsidRPr="006F3690" w:rsidRDefault="006F3690" w:rsidP="000335B9">
      <w:pPr>
        <w:spacing w:before="120" w:after="0" w:line="360" w:lineRule="auto"/>
        <w:jc w:val="left"/>
        <w:rPr>
          <w:rFonts w:ascii="Arial" w:hAnsi="Arial" w:cs="Arial"/>
          <w:b/>
          <w:bCs/>
          <w:sz w:val="28"/>
          <w:szCs w:val="28"/>
        </w:rPr>
      </w:pPr>
      <w:r w:rsidRPr="006F3690">
        <w:rPr>
          <w:rFonts w:ascii="Arial" w:hAnsi="Arial" w:cs="Arial"/>
          <w:b/>
          <w:bCs/>
          <w:sz w:val="28"/>
          <w:szCs w:val="28"/>
        </w:rPr>
        <w:t>Published on the website on May 2024</w:t>
      </w:r>
      <w:r w:rsidRPr="006F3690">
        <w:rPr>
          <w:rFonts w:ascii="Arial" w:hAnsi="Arial" w:cs="Arial"/>
          <w:b/>
          <w:bCs/>
          <w:sz w:val="28"/>
          <w:szCs w:val="28"/>
        </w:rPr>
        <w:br w:type="page"/>
      </w:r>
    </w:p>
    <w:p w14:paraId="466C6E04" w14:textId="77777777" w:rsidR="006F3690" w:rsidRPr="006F3690" w:rsidRDefault="006F3690" w:rsidP="000335B9">
      <w:pPr>
        <w:spacing w:before="120" w:after="0" w:line="360" w:lineRule="auto"/>
        <w:jc w:val="center"/>
        <w:rPr>
          <w:rFonts w:ascii="Arial" w:hAnsi="Arial" w:cs="Arial"/>
          <w:b/>
          <w:bCs/>
          <w:sz w:val="28"/>
          <w:szCs w:val="28"/>
        </w:rPr>
      </w:pPr>
      <w:r w:rsidRPr="006F3690">
        <w:rPr>
          <w:rFonts w:ascii="Arial" w:hAnsi="Arial" w:cs="Arial"/>
          <w:b/>
          <w:bCs/>
          <w:sz w:val="28"/>
          <w:szCs w:val="28"/>
        </w:rPr>
        <w:lastRenderedPageBreak/>
        <w:t>Law No. (13) of 2019</w:t>
      </w:r>
    </w:p>
    <w:p w14:paraId="48C56D1D" w14:textId="77777777" w:rsidR="006F3690" w:rsidRPr="006F3690" w:rsidRDefault="006F3690" w:rsidP="000335B9">
      <w:pPr>
        <w:spacing w:before="120" w:after="0" w:line="360" w:lineRule="auto"/>
        <w:jc w:val="center"/>
        <w:rPr>
          <w:rFonts w:ascii="Arial" w:hAnsi="Arial" w:cs="Arial"/>
          <w:b/>
          <w:bCs/>
          <w:sz w:val="28"/>
          <w:szCs w:val="28"/>
        </w:rPr>
      </w:pPr>
      <w:r w:rsidRPr="006F3690">
        <w:rPr>
          <w:rFonts w:ascii="Arial" w:hAnsi="Arial" w:cs="Arial"/>
          <w:b/>
          <w:bCs/>
          <w:sz w:val="28"/>
          <w:szCs w:val="28"/>
        </w:rPr>
        <w:t>Ratifying the Accession the Treaty on Principles Governing the Activities of States in the Exploration and Use of Outer Space, including the Moon and Other Celestial Bodies</w:t>
      </w:r>
    </w:p>
    <w:p w14:paraId="58F7CD52"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br w:type="page"/>
      </w:r>
    </w:p>
    <w:p w14:paraId="358CB02F"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We, Hamad bin Isa Al Khalifa, King of the Kingdome of Bahrain</w:t>
      </w:r>
    </w:p>
    <w:p w14:paraId="714FDC67"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Having reviewed the Constitution;</w:t>
      </w:r>
    </w:p>
    <w:p w14:paraId="1FC759C0"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 xml:space="preserve">And the Treaty on Principles Governing the Activities of States in the Exploration and Use of Outer Space, including the Moon and Other Celestial Bodies, adopted by the General Assembly in its </w:t>
      </w:r>
      <w:r w:rsidRPr="006F3690">
        <w:rPr>
          <w:rFonts w:ascii="Arial" w:hAnsi="Arial" w:cs="Arial"/>
          <w:sz w:val="28"/>
          <w:szCs w:val="28"/>
          <w:lang w:bidi="ar-EG"/>
        </w:rPr>
        <w:t xml:space="preserve">resolution 2222 (XXI) </w:t>
      </w:r>
      <w:r w:rsidRPr="006F3690">
        <w:rPr>
          <w:rFonts w:ascii="Arial" w:hAnsi="Arial" w:cs="Arial"/>
          <w:sz w:val="28"/>
          <w:szCs w:val="28"/>
        </w:rPr>
        <w:t>of 19 December 1966;</w:t>
      </w:r>
    </w:p>
    <w:p w14:paraId="3DCAD7D1"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The Shura Council and the Council of Representatives have approved the following Law, which we have ratified and enacted:</w:t>
      </w:r>
    </w:p>
    <w:p w14:paraId="29C64831" w14:textId="77777777" w:rsidR="006F3690" w:rsidRPr="006F3690" w:rsidRDefault="006F3690" w:rsidP="000335B9">
      <w:pPr>
        <w:spacing w:before="120" w:after="0" w:line="360" w:lineRule="auto"/>
        <w:jc w:val="center"/>
        <w:rPr>
          <w:rFonts w:ascii="Arial" w:hAnsi="Arial" w:cs="Arial"/>
          <w:b/>
          <w:bCs/>
          <w:sz w:val="28"/>
          <w:szCs w:val="28"/>
        </w:rPr>
      </w:pPr>
      <w:r w:rsidRPr="006F3690">
        <w:rPr>
          <w:rFonts w:ascii="Arial" w:hAnsi="Arial" w:cs="Arial"/>
          <w:b/>
          <w:bCs/>
          <w:sz w:val="28"/>
          <w:szCs w:val="28"/>
        </w:rPr>
        <w:t>Article One</w:t>
      </w:r>
    </w:p>
    <w:p w14:paraId="36CC3C6B"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 xml:space="preserve">The Treaty on Principles Governing the Activities of States in the Exploration and Use of Outer Space, including the Moon and Other Celestial Bodies, adopted by the General Assembly in its </w:t>
      </w:r>
      <w:r w:rsidRPr="006F3690">
        <w:rPr>
          <w:rFonts w:ascii="Arial" w:hAnsi="Arial" w:cs="Arial"/>
          <w:sz w:val="28"/>
          <w:szCs w:val="28"/>
          <w:lang w:bidi="ar-EG"/>
        </w:rPr>
        <w:t xml:space="preserve">resolution 2222 (XXI) </w:t>
      </w:r>
      <w:r w:rsidRPr="006F3690">
        <w:rPr>
          <w:rFonts w:ascii="Arial" w:hAnsi="Arial" w:cs="Arial"/>
          <w:sz w:val="28"/>
          <w:szCs w:val="28"/>
        </w:rPr>
        <w:t>of 19 December 1966, attached to this Law, has been approved</w:t>
      </w:r>
      <w:r w:rsidRPr="006F3690">
        <w:rPr>
          <w:rFonts w:ascii="Arial" w:hAnsi="Arial" w:cs="Arial"/>
          <w:b/>
          <w:bCs/>
          <w:sz w:val="28"/>
          <w:szCs w:val="28"/>
        </w:rPr>
        <w:t>.</w:t>
      </w:r>
    </w:p>
    <w:p w14:paraId="5436ACB0" w14:textId="77777777" w:rsidR="006F3690" w:rsidRPr="006F3690" w:rsidRDefault="006F3690" w:rsidP="000335B9">
      <w:pPr>
        <w:spacing w:before="120" w:after="0" w:line="360" w:lineRule="auto"/>
        <w:jc w:val="center"/>
        <w:rPr>
          <w:rFonts w:ascii="Arial" w:hAnsi="Arial" w:cs="Arial"/>
          <w:b/>
          <w:bCs/>
          <w:sz w:val="28"/>
          <w:szCs w:val="28"/>
        </w:rPr>
      </w:pPr>
      <w:r w:rsidRPr="006F3690">
        <w:rPr>
          <w:rFonts w:ascii="Arial" w:hAnsi="Arial" w:cs="Arial"/>
          <w:b/>
          <w:bCs/>
          <w:sz w:val="28"/>
          <w:szCs w:val="28"/>
        </w:rPr>
        <w:t>Article Two</w:t>
      </w:r>
    </w:p>
    <w:p w14:paraId="508BB148"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The Prime Minister and Ministers– each within his jurisdiction- shall implement the provisions of this Law, and it shall come into force from the day following the date of its publication in the Official Gazette.</w:t>
      </w:r>
    </w:p>
    <w:p w14:paraId="1A1CECBA"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King of Kingdom of Bahrain</w:t>
      </w:r>
    </w:p>
    <w:p w14:paraId="62B25FAE"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Hamad bin Isa Al Khalifa</w:t>
      </w:r>
    </w:p>
    <w:p w14:paraId="700D7451"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Issued at Riffa Palace:</w:t>
      </w:r>
    </w:p>
    <w:p w14:paraId="4F344D06"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16 Shawwal 1440 A.H.</w:t>
      </w:r>
    </w:p>
    <w:p w14:paraId="247BB3ED"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t>Corresponding to: 19 June 2019</w:t>
      </w:r>
    </w:p>
    <w:p w14:paraId="38B24F48" w14:textId="77777777" w:rsidR="006F3690" w:rsidRPr="006F3690" w:rsidRDefault="006F3690" w:rsidP="000335B9">
      <w:pPr>
        <w:spacing w:before="120" w:after="0" w:line="360" w:lineRule="auto"/>
        <w:jc w:val="left"/>
        <w:rPr>
          <w:rFonts w:ascii="Arial" w:hAnsi="Arial" w:cs="Arial"/>
          <w:sz w:val="28"/>
          <w:szCs w:val="28"/>
        </w:rPr>
      </w:pPr>
    </w:p>
    <w:bookmarkEnd w:id="0"/>
    <w:p w14:paraId="2B98623C"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rPr>
        <w:br w:type="page"/>
      </w:r>
    </w:p>
    <w:p w14:paraId="0FFD72EA" w14:textId="77777777" w:rsidR="006F3690" w:rsidRPr="006F3690" w:rsidRDefault="006F3690" w:rsidP="000335B9">
      <w:pPr>
        <w:spacing w:before="120" w:after="0" w:line="360" w:lineRule="auto"/>
        <w:jc w:val="center"/>
        <w:rPr>
          <w:rFonts w:ascii="Arial" w:hAnsi="Arial" w:cs="Arial"/>
          <w:b/>
          <w:bCs/>
          <w:sz w:val="28"/>
          <w:szCs w:val="28"/>
          <w:lang w:bidi="ar-EG"/>
        </w:rPr>
      </w:pPr>
      <w:bookmarkStart w:id="1" w:name="_Hlk148280862"/>
      <w:r w:rsidRPr="006F3690">
        <w:rPr>
          <w:rFonts w:ascii="Arial" w:hAnsi="Arial" w:cs="Arial"/>
          <w:b/>
          <w:bCs/>
          <w:sz w:val="28"/>
          <w:szCs w:val="28"/>
          <w:lang w:bidi="ar-EG"/>
        </w:rPr>
        <w:t>United Nations</w:t>
      </w:r>
    </w:p>
    <w:p w14:paraId="092E29B1" w14:textId="77777777" w:rsidR="006F3690" w:rsidRPr="006F3690" w:rsidRDefault="006F3690" w:rsidP="000335B9">
      <w:pPr>
        <w:spacing w:before="120" w:after="0" w:line="360" w:lineRule="auto"/>
        <w:jc w:val="center"/>
        <w:rPr>
          <w:rFonts w:ascii="Arial" w:hAnsi="Arial" w:cs="Arial"/>
          <w:b/>
          <w:bCs/>
          <w:sz w:val="28"/>
          <w:szCs w:val="28"/>
          <w:lang w:bidi="ar-EG"/>
        </w:rPr>
      </w:pPr>
      <w:r w:rsidRPr="006F3690">
        <w:rPr>
          <w:rFonts w:ascii="Arial" w:hAnsi="Arial" w:cs="Arial"/>
          <w:b/>
          <w:bCs/>
          <w:sz w:val="28"/>
          <w:szCs w:val="28"/>
          <w:lang w:bidi="ar-EG"/>
        </w:rPr>
        <w:t>Treaties and Principles on Outer Space,</w:t>
      </w:r>
    </w:p>
    <w:p w14:paraId="4B0224FF" w14:textId="77777777" w:rsidR="006F3690" w:rsidRPr="006F3690" w:rsidRDefault="006F3690" w:rsidP="000335B9">
      <w:pPr>
        <w:spacing w:before="120" w:after="0" w:line="360" w:lineRule="auto"/>
        <w:jc w:val="center"/>
        <w:rPr>
          <w:rFonts w:ascii="Arial" w:hAnsi="Arial" w:cs="Arial"/>
          <w:b/>
          <w:bCs/>
          <w:sz w:val="28"/>
          <w:szCs w:val="28"/>
          <w:lang w:bidi="ar-EG"/>
        </w:rPr>
      </w:pPr>
      <w:r w:rsidRPr="006F3690">
        <w:rPr>
          <w:rFonts w:ascii="Arial" w:hAnsi="Arial" w:cs="Arial"/>
          <w:b/>
          <w:bCs/>
          <w:sz w:val="28"/>
          <w:szCs w:val="28"/>
          <w:lang w:bidi="ar-EG"/>
        </w:rPr>
        <w:t>Related General Assembly Resolutions and other Documents</w:t>
      </w:r>
    </w:p>
    <w:p w14:paraId="2C521F3B" w14:textId="77777777" w:rsidR="006F3690" w:rsidRPr="006F3690" w:rsidRDefault="006F3690" w:rsidP="000335B9">
      <w:pPr>
        <w:spacing w:before="120" w:after="0" w:line="360" w:lineRule="auto"/>
        <w:rPr>
          <w:rFonts w:ascii="Arial" w:hAnsi="Arial" w:cs="Arial"/>
          <w:sz w:val="28"/>
          <w:szCs w:val="28"/>
          <w:lang w:bidi="ar-EG"/>
        </w:rPr>
      </w:pPr>
      <w:r w:rsidRPr="006F3690">
        <w:rPr>
          <w:rFonts w:ascii="Arial" w:hAnsi="Arial" w:cs="Arial"/>
          <w:b/>
          <w:bCs/>
          <w:sz w:val="28"/>
          <w:szCs w:val="28"/>
          <w:lang w:bidi="ar-EG"/>
        </w:rPr>
        <w:t>Treaty on Principles Governing the Activities of States in the Exploration and Use of Outer Space, including the Moon and</w:t>
      </w:r>
      <w:r w:rsidRPr="006F3690">
        <w:rPr>
          <w:rFonts w:ascii="Arial" w:hAnsi="Arial" w:cs="Arial"/>
          <w:b/>
          <w:bCs/>
          <w:sz w:val="28"/>
          <w:szCs w:val="28"/>
        </w:rPr>
        <w:t xml:space="preserve"> </w:t>
      </w:r>
      <w:r w:rsidRPr="006F3690">
        <w:rPr>
          <w:rFonts w:ascii="Arial" w:hAnsi="Arial" w:cs="Arial"/>
          <w:b/>
          <w:bCs/>
          <w:sz w:val="28"/>
          <w:szCs w:val="28"/>
          <w:lang w:bidi="ar-EG"/>
        </w:rPr>
        <w:t>Other Celestial Bodies</w:t>
      </w:r>
      <w:r w:rsidRPr="006F3690">
        <w:rPr>
          <w:rStyle w:val="FootnoteReference"/>
          <w:rFonts w:ascii="Arial" w:hAnsi="Arial" w:cs="Arial"/>
          <w:b/>
          <w:bCs/>
          <w:sz w:val="28"/>
          <w:szCs w:val="28"/>
          <w:lang w:bidi="ar-EG"/>
        </w:rPr>
        <w:footnoteReference w:id="1"/>
      </w:r>
    </w:p>
    <w:p w14:paraId="6584F70B"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The States Parties to this Treaty</w:t>
      </w:r>
      <w:r w:rsidRPr="006F3690">
        <w:rPr>
          <w:rFonts w:ascii="Arial" w:hAnsi="Arial" w:cs="Arial"/>
          <w:sz w:val="28"/>
          <w:szCs w:val="28"/>
        </w:rPr>
        <w:t>.</w:t>
      </w:r>
    </w:p>
    <w:p w14:paraId="39064E51"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Inspired by the great prospects opening up before mankind as a result of man's entry into outer space,</w:t>
      </w:r>
    </w:p>
    <w:p w14:paraId="41F753CA"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Recognizing the common interest of all mankind in the progress of the exploration and use of outer space for peaceful purposes,</w:t>
      </w:r>
    </w:p>
    <w:p w14:paraId="48564878"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Believing that the exploration and use of outer space should be carried on for</w:t>
      </w:r>
      <w:r w:rsidRPr="006F3690">
        <w:rPr>
          <w:rFonts w:ascii="Arial" w:hAnsi="Arial" w:cs="Arial"/>
          <w:sz w:val="28"/>
          <w:szCs w:val="28"/>
        </w:rPr>
        <w:t xml:space="preserve"> </w:t>
      </w:r>
      <w:r w:rsidRPr="006F3690">
        <w:rPr>
          <w:rFonts w:ascii="Arial" w:hAnsi="Arial" w:cs="Arial"/>
          <w:sz w:val="28"/>
          <w:szCs w:val="28"/>
          <w:lang w:bidi="ar-EG"/>
        </w:rPr>
        <w:t>the benefit of all peoples irrespective of the degree of their economic or scientific</w:t>
      </w:r>
      <w:r w:rsidRPr="006F3690">
        <w:rPr>
          <w:rFonts w:ascii="Arial" w:hAnsi="Arial" w:cs="Arial"/>
          <w:sz w:val="28"/>
          <w:szCs w:val="28"/>
        </w:rPr>
        <w:t xml:space="preserve"> </w:t>
      </w:r>
      <w:r w:rsidRPr="006F3690">
        <w:rPr>
          <w:rFonts w:ascii="Arial" w:hAnsi="Arial" w:cs="Arial"/>
          <w:sz w:val="28"/>
          <w:szCs w:val="28"/>
          <w:lang w:bidi="ar-EG"/>
        </w:rPr>
        <w:t>Development</w:t>
      </w:r>
      <w:r w:rsidRPr="006F3690">
        <w:rPr>
          <w:rFonts w:ascii="Arial" w:hAnsi="Arial" w:cs="Arial"/>
          <w:sz w:val="28"/>
          <w:szCs w:val="28"/>
        </w:rPr>
        <w:t>,</w:t>
      </w:r>
    </w:p>
    <w:p w14:paraId="31270680"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Desiring to contribute to broad international cooperation in the scientific as well as the legal aspects of the exploration and use of outer space for peaceful purposes,</w:t>
      </w:r>
    </w:p>
    <w:p w14:paraId="41312D59"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Believing that such cooperation will contribute to the development of mutual understanding and to the strengthening of friendly relations between States and peoples,</w:t>
      </w:r>
    </w:p>
    <w:p w14:paraId="16A588CD"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Recalling resolution 1962 (XVIII), entitled "Declaration of Legal Principles Governing the Activities of States in the Exploration and Use of Outer Space". Which was adopted unanimously by the United Nations General Assembly on 13 December 1963,</w:t>
      </w:r>
    </w:p>
    <w:p w14:paraId="677DCF4D"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Recalling resolution 1884 (XVIII), calling upon States to refrain from placing in orbit around the Earth any objects carrying nuclear weapons or any other kinds of weapons of mass destruction or from installing such weapons on celestial bodies, which was adopted unanimously by the United Nations General Assembly on 17 October 1963,</w:t>
      </w:r>
    </w:p>
    <w:p w14:paraId="6086AAF7"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Taking account of United Nations General Assembly resolution 110 (II) of 3 November 1947, which condemned propaganda designed or likely to provoke or encourage any threat to the peace, breach of the peace or act of aggression, and considering that the aforementioned resolution is applicable to outer space,</w:t>
      </w:r>
    </w:p>
    <w:p w14:paraId="2959B873"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Convinced that a Treaty on Principles Governing the Activities of States in the</w:t>
      </w:r>
      <w:r w:rsidRPr="006F3690">
        <w:rPr>
          <w:rFonts w:ascii="Arial" w:hAnsi="Arial" w:cs="Arial"/>
          <w:sz w:val="28"/>
          <w:szCs w:val="28"/>
        </w:rPr>
        <w:t xml:space="preserve"> </w:t>
      </w:r>
      <w:r w:rsidRPr="006F3690">
        <w:rPr>
          <w:rFonts w:ascii="Arial" w:hAnsi="Arial" w:cs="Arial"/>
          <w:sz w:val="28"/>
          <w:szCs w:val="28"/>
          <w:lang w:bidi="ar-EG"/>
        </w:rPr>
        <w:t>Exploration and Use of Outer Space, Including the Moon and Other Celestial</w:t>
      </w:r>
      <w:r w:rsidRPr="006F3690">
        <w:rPr>
          <w:rFonts w:ascii="Arial" w:hAnsi="Arial" w:cs="Arial"/>
          <w:sz w:val="28"/>
          <w:szCs w:val="28"/>
        </w:rPr>
        <w:t xml:space="preserve"> </w:t>
      </w:r>
      <w:r w:rsidRPr="006F3690">
        <w:rPr>
          <w:rFonts w:ascii="Arial" w:hAnsi="Arial" w:cs="Arial"/>
          <w:sz w:val="28"/>
          <w:szCs w:val="28"/>
          <w:lang w:bidi="ar-EG"/>
        </w:rPr>
        <w:t>Bodies, will further the purposes and principles of the Charter of the United</w:t>
      </w:r>
      <w:r w:rsidRPr="006F3690">
        <w:rPr>
          <w:rFonts w:ascii="Arial" w:hAnsi="Arial" w:cs="Arial"/>
          <w:sz w:val="28"/>
          <w:szCs w:val="28"/>
        </w:rPr>
        <w:t xml:space="preserve"> </w:t>
      </w:r>
      <w:r w:rsidRPr="006F3690">
        <w:rPr>
          <w:rFonts w:ascii="Arial" w:hAnsi="Arial" w:cs="Arial"/>
          <w:sz w:val="28"/>
          <w:szCs w:val="28"/>
          <w:lang w:bidi="ar-EG"/>
        </w:rPr>
        <w:t>Nations,</w:t>
      </w:r>
    </w:p>
    <w:p w14:paraId="7205CAC6"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Have agreed on the following</w:t>
      </w:r>
      <w:r w:rsidRPr="006F3690">
        <w:rPr>
          <w:rFonts w:ascii="Arial" w:hAnsi="Arial" w:cs="Arial"/>
          <w:sz w:val="28"/>
          <w:szCs w:val="28"/>
        </w:rPr>
        <w:t>:</w:t>
      </w:r>
    </w:p>
    <w:p w14:paraId="6340F434"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Article I</w:t>
      </w:r>
    </w:p>
    <w:p w14:paraId="4DE56CD8"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The exploration and use of outer space, Including the Moon and other celestial</w:t>
      </w:r>
      <w:r w:rsidRPr="006F3690">
        <w:rPr>
          <w:rFonts w:ascii="Arial" w:hAnsi="Arial" w:cs="Arial"/>
          <w:sz w:val="28"/>
          <w:szCs w:val="28"/>
        </w:rPr>
        <w:t xml:space="preserve"> </w:t>
      </w:r>
      <w:r w:rsidRPr="006F3690">
        <w:rPr>
          <w:rFonts w:ascii="Arial" w:hAnsi="Arial" w:cs="Arial"/>
          <w:sz w:val="28"/>
          <w:szCs w:val="28"/>
          <w:lang w:bidi="ar-EG"/>
        </w:rPr>
        <w:t>Bodies, shall be carried out for the benefit and in the interests of all countries</w:t>
      </w:r>
      <w:r w:rsidRPr="006F3690">
        <w:rPr>
          <w:rFonts w:ascii="Arial" w:hAnsi="Arial" w:cs="Arial"/>
          <w:sz w:val="28"/>
          <w:szCs w:val="28"/>
        </w:rPr>
        <w:t xml:space="preserve">, </w:t>
      </w:r>
      <w:r w:rsidRPr="006F3690">
        <w:rPr>
          <w:rFonts w:ascii="Arial" w:hAnsi="Arial" w:cs="Arial"/>
          <w:sz w:val="28"/>
          <w:szCs w:val="28"/>
          <w:lang w:bidi="ar-EG"/>
        </w:rPr>
        <w:t>irrespective of their degree of economic or scientific development, and shall be the</w:t>
      </w:r>
      <w:r w:rsidRPr="006F3690">
        <w:rPr>
          <w:rFonts w:ascii="Arial" w:hAnsi="Arial" w:cs="Arial"/>
          <w:sz w:val="28"/>
          <w:szCs w:val="28"/>
        </w:rPr>
        <w:t xml:space="preserve"> </w:t>
      </w:r>
      <w:r w:rsidRPr="006F3690">
        <w:rPr>
          <w:rFonts w:ascii="Arial" w:hAnsi="Arial" w:cs="Arial"/>
          <w:sz w:val="28"/>
          <w:szCs w:val="28"/>
          <w:lang w:bidi="ar-EG"/>
        </w:rPr>
        <w:t>province of all mankind</w:t>
      </w:r>
      <w:r w:rsidRPr="006F3690">
        <w:rPr>
          <w:rFonts w:ascii="Arial" w:hAnsi="Arial" w:cs="Arial"/>
          <w:sz w:val="28"/>
          <w:szCs w:val="28"/>
        </w:rPr>
        <w:t>.</w:t>
      </w:r>
    </w:p>
    <w:p w14:paraId="758D8144"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Outer space, Including the Moon and other celestial bodies, shall be free for</w:t>
      </w:r>
      <w:r w:rsidRPr="006F3690">
        <w:rPr>
          <w:rFonts w:ascii="Arial" w:hAnsi="Arial" w:cs="Arial"/>
          <w:sz w:val="28"/>
          <w:szCs w:val="28"/>
        </w:rPr>
        <w:t xml:space="preserve"> exploration</w:t>
      </w:r>
      <w:r w:rsidRPr="006F3690">
        <w:rPr>
          <w:rFonts w:ascii="Arial" w:hAnsi="Arial" w:cs="Arial"/>
          <w:sz w:val="28"/>
          <w:szCs w:val="28"/>
          <w:lang w:bidi="ar-EG"/>
        </w:rPr>
        <w:t xml:space="preserve"> and use by all States without discrimination of any kind, on a basis of</w:t>
      </w:r>
      <w:r w:rsidRPr="006F3690">
        <w:rPr>
          <w:rFonts w:ascii="Arial" w:hAnsi="Arial" w:cs="Arial"/>
          <w:sz w:val="28"/>
          <w:szCs w:val="28"/>
        </w:rPr>
        <w:t xml:space="preserve"> </w:t>
      </w:r>
      <w:r w:rsidRPr="006F3690">
        <w:rPr>
          <w:rFonts w:ascii="Arial" w:hAnsi="Arial" w:cs="Arial"/>
          <w:sz w:val="28"/>
          <w:szCs w:val="28"/>
          <w:lang w:bidi="ar-EG"/>
        </w:rPr>
        <w:t>equality and in accordance with international law, and there shall be free access to</w:t>
      </w:r>
      <w:r w:rsidRPr="006F3690">
        <w:rPr>
          <w:rFonts w:ascii="Arial" w:hAnsi="Arial" w:cs="Arial"/>
          <w:sz w:val="28"/>
          <w:szCs w:val="28"/>
        </w:rPr>
        <w:t xml:space="preserve"> all</w:t>
      </w:r>
      <w:r w:rsidRPr="006F3690">
        <w:rPr>
          <w:rFonts w:ascii="Arial" w:hAnsi="Arial" w:cs="Arial"/>
          <w:sz w:val="28"/>
          <w:szCs w:val="28"/>
          <w:lang w:bidi="ar-EG"/>
        </w:rPr>
        <w:t xml:space="preserve"> areas of celestial bodies.</w:t>
      </w:r>
    </w:p>
    <w:p w14:paraId="50A515FF"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There shall be freedom of scientific investigation in outer space, including the</w:t>
      </w:r>
      <w:r w:rsidRPr="006F3690">
        <w:rPr>
          <w:rFonts w:ascii="Arial" w:hAnsi="Arial" w:cs="Arial"/>
          <w:sz w:val="28"/>
          <w:szCs w:val="28"/>
        </w:rPr>
        <w:t xml:space="preserve"> Moon</w:t>
      </w:r>
      <w:r w:rsidRPr="006F3690">
        <w:rPr>
          <w:rFonts w:ascii="Arial" w:hAnsi="Arial" w:cs="Arial"/>
          <w:sz w:val="28"/>
          <w:szCs w:val="28"/>
          <w:lang w:bidi="ar-EG"/>
        </w:rPr>
        <w:t xml:space="preserve"> and other celestial bodies, and States shall facilitate and encourage</w:t>
      </w:r>
      <w:r w:rsidRPr="006F3690">
        <w:rPr>
          <w:rFonts w:ascii="Arial" w:hAnsi="Arial" w:cs="Arial"/>
          <w:sz w:val="28"/>
          <w:szCs w:val="28"/>
        </w:rPr>
        <w:t xml:space="preserve"> international</w:t>
      </w:r>
      <w:r w:rsidRPr="006F3690">
        <w:rPr>
          <w:rFonts w:ascii="Arial" w:hAnsi="Arial" w:cs="Arial"/>
          <w:sz w:val="28"/>
          <w:szCs w:val="28"/>
          <w:lang w:bidi="ar-EG"/>
        </w:rPr>
        <w:t xml:space="preserve"> cooperation in such investigation</w:t>
      </w:r>
      <w:r w:rsidRPr="006F3690">
        <w:rPr>
          <w:rFonts w:ascii="Arial" w:hAnsi="Arial" w:cs="Arial"/>
          <w:sz w:val="28"/>
          <w:szCs w:val="28"/>
        </w:rPr>
        <w:t xml:space="preserve">. </w:t>
      </w:r>
    </w:p>
    <w:p w14:paraId="6849C10F"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Article II</w:t>
      </w:r>
      <w:r w:rsidRPr="006F3690">
        <w:rPr>
          <w:rFonts w:ascii="Arial" w:hAnsi="Arial" w:cs="Arial"/>
          <w:sz w:val="28"/>
          <w:szCs w:val="28"/>
        </w:rPr>
        <w:t xml:space="preserve">  </w:t>
      </w:r>
    </w:p>
    <w:p w14:paraId="70804C17"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Outer space, including the Moon and other celestial bodies, is not subject to national appropriation by claim of sovereignty, by means of use or occupation, or by any other means</w:t>
      </w:r>
      <w:r w:rsidRPr="006F3690">
        <w:rPr>
          <w:rFonts w:ascii="Arial" w:hAnsi="Arial" w:cs="Arial"/>
          <w:sz w:val="28"/>
          <w:szCs w:val="28"/>
        </w:rPr>
        <w:t xml:space="preserve">. </w:t>
      </w:r>
    </w:p>
    <w:p w14:paraId="04F400ED" w14:textId="77777777" w:rsidR="006F3690" w:rsidRPr="006F3690" w:rsidRDefault="006F3690" w:rsidP="000335B9">
      <w:pPr>
        <w:spacing w:before="120" w:after="0" w:line="360" w:lineRule="auto"/>
        <w:jc w:val="left"/>
        <w:rPr>
          <w:rFonts w:ascii="Arial" w:hAnsi="Arial" w:cs="Arial"/>
          <w:sz w:val="28"/>
          <w:szCs w:val="28"/>
          <w:lang w:bidi="ar-EG"/>
        </w:rPr>
      </w:pPr>
    </w:p>
    <w:p w14:paraId="1FD42D3C"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Article III</w:t>
      </w:r>
      <w:r w:rsidRPr="006F3690">
        <w:rPr>
          <w:rFonts w:ascii="Arial" w:hAnsi="Arial" w:cs="Arial"/>
          <w:sz w:val="28"/>
          <w:szCs w:val="28"/>
        </w:rPr>
        <w:t xml:space="preserve"> </w:t>
      </w:r>
    </w:p>
    <w:p w14:paraId="29D825EC"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States Parties to the Treaty shall carry on activities in the exploration and use of outer space, Including the Moon and other celestial bodies, in accordance with international law, including the Charter of the United Nations, in the Interest of maintaining international peace and security and promoting international cooperation and understanding</w:t>
      </w:r>
      <w:r w:rsidRPr="006F3690">
        <w:rPr>
          <w:rFonts w:ascii="Arial" w:hAnsi="Arial" w:cs="Arial"/>
          <w:sz w:val="28"/>
          <w:szCs w:val="28"/>
        </w:rPr>
        <w:t xml:space="preserve">. </w:t>
      </w:r>
    </w:p>
    <w:p w14:paraId="6433A161"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Article IV</w:t>
      </w:r>
      <w:r w:rsidRPr="006F3690">
        <w:rPr>
          <w:rFonts w:ascii="Arial" w:hAnsi="Arial" w:cs="Arial"/>
          <w:sz w:val="28"/>
          <w:szCs w:val="28"/>
        </w:rPr>
        <w:t xml:space="preserve"> </w:t>
      </w:r>
    </w:p>
    <w:p w14:paraId="2BC2ED7E"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States Parties to the Treaty undertake not to place in orbit around the Earth any</w:t>
      </w:r>
      <w:r w:rsidRPr="006F3690">
        <w:rPr>
          <w:rFonts w:ascii="Arial" w:hAnsi="Arial" w:cs="Arial"/>
          <w:sz w:val="28"/>
          <w:szCs w:val="28"/>
        </w:rPr>
        <w:t xml:space="preserve"> objects</w:t>
      </w:r>
      <w:r w:rsidRPr="006F3690">
        <w:rPr>
          <w:rFonts w:ascii="Arial" w:hAnsi="Arial" w:cs="Arial"/>
          <w:sz w:val="28"/>
          <w:szCs w:val="28"/>
          <w:lang w:bidi="ar-EG"/>
        </w:rPr>
        <w:t xml:space="preserve"> carrying nuclear weapons or any other kinds of weapons of mass</w:t>
      </w:r>
      <w:r w:rsidRPr="006F3690">
        <w:rPr>
          <w:rFonts w:ascii="Arial" w:hAnsi="Arial" w:cs="Arial"/>
          <w:sz w:val="28"/>
          <w:szCs w:val="28"/>
        </w:rPr>
        <w:t xml:space="preserve"> destruction</w:t>
      </w:r>
      <w:r w:rsidRPr="006F3690">
        <w:rPr>
          <w:rFonts w:ascii="Arial" w:hAnsi="Arial" w:cs="Arial"/>
          <w:sz w:val="28"/>
          <w:szCs w:val="28"/>
          <w:lang w:bidi="ar-EG"/>
        </w:rPr>
        <w:t>, install such weapons on celestial bodies, or station such weapons la</w:t>
      </w:r>
      <w:r w:rsidRPr="006F3690">
        <w:rPr>
          <w:rFonts w:ascii="Arial" w:hAnsi="Arial" w:cs="Arial"/>
          <w:sz w:val="28"/>
          <w:szCs w:val="28"/>
        </w:rPr>
        <w:t xml:space="preserve"> outer</w:t>
      </w:r>
      <w:r w:rsidRPr="006F3690">
        <w:rPr>
          <w:rFonts w:ascii="Arial" w:hAnsi="Arial" w:cs="Arial"/>
          <w:sz w:val="28"/>
          <w:szCs w:val="28"/>
          <w:lang w:bidi="ar-EG"/>
        </w:rPr>
        <w:t xml:space="preserve"> space in any other manner</w:t>
      </w:r>
      <w:r w:rsidRPr="006F3690">
        <w:rPr>
          <w:rFonts w:ascii="Arial" w:hAnsi="Arial" w:cs="Arial"/>
          <w:sz w:val="28"/>
          <w:szCs w:val="28"/>
        </w:rPr>
        <w:t xml:space="preserve">. </w:t>
      </w:r>
    </w:p>
    <w:p w14:paraId="701DB9C9"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 xml:space="preserve">The Moon and other celestial bodies shall be used by all States Parties to the Treaty exclusively for peaceful purposes. The establishment of military bases, Installations and fortifications, the testing of any type of weapons and the conduct of military </w:t>
      </w:r>
      <w:r w:rsidRPr="006F3690">
        <w:rPr>
          <w:rFonts w:ascii="Arial" w:hAnsi="Arial" w:cs="Arial"/>
          <w:sz w:val="28"/>
          <w:szCs w:val="28"/>
        </w:rPr>
        <w:t>manoeuvres</w:t>
      </w:r>
      <w:r w:rsidRPr="006F3690">
        <w:rPr>
          <w:rFonts w:ascii="Arial" w:hAnsi="Arial" w:cs="Arial"/>
          <w:sz w:val="28"/>
          <w:szCs w:val="28"/>
          <w:lang w:bidi="ar-EG"/>
        </w:rPr>
        <w:t xml:space="preserve"> on celestial bodies shall be forbidden. The use of military personnel for scientific research or for any other peaceful purposes shall not be prohibited. The use of any equipment or </w:t>
      </w:r>
      <w:r w:rsidRPr="006F3690">
        <w:rPr>
          <w:rFonts w:ascii="Arial" w:hAnsi="Arial" w:cs="Arial"/>
          <w:sz w:val="28"/>
          <w:szCs w:val="28"/>
        </w:rPr>
        <w:t xml:space="preserve">facility </w:t>
      </w:r>
      <w:r w:rsidRPr="006F3690">
        <w:rPr>
          <w:rFonts w:ascii="Arial" w:hAnsi="Arial" w:cs="Arial"/>
          <w:sz w:val="28"/>
          <w:szCs w:val="28"/>
          <w:lang w:bidi="ar-EG"/>
        </w:rPr>
        <w:t>necessary for peaceful exploration of the Moon and other celestial bodies shall also not be prohibited</w:t>
      </w:r>
      <w:r w:rsidRPr="006F3690">
        <w:rPr>
          <w:rFonts w:ascii="Arial" w:hAnsi="Arial" w:cs="Arial"/>
          <w:sz w:val="28"/>
          <w:szCs w:val="28"/>
        </w:rPr>
        <w:t xml:space="preserve">. </w:t>
      </w:r>
    </w:p>
    <w:p w14:paraId="3F6D4B02"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Article V</w:t>
      </w:r>
    </w:p>
    <w:p w14:paraId="5EE35049"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rPr>
        <w:t xml:space="preserve">  </w:t>
      </w:r>
      <w:r w:rsidRPr="006F3690">
        <w:rPr>
          <w:rFonts w:ascii="Arial" w:hAnsi="Arial" w:cs="Arial"/>
          <w:sz w:val="28"/>
          <w:szCs w:val="28"/>
          <w:lang w:bidi="ar-EG"/>
        </w:rPr>
        <w:t>States Parties to the Treaty shall regard astronauts as envoys of mankind in</w:t>
      </w:r>
      <w:r w:rsidRPr="006F3690">
        <w:rPr>
          <w:rFonts w:ascii="Arial" w:hAnsi="Arial" w:cs="Arial"/>
          <w:sz w:val="28"/>
          <w:szCs w:val="28"/>
        </w:rPr>
        <w:t xml:space="preserve"> outer</w:t>
      </w:r>
      <w:r w:rsidRPr="006F3690">
        <w:rPr>
          <w:rFonts w:ascii="Arial" w:hAnsi="Arial" w:cs="Arial"/>
          <w:sz w:val="28"/>
          <w:szCs w:val="28"/>
          <w:lang w:bidi="ar-EG"/>
        </w:rPr>
        <w:t xml:space="preserve"> space and shall render to them all possible </w:t>
      </w:r>
      <w:r w:rsidRPr="006F3690">
        <w:rPr>
          <w:rFonts w:ascii="Arial" w:hAnsi="Arial" w:cs="Arial"/>
          <w:sz w:val="28"/>
          <w:szCs w:val="28"/>
        </w:rPr>
        <w:t xml:space="preserve">assistance </w:t>
      </w:r>
      <w:r w:rsidRPr="006F3690">
        <w:rPr>
          <w:rFonts w:ascii="Arial" w:hAnsi="Arial" w:cs="Arial"/>
          <w:sz w:val="28"/>
          <w:szCs w:val="28"/>
          <w:lang w:bidi="ar-EG"/>
        </w:rPr>
        <w:t>in the event of accident</w:t>
      </w:r>
      <w:r w:rsidRPr="006F3690">
        <w:rPr>
          <w:rFonts w:ascii="Arial" w:hAnsi="Arial" w:cs="Arial"/>
          <w:sz w:val="28"/>
          <w:szCs w:val="28"/>
        </w:rPr>
        <w:t>, dress</w:t>
      </w:r>
      <w:r w:rsidRPr="006F3690">
        <w:rPr>
          <w:rFonts w:ascii="Arial" w:hAnsi="Arial" w:cs="Arial"/>
          <w:sz w:val="28"/>
          <w:szCs w:val="28"/>
          <w:lang w:bidi="ar-EG"/>
        </w:rPr>
        <w:t>, or emergency landing on the territory of another State Party or on the high</w:t>
      </w:r>
      <w:r w:rsidRPr="006F3690">
        <w:rPr>
          <w:rFonts w:ascii="Arial" w:hAnsi="Arial" w:cs="Arial"/>
          <w:sz w:val="28"/>
          <w:szCs w:val="28"/>
        </w:rPr>
        <w:t xml:space="preserve"> seas</w:t>
      </w:r>
      <w:r w:rsidRPr="006F3690">
        <w:rPr>
          <w:rFonts w:ascii="Arial" w:hAnsi="Arial" w:cs="Arial"/>
          <w:sz w:val="28"/>
          <w:szCs w:val="28"/>
          <w:lang w:bidi="ar-EG"/>
        </w:rPr>
        <w:t>. When astronauts make such a landing, they shall be safely and promptly</w:t>
      </w:r>
      <w:r w:rsidRPr="006F3690">
        <w:rPr>
          <w:rFonts w:ascii="Arial" w:hAnsi="Arial" w:cs="Arial"/>
          <w:sz w:val="28"/>
          <w:szCs w:val="28"/>
        </w:rPr>
        <w:t xml:space="preserve"> returned</w:t>
      </w:r>
      <w:r w:rsidRPr="006F3690">
        <w:rPr>
          <w:rFonts w:ascii="Arial" w:hAnsi="Arial" w:cs="Arial"/>
          <w:sz w:val="28"/>
          <w:szCs w:val="28"/>
          <w:lang w:bidi="ar-EG"/>
        </w:rPr>
        <w:t xml:space="preserve"> to the State of registry of their space vehicle</w:t>
      </w:r>
      <w:r w:rsidRPr="006F3690">
        <w:rPr>
          <w:rFonts w:ascii="Arial" w:hAnsi="Arial" w:cs="Arial"/>
          <w:sz w:val="28"/>
          <w:szCs w:val="28"/>
        </w:rPr>
        <w:t>.</w:t>
      </w:r>
    </w:p>
    <w:p w14:paraId="518BE213"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In carrying on activities in outer space and on celestial bodies, the astronauts of one State Party shall render all possible assistance to the astronauts of other States Parties</w:t>
      </w:r>
      <w:r w:rsidRPr="006F3690">
        <w:rPr>
          <w:rFonts w:ascii="Arial" w:hAnsi="Arial" w:cs="Arial"/>
          <w:sz w:val="28"/>
          <w:szCs w:val="28"/>
        </w:rPr>
        <w:t xml:space="preserve">. </w:t>
      </w:r>
    </w:p>
    <w:p w14:paraId="7E6CDFC5"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States Parties to the Treaty shall immediately Inform the other States Parties to the Treaty or the Secretary-General of the United Nations of any phenomena they discover in outer space, including the Moon and other celestial bodies, which could constitute a danger to the life or health of astronauts</w:t>
      </w:r>
      <w:r w:rsidRPr="006F3690">
        <w:rPr>
          <w:rFonts w:ascii="Arial" w:hAnsi="Arial" w:cs="Arial"/>
          <w:sz w:val="28"/>
          <w:szCs w:val="28"/>
        </w:rPr>
        <w:t>.</w:t>
      </w:r>
    </w:p>
    <w:p w14:paraId="31D185D9"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Article VI</w:t>
      </w:r>
    </w:p>
    <w:p w14:paraId="4E08A448"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 xml:space="preserve">States Parties to the Treaty shall bear international responsibility for national activities in outer space, including the Moon and other celestial bodies, whether such activities are carried on by governmental </w:t>
      </w:r>
      <w:r w:rsidRPr="006F3690">
        <w:rPr>
          <w:rFonts w:ascii="Arial" w:hAnsi="Arial" w:cs="Arial"/>
          <w:sz w:val="28"/>
          <w:szCs w:val="28"/>
        </w:rPr>
        <w:t>agencies</w:t>
      </w:r>
      <w:r w:rsidRPr="006F3690">
        <w:rPr>
          <w:rFonts w:ascii="Arial" w:hAnsi="Arial" w:cs="Arial"/>
          <w:sz w:val="28"/>
          <w:szCs w:val="28"/>
          <w:lang w:bidi="ar-EG"/>
        </w:rPr>
        <w:t xml:space="preserve"> or by non-governmental entities, and for assuring that national activities are carried out in conformity with the provisions set forth in the present Treaty. The activities of non-governmental entities in outer space, including the Moon and other celestial bodles, shall require authorization and continuing supervision by the appropriate State Party to the Treaty. When activities are carried on in outer space, Including the Moon and other celestial bodies, by an international organization, responsibility for compliance with this Treaty shall be borne both by the international organization and by the States Parties to the Treaty participating in such organization.</w:t>
      </w:r>
    </w:p>
    <w:p w14:paraId="3C933ED0" w14:textId="77777777" w:rsidR="006F3690" w:rsidRPr="006F3690" w:rsidRDefault="006F3690" w:rsidP="000335B9">
      <w:pPr>
        <w:spacing w:before="120" w:after="0" w:line="360" w:lineRule="auto"/>
        <w:jc w:val="left"/>
        <w:rPr>
          <w:rFonts w:ascii="Arial" w:hAnsi="Arial" w:cs="Arial"/>
          <w:sz w:val="28"/>
          <w:szCs w:val="28"/>
        </w:rPr>
      </w:pPr>
    </w:p>
    <w:p w14:paraId="77DD9789"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Article VII</w:t>
      </w:r>
    </w:p>
    <w:p w14:paraId="0B0B6B24"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Bach State Party to the Treaty that launches or procures the launching of au object into outer space, including the Moon and other celestial bodies, and each State Party from whose territory or facility an object is launched, is internationally liable for damage to another State Party to the Treaty or to its natural or juridical persons by such object or its component parts on the Earth, in air space or in outer space, including the Moon and other celestial bodies.</w:t>
      </w:r>
    </w:p>
    <w:p w14:paraId="501A0E08"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Article VIII</w:t>
      </w:r>
    </w:p>
    <w:p w14:paraId="12992D77"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 xml:space="preserve">A State Party to the Treaty on whose registry an object launched into outer space is carried shall retain jurisdiction and control over such object, and over any personnel thereof, while in outer space or on a celestial body. Ownership of objects launched into outer space, including objects landed or constructed on a celestial body, and of their component </w:t>
      </w:r>
      <w:r w:rsidRPr="006F3690">
        <w:rPr>
          <w:rFonts w:ascii="Arial" w:hAnsi="Arial" w:cs="Arial"/>
          <w:sz w:val="28"/>
          <w:szCs w:val="28"/>
        </w:rPr>
        <w:t>parts</w:t>
      </w:r>
      <w:r w:rsidRPr="006F3690">
        <w:rPr>
          <w:rFonts w:ascii="Arial" w:hAnsi="Arial" w:cs="Arial"/>
          <w:sz w:val="28"/>
          <w:szCs w:val="28"/>
          <w:lang w:bidi="ar-EG"/>
        </w:rPr>
        <w:t>, is not affected by their presence in outer space or on a celestial body or by their return to the Barth. Such objects or component parts found beyond the limits of the State Party to the Treaty on whose registry they are carried shall be returned to that State Party, which shall, upon request, furnish Identifying data prior to their return.</w:t>
      </w:r>
    </w:p>
    <w:p w14:paraId="1971D891"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Article IX</w:t>
      </w:r>
    </w:p>
    <w:p w14:paraId="3F8DFE34"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In the exploration and use of outer space, including the Moon and other celestial bodies, States Parties to the Treaty shall be guided by the principle of cooperation and mutual assistance and shall conduct all their activities in outer APARS. Including the Moon and. other Celestial bodies, with duo. regard to the corresponding interests of all other States Parties to the Treaty. States Parties to the Treaty shall pursue studies of outer space, including the Moon and other celestial bodles, and conduct exploration of them so as to avoid their harmful contamination and also adverse changes in the environment of the Barth resulting from the Introduction of extraterrestrial matter and, where necessary, shall adopt appropriate measures for this purpose. If a State Party to the Treaty has reason to believe that an activity or experiment planned by it or its nationals in outer space, including the Moon and other celestial bodies, would cause potentially harmful Interference with activities of other States Parties in the peaceful exploration and use of outer space, including the Moon and other celestial bodies, it shall undertake appropriate international consultations before proceeding with any such activity or experiment</w:t>
      </w:r>
    </w:p>
    <w:p w14:paraId="455DEE54"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 State Party to the Treaty which has reason to believe that an activity or experiment planned by another State Party in outer space, including the Moon and other celestial bodies, would cause potentially harmful interference with activities in the peaceful exploration and use of outer space, including the Moon and other celestial bodies, may request consultation concerning the activity or experiment</w:t>
      </w:r>
      <w:r w:rsidRPr="006F3690">
        <w:rPr>
          <w:rFonts w:ascii="Arial" w:hAnsi="Arial" w:cs="Arial"/>
          <w:sz w:val="28"/>
          <w:szCs w:val="28"/>
        </w:rPr>
        <w:t>.</w:t>
      </w:r>
    </w:p>
    <w:p w14:paraId="3F8CD366"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Article X</w:t>
      </w:r>
    </w:p>
    <w:p w14:paraId="1896C374"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In order to promote International cooperation in the exploration and use of outer space, including the Moon and other celestial bodies, in conformity with the purposes of this Treaty, the States Parties to the Treaty shall consider on a basis of equality any requests by other States Parties to the Treaty to be afforded an opportunity to observe the flight of space objects launched by those States</w:t>
      </w:r>
      <w:r w:rsidRPr="006F3690">
        <w:rPr>
          <w:rFonts w:ascii="Arial" w:hAnsi="Arial" w:cs="Arial"/>
          <w:sz w:val="28"/>
          <w:szCs w:val="28"/>
        </w:rPr>
        <w:t>.</w:t>
      </w:r>
    </w:p>
    <w:p w14:paraId="6AD4F2FC"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The nature of such an opportunity for observation and the conditions under</w:t>
      </w:r>
      <w:r w:rsidRPr="006F3690">
        <w:rPr>
          <w:rFonts w:ascii="Arial" w:hAnsi="Arial" w:cs="Arial"/>
          <w:sz w:val="28"/>
          <w:szCs w:val="28"/>
        </w:rPr>
        <w:t xml:space="preserve"> </w:t>
      </w:r>
      <w:r w:rsidRPr="006F3690">
        <w:rPr>
          <w:rFonts w:ascii="Arial" w:hAnsi="Arial" w:cs="Arial"/>
          <w:sz w:val="28"/>
          <w:szCs w:val="28"/>
          <w:lang w:bidi="ar-EG"/>
        </w:rPr>
        <w:t>Which it could be afforded shall be determined by agreement between the States</w:t>
      </w:r>
      <w:r w:rsidRPr="006F3690">
        <w:rPr>
          <w:rFonts w:ascii="Arial" w:hAnsi="Arial" w:cs="Arial"/>
          <w:sz w:val="28"/>
          <w:szCs w:val="28"/>
        </w:rPr>
        <w:t xml:space="preserve"> </w:t>
      </w:r>
      <w:r w:rsidRPr="006F3690">
        <w:rPr>
          <w:rFonts w:ascii="Arial" w:hAnsi="Arial" w:cs="Arial"/>
          <w:sz w:val="28"/>
          <w:szCs w:val="28"/>
          <w:lang w:bidi="ar-EG"/>
        </w:rPr>
        <w:t>Concerned</w:t>
      </w:r>
      <w:r w:rsidRPr="006F3690">
        <w:rPr>
          <w:rFonts w:ascii="Arial" w:hAnsi="Arial" w:cs="Arial"/>
          <w:sz w:val="28"/>
          <w:szCs w:val="28"/>
        </w:rPr>
        <w:t>.</w:t>
      </w:r>
    </w:p>
    <w:p w14:paraId="067A9015"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Article XI</w:t>
      </w:r>
    </w:p>
    <w:p w14:paraId="26F623B6" w14:textId="77777777" w:rsidR="006F3690" w:rsidRPr="006F3690" w:rsidRDefault="006F3690" w:rsidP="000335B9">
      <w:pPr>
        <w:spacing w:before="120" w:after="0" w:line="360" w:lineRule="auto"/>
        <w:jc w:val="left"/>
        <w:rPr>
          <w:rFonts w:ascii="Arial" w:hAnsi="Arial" w:cs="Arial"/>
          <w:sz w:val="28"/>
          <w:szCs w:val="28"/>
          <w:lang w:bidi="ar-EG"/>
        </w:rPr>
      </w:pPr>
      <w:r w:rsidRPr="006F3690">
        <w:rPr>
          <w:rFonts w:ascii="Arial" w:hAnsi="Arial" w:cs="Arial"/>
          <w:sz w:val="28"/>
          <w:szCs w:val="28"/>
          <w:lang w:bidi="ar-EG"/>
        </w:rPr>
        <w:t>In order to promote International cooperation in the peaceful exploration and use of outer space, States Parties to the Treaty conducting activities in outer space, including the Moon and other celestial bodies, agree to Inform the Secretary- General of the United Nations as well as the public and the International scientific community, to the greatest extent feasible and practicable, of the nature, conduct, locations and results of such activities. On receiving the said Information, the Secretary-General of the United Nations should be prepared to disseminate it immediately and effectively</w:t>
      </w:r>
      <w:r w:rsidRPr="006F3690">
        <w:rPr>
          <w:rFonts w:ascii="Arial" w:hAnsi="Arial" w:cs="Arial"/>
          <w:sz w:val="28"/>
          <w:szCs w:val="28"/>
        </w:rPr>
        <w:t>.</w:t>
      </w:r>
    </w:p>
    <w:p w14:paraId="4BC4CBCB"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Article XII</w:t>
      </w:r>
    </w:p>
    <w:p w14:paraId="57CAF9F2"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 xml:space="preserve">All stations, Installations, equipment and space vehicles on the Moon and other celestial bodies shall be open to representatives of other States Parties to the Treaty on a basis of </w:t>
      </w:r>
      <w:r w:rsidRPr="006F3690">
        <w:rPr>
          <w:rFonts w:ascii="Arial" w:hAnsi="Arial" w:cs="Arial"/>
          <w:sz w:val="28"/>
          <w:szCs w:val="28"/>
        </w:rPr>
        <w:t>reciprocity</w:t>
      </w:r>
      <w:r w:rsidRPr="006F3690">
        <w:rPr>
          <w:rFonts w:ascii="Arial" w:hAnsi="Arial" w:cs="Arial"/>
          <w:sz w:val="28"/>
          <w:szCs w:val="28"/>
          <w:lang w:bidi="ar-EG"/>
        </w:rPr>
        <w:t>. Such representatives shall give reasonable advance notice of a projected visit, in order that appropriate consultations may be held and that maximum precautions may be taken to assure safety and to avoid interference with normal operations in the facility to be visited</w:t>
      </w:r>
      <w:r w:rsidRPr="006F3690">
        <w:rPr>
          <w:rFonts w:ascii="Arial" w:hAnsi="Arial" w:cs="Arial"/>
          <w:sz w:val="28"/>
          <w:szCs w:val="28"/>
        </w:rPr>
        <w:t>.</w:t>
      </w:r>
    </w:p>
    <w:p w14:paraId="20E39288"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Article XIII</w:t>
      </w:r>
    </w:p>
    <w:p w14:paraId="5579282C"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The provisions of this Treaty shall apply to the activities of States Parties to the Treaty in the exploration and use of outer space,-Including-the-Moon-and-other celestial bodies, whether such activities are carried on by a single State Party to the Treaty or Jointly with other States, including cases where they are carried on within the framework of International Intergovernmental organizations</w:t>
      </w:r>
      <w:r w:rsidRPr="006F3690">
        <w:rPr>
          <w:rFonts w:ascii="Arial" w:hAnsi="Arial" w:cs="Arial"/>
          <w:sz w:val="28"/>
          <w:szCs w:val="28"/>
        </w:rPr>
        <w:t>.</w:t>
      </w:r>
    </w:p>
    <w:p w14:paraId="240705BD"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Any practical questions arising in connection with activities carried on by International Intergovernmental organizations in the exploration and use of outer space, including the Moon and other celestial bodies, shall be resolved by the States Parties to the Treaty either with the appropriate international organization or with one or more States members of that international organization, which are Parties to this Treaty</w:t>
      </w:r>
      <w:r w:rsidRPr="006F3690">
        <w:rPr>
          <w:rFonts w:ascii="Arial" w:hAnsi="Arial" w:cs="Arial"/>
          <w:sz w:val="28"/>
          <w:szCs w:val="28"/>
        </w:rPr>
        <w:t>.</w:t>
      </w:r>
    </w:p>
    <w:p w14:paraId="3C73F0C3"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Article XIV</w:t>
      </w:r>
    </w:p>
    <w:p w14:paraId="46E83F28" w14:textId="77777777" w:rsidR="006F3690" w:rsidRPr="006F3690" w:rsidRDefault="006F3690" w:rsidP="000335B9">
      <w:pPr>
        <w:pStyle w:val="ListParagraph"/>
        <w:numPr>
          <w:ilvl w:val="0"/>
          <w:numId w:val="2"/>
        </w:numPr>
        <w:spacing w:before="120" w:after="0" w:line="360" w:lineRule="auto"/>
        <w:ind w:left="0" w:right="0" w:firstLine="0"/>
        <w:jc w:val="left"/>
        <w:rPr>
          <w:rFonts w:ascii="Arial" w:hAnsi="Arial" w:cs="Arial"/>
          <w:sz w:val="28"/>
          <w:szCs w:val="28"/>
        </w:rPr>
      </w:pPr>
      <w:r w:rsidRPr="006F3690">
        <w:rPr>
          <w:rFonts w:ascii="Arial" w:hAnsi="Arial" w:cs="Arial"/>
          <w:sz w:val="28"/>
          <w:szCs w:val="28"/>
          <w:lang w:bidi="ar-EG"/>
        </w:rPr>
        <w:t>This Treaty shall be open to all States for signature. Any State which does not sign this Treaty before its entry into force in accordance with paragraph 3 of this article may accede to it at any time</w:t>
      </w:r>
      <w:r w:rsidRPr="006F3690">
        <w:rPr>
          <w:rFonts w:ascii="Arial" w:hAnsi="Arial" w:cs="Arial"/>
          <w:sz w:val="28"/>
          <w:szCs w:val="28"/>
        </w:rPr>
        <w:t>.</w:t>
      </w:r>
    </w:p>
    <w:p w14:paraId="56CBC4F6" w14:textId="77777777" w:rsidR="006F3690" w:rsidRPr="006F3690" w:rsidRDefault="006F3690" w:rsidP="000335B9">
      <w:pPr>
        <w:pStyle w:val="ListParagraph"/>
        <w:numPr>
          <w:ilvl w:val="0"/>
          <w:numId w:val="2"/>
        </w:numPr>
        <w:spacing w:before="120" w:after="0" w:line="360" w:lineRule="auto"/>
        <w:ind w:left="0" w:right="0" w:firstLine="0"/>
        <w:jc w:val="left"/>
        <w:rPr>
          <w:rFonts w:ascii="Arial" w:hAnsi="Arial" w:cs="Arial"/>
          <w:sz w:val="28"/>
          <w:szCs w:val="28"/>
        </w:rPr>
      </w:pPr>
      <w:r w:rsidRPr="006F3690">
        <w:rPr>
          <w:rFonts w:ascii="Arial" w:hAnsi="Arial" w:cs="Arial"/>
          <w:sz w:val="28"/>
          <w:szCs w:val="28"/>
          <w:lang w:bidi="ar-EG"/>
        </w:rPr>
        <w:t>This Treaty shall be subject to ratification by signatory States. Instruments of ratification and instruments of accession shall be deposited with the Governments of the Union of Soviet Socialist Republics, the United Kingdom of Great Britain and Northern Ireland and the United States of America, which are hereby designated the Depositary Governments</w:t>
      </w:r>
      <w:r w:rsidRPr="006F3690">
        <w:rPr>
          <w:rFonts w:ascii="Arial" w:hAnsi="Arial" w:cs="Arial"/>
          <w:sz w:val="28"/>
          <w:szCs w:val="28"/>
        </w:rPr>
        <w:t>.</w:t>
      </w:r>
    </w:p>
    <w:p w14:paraId="624FECA1" w14:textId="77777777" w:rsidR="006F3690" w:rsidRPr="006F3690" w:rsidRDefault="006F3690" w:rsidP="000335B9">
      <w:pPr>
        <w:pStyle w:val="ListParagraph"/>
        <w:numPr>
          <w:ilvl w:val="0"/>
          <w:numId w:val="2"/>
        </w:numPr>
        <w:spacing w:before="120" w:after="0" w:line="360" w:lineRule="auto"/>
        <w:ind w:left="0" w:right="0" w:firstLine="0"/>
        <w:jc w:val="left"/>
        <w:rPr>
          <w:rFonts w:ascii="Arial" w:hAnsi="Arial" w:cs="Arial"/>
          <w:sz w:val="28"/>
          <w:szCs w:val="28"/>
        </w:rPr>
      </w:pPr>
      <w:r w:rsidRPr="006F3690">
        <w:rPr>
          <w:rFonts w:ascii="Arial" w:hAnsi="Arial" w:cs="Arial"/>
          <w:sz w:val="28"/>
          <w:szCs w:val="28"/>
          <w:lang w:bidi="ar-EG"/>
        </w:rPr>
        <w:t>This Treaty shall enter into force upon the deposit of instruments of ratification by five Governments Including the Governments designated as Depositary Governments under this Treaty</w:t>
      </w:r>
      <w:r w:rsidRPr="006F3690">
        <w:rPr>
          <w:rFonts w:ascii="Arial" w:hAnsi="Arial" w:cs="Arial"/>
          <w:sz w:val="28"/>
          <w:szCs w:val="28"/>
        </w:rPr>
        <w:t>.</w:t>
      </w:r>
    </w:p>
    <w:p w14:paraId="2F35BF78" w14:textId="77777777" w:rsidR="006F3690" w:rsidRPr="006F3690" w:rsidRDefault="006F3690" w:rsidP="000335B9">
      <w:pPr>
        <w:pStyle w:val="ListParagraph"/>
        <w:numPr>
          <w:ilvl w:val="0"/>
          <w:numId w:val="2"/>
        </w:numPr>
        <w:spacing w:before="120" w:after="0" w:line="360" w:lineRule="auto"/>
        <w:ind w:left="0" w:right="0" w:firstLine="0"/>
        <w:jc w:val="left"/>
        <w:rPr>
          <w:rFonts w:ascii="Arial" w:hAnsi="Arial" w:cs="Arial"/>
          <w:sz w:val="28"/>
          <w:szCs w:val="28"/>
        </w:rPr>
      </w:pPr>
      <w:r w:rsidRPr="006F3690">
        <w:rPr>
          <w:rFonts w:ascii="Arial" w:hAnsi="Arial" w:cs="Arial"/>
          <w:sz w:val="28"/>
          <w:szCs w:val="28"/>
          <w:lang w:bidi="ar-EG"/>
        </w:rPr>
        <w:t>For States whose instruments of ratification or accession are deposited Subsequent to the entry into force of this Treaty, it shall enter into force on the date of the deposit of their instruments of ratification or accession</w:t>
      </w:r>
      <w:r w:rsidRPr="006F3690">
        <w:rPr>
          <w:rFonts w:ascii="Arial" w:hAnsi="Arial" w:cs="Arial"/>
          <w:sz w:val="28"/>
          <w:szCs w:val="28"/>
        </w:rPr>
        <w:t>.</w:t>
      </w:r>
    </w:p>
    <w:p w14:paraId="3BFF3669" w14:textId="77777777" w:rsidR="006F3690" w:rsidRPr="006F3690" w:rsidRDefault="006F3690" w:rsidP="000335B9">
      <w:pPr>
        <w:pStyle w:val="ListParagraph"/>
        <w:numPr>
          <w:ilvl w:val="0"/>
          <w:numId w:val="2"/>
        </w:numPr>
        <w:spacing w:before="120" w:after="0" w:line="360" w:lineRule="auto"/>
        <w:ind w:left="0" w:right="0" w:firstLine="0"/>
        <w:jc w:val="left"/>
        <w:rPr>
          <w:rFonts w:ascii="Arial" w:hAnsi="Arial" w:cs="Arial"/>
          <w:sz w:val="28"/>
          <w:szCs w:val="28"/>
        </w:rPr>
      </w:pPr>
      <w:r w:rsidRPr="006F3690">
        <w:rPr>
          <w:rFonts w:ascii="Arial" w:hAnsi="Arial" w:cs="Arial"/>
          <w:sz w:val="28"/>
          <w:szCs w:val="28"/>
          <w:lang w:bidi="ar-EG"/>
        </w:rPr>
        <w:t>The Depositary Governments shall promptly inform all signatory and acceding States of the date of each signature, the date of deposit of each Instrument of ratification Of and accession to this Treaty, the date of its entry into force and other notices</w:t>
      </w:r>
      <w:r w:rsidRPr="006F3690">
        <w:rPr>
          <w:rFonts w:ascii="Arial" w:hAnsi="Arial" w:cs="Arial"/>
          <w:sz w:val="28"/>
          <w:szCs w:val="28"/>
        </w:rPr>
        <w:t>.</w:t>
      </w:r>
    </w:p>
    <w:p w14:paraId="48D72F7D" w14:textId="77777777" w:rsidR="006F3690" w:rsidRPr="006F3690" w:rsidRDefault="006F3690" w:rsidP="000335B9">
      <w:pPr>
        <w:pStyle w:val="ListParagraph"/>
        <w:numPr>
          <w:ilvl w:val="0"/>
          <w:numId w:val="2"/>
        </w:numPr>
        <w:spacing w:before="120" w:after="0" w:line="360" w:lineRule="auto"/>
        <w:ind w:left="0" w:right="0" w:firstLine="0"/>
        <w:jc w:val="left"/>
        <w:rPr>
          <w:rFonts w:ascii="Arial" w:hAnsi="Arial" w:cs="Arial"/>
          <w:sz w:val="28"/>
          <w:szCs w:val="28"/>
        </w:rPr>
      </w:pPr>
      <w:r w:rsidRPr="006F3690">
        <w:rPr>
          <w:rFonts w:ascii="Arial" w:hAnsi="Arial" w:cs="Arial"/>
          <w:sz w:val="28"/>
          <w:szCs w:val="28"/>
          <w:lang w:bidi="ar-EG"/>
        </w:rPr>
        <w:t>This Treaty shall be registered by the Depositary Governments pursuant to Article 102 of the Charter of the United Nations</w:t>
      </w:r>
      <w:r w:rsidRPr="006F3690">
        <w:rPr>
          <w:rFonts w:ascii="Arial" w:hAnsi="Arial" w:cs="Arial"/>
          <w:sz w:val="28"/>
          <w:szCs w:val="28"/>
        </w:rPr>
        <w:t>.</w:t>
      </w:r>
    </w:p>
    <w:p w14:paraId="0245A3FB"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Article XV</w:t>
      </w:r>
    </w:p>
    <w:p w14:paraId="44B0984B"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Any State Party to the Treaty may propose amendments to this Treaty. Amendments shall enter into force for each State Party to the Treaty accepting the amendments upon their acceptance by a majority of the States Parties to the Treaty and thereafter for each remaining State Party to the Treaty on the date of acceptance by It</w:t>
      </w:r>
      <w:r w:rsidRPr="006F3690">
        <w:rPr>
          <w:rFonts w:ascii="Arial" w:hAnsi="Arial" w:cs="Arial"/>
          <w:sz w:val="28"/>
          <w:szCs w:val="28"/>
        </w:rPr>
        <w:t>.</w:t>
      </w:r>
    </w:p>
    <w:p w14:paraId="45CF535C"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Article XVI</w:t>
      </w:r>
    </w:p>
    <w:p w14:paraId="3DBDC04C"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Any State Party to the Treaty may give notice of its withdrawal from the Treaty one year after its entry into force by written notification to the Depositary Governments. Such withdrawal shall take effect one year from the date of receipt of this notification</w:t>
      </w:r>
      <w:r w:rsidRPr="006F3690">
        <w:rPr>
          <w:rFonts w:ascii="Arial" w:hAnsi="Arial" w:cs="Arial"/>
          <w:sz w:val="28"/>
          <w:szCs w:val="28"/>
        </w:rPr>
        <w:t>.</w:t>
      </w:r>
    </w:p>
    <w:p w14:paraId="3386EF37"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Article XVII</w:t>
      </w:r>
    </w:p>
    <w:p w14:paraId="5A93CF05"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This Treaty, of which the Chinese, English, French, Russian and Spanish texts</w:t>
      </w:r>
      <w:r w:rsidRPr="006F3690">
        <w:rPr>
          <w:rFonts w:ascii="Arial" w:hAnsi="Arial" w:cs="Arial"/>
          <w:sz w:val="28"/>
          <w:szCs w:val="28"/>
        </w:rPr>
        <w:t xml:space="preserve"> </w:t>
      </w:r>
      <w:r w:rsidRPr="006F3690">
        <w:rPr>
          <w:rFonts w:ascii="Arial" w:hAnsi="Arial" w:cs="Arial"/>
          <w:sz w:val="28"/>
          <w:szCs w:val="28"/>
          <w:lang w:bidi="ar-EG"/>
        </w:rPr>
        <w:t>Are equally authentic, shall be deposited in the archives of the Depositary</w:t>
      </w:r>
      <w:r w:rsidRPr="006F3690">
        <w:rPr>
          <w:rFonts w:ascii="Arial" w:hAnsi="Arial" w:cs="Arial"/>
          <w:sz w:val="28"/>
          <w:szCs w:val="28"/>
        </w:rPr>
        <w:t xml:space="preserve"> </w:t>
      </w:r>
      <w:r w:rsidRPr="006F3690">
        <w:rPr>
          <w:rFonts w:ascii="Arial" w:hAnsi="Arial" w:cs="Arial"/>
          <w:sz w:val="28"/>
          <w:szCs w:val="28"/>
          <w:lang w:bidi="ar-EG"/>
        </w:rPr>
        <w:t>Governments. Duly certified copies of this Treaty shall be transmitted by the</w:t>
      </w:r>
      <w:r w:rsidRPr="006F3690">
        <w:rPr>
          <w:rFonts w:ascii="Arial" w:hAnsi="Arial" w:cs="Arial"/>
          <w:sz w:val="28"/>
          <w:szCs w:val="28"/>
        </w:rPr>
        <w:t xml:space="preserve"> </w:t>
      </w:r>
      <w:r w:rsidRPr="006F3690">
        <w:rPr>
          <w:rFonts w:ascii="Arial" w:hAnsi="Arial" w:cs="Arial"/>
          <w:sz w:val="28"/>
          <w:szCs w:val="28"/>
          <w:lang w:bidi="ar-EG"/>
        </w:rPr>
        <w:t>Depositary Governments to the Governments of the signatory and acceding States</w:t>
      </w:r>
      <w:r w:rsidRPr="006F3690">
        <w:rPr>
          <w:rFonts w:ascii="Arial" w:hAnsi="Arial" w:cs="Arial"/>
          <w:sz w:val="28"/>
          <w:szCs w:val="28"/>
        </w:rPr>
        <w:t>.</w:t>
      </w:r>
    </w:p>
    <w:p w14:paraId="7379DBF0"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IN WITNESS WHEREOF the undersigned, duly authorized, have signed this</w:t>
      </w:r>
      <w:r w:rsidRPr="006F3690">
        <w:rPr>
          <w:rFonts w:ascii="Arial" w:hAnsi="Arial" w:cs="Arial"/>
          <w:sz w:val="28"/>
          <w:szCs w:val="28"/>
        </w:rPr>
        <w:t xml:space="preserve"> </w:t>
      </w:r>
      <w:r w:rsidRPr="006F3690">
        <w:rPr>
          <w:rFonts w:ascii="Arial" w:hAnsi="Arial" w:cs="Arial"/>
          <w:sz w:val="28"/>
          <w:szCs w:val="28"/>
          <w:lang w:bidi="ar-EG"/>
        </w:rPr>
        <w:t>Treaty</w:t>
      </w:r>
      <w:r w:rsidRPr="006F3690">
        <w:rPr>
          <w:rFonts w:ascii="Arial" w:hAnsi="Arial" w:cs="Arial"/>
          <w:sz w:val="28"/>
          <w:szCs w:val="28"/>
        </w:rPr>
        <w:t>.</w:t>
      </w:r>
    </w:p>
    <w:p w14:paraId="24F78053" w14:textId="77777777" w:rsidR="006F3690" w:rsidRPr="006F3690" w:rsidRDefault="006F3690" w:rsidP="000335B9">
      <w:pPr>
        <w:spacing w:before="120" w:after="0" w:line="360" w:lineRule="auto"/>
        <w:jc w:val="left"/>
        <w:rPr>
          <w:rFonts w:ascii="Arial" w:hAnsi="Arial" w:cs="Arial"/>
          <w:sz w:val="28"/>
          <w:szCs w:val="28"/>
        </w:rPr>
      </w:pPr>
      <w:r w:rsidRPr="006F3690">
        <w:rPr>
          <w:rFonts w:ascii="Arial" w:hAnsi="Arial" w:cs="Arial"/>
          <w:sz w:val="28"/>
          <w:szCs w:val="28"/>
          <w:lang w:bidi="ar-EG"/>
        </w:rPr>
        <w:t>DONE in triplicate, at the cities of London, Moscow and Washington, D.C</w:t>
      </w:r>
      <w:r w:rsidRPr="006F3690">
        <w:rPr>
          <w:rFonts w:ascii="Arial" w:hAnsi="Arial" w:cs="Arial"/>
          <w:sz w:val="28"/>
          <w:szCs w:val="28"/>
        </w:rPr>
        <w:t xml:space="preserve">., </w:t>
      </w:r>
      <w:r w:rsidRPr="006F3690">
        <w:rPr>
          <w:rFonts w:ascii="Arial" w:hAnsi="Arial" w:cs="Arial"/>
          <w:sz w:val="28"/>
          <w:szCs w:val="28"/>
          <w:lang w:bidi="ar-EG"/>
        </w:rPr>
        <w:t>the twenty-seventh day of January, one thousand nine hundred and sixty-seven</w:t>
      </w:r>
      <w:r w:rsidRPr="006F3690">
        <w:rPr>
          <w:rFonts w:ascii="Arial" w:hAnsi="Arial" w:cs="Arial"/>
          <w:sz w:val="28"/>
          <w:szCs w:val="28"/>
        </w:rPr>
        <w:t>.</w:t>
      </w:r>
    </w:p>
    <w:bookmarkEnd w:id="1"/>
    <w:p w14:paraId="4602A6A0" w14:textId="77777777" w:rsidR="006F3690" w:rsidRPr="006F3690" w:rsidRDefault="006F3690" w:rsidP="000335B9">
      <w:pPr>
        <w:spacing w:before="120" w:after="0" w:line="360" w:lineRule="auto"/>
        <w:jc w:val="left"/>
        <w:rPr>
          <w:rFonts w:ascii="Arial" w:hAnsi="Arial" w:cs="Arial"/>
          <w:sz w:val="28"/>
          <w:szCs w:val="28"/>
        </w:rPr>
      </w:pPr>
    </w:p>
    <w:p w14:paraId="6EBF23FC" w14:textId="77777777" w:rsidR="006F3690" w:rsidRPr="006F3690" w:rsidRDefault="006F3690" w:rsidP="000335B9">
      <w:pPr>
        <w:spacing w:before="120" w:after="0" w:line="360" w:lineRule="auto"/>
        <w:jc w:val="left"/>
        <w:rPr>
          <w:rFonts w:ascii="Arial" w:hAnsi="Arial" w:cs="Arial"/>
          <w:sz w:val="28"/>
          <w:szCs w:val="28"/>
        </w:rPr>
      </w:pPr>
    </w:p>
    <w:sectPr w:rsidR="006F3690" w:rsidRPr="006F3690" w:rsidSect="00D644AE">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E85C7" w14:textId="77777777" w:rsidR="006F3690" w:rsidRDefault="006F3690">
      <w:pPr>
        <w:spacing w:after="0" w:line="240" w:lineRule="auto"/>
      </w:pPr>
      <w:r>
        <w:separator/>
      </w:r>
    </w:p>
  </w:endnote>
  <w:endnote w:type="continuationSeparator" w:id="0">
    <w:p w14:paraId="0BEB24EE" w14:textId="77777777" w:rsidR="006F3690" w:rsidRDefault="006F3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4A590" w14:textId="77777777" w:rsidR="006F3690" w:rsidRDefault="006F3690">
      <w:pPr>
        <w:spacing w:after="0" w:line="240" w:lineRule="auto"/>
      </w:pPr>
      <w:r>
        <w:separator/>
      </w:r>
    </w:p>
  </w:footnote>
  <w:footnote w:type="continuationSeparator" w:id="0">
    <w:p w14:paraId="6FD18A2E" w14:textId="77777777" w:rsidR="006F3690" w:rsidRDefault="006F3690">
      <w:pPr>
        <w:spacing w:after="0" w:line="240" w:lineRule="auto"/>
      </w:pPr>
      <w:r>
        <w:continuationSeparator/>
      </w:r>
    </w:p>
  </w:footnote>
  <w:footnote w:id="1">
    <w:p w14:paraId="5F4558AD" w14:textId="77777777" w:rsidR="006F3690" w:rsidRDefault="006F3690">
      <w:pPr>
        <w:jc w:val="left"/>
        <w:rPr>
          <w:rFonts w:asciiTheme="minorBidi" w:hAnsiTheme="minorBidi"/>
          <w:sz w:val="20"/>
          <w:szCs w:val="20"/>
        </w:rPr>
      </w:pPr>
      <w:r>
        <w:rPr>
          <w:rFonts w:asciiTheme="minorBidi" w:hAnsiTheme="minorBidi"/>
          <w:sz w:val="20"/>
          <w:szCs w:val="20"/>
          <w:lang w:bidi="ar-EG"/>
        </w:rPr>
        <w:t xml:space="preserve"> </w:t>
      </w:r>
      <w:r>
        <w:rPr>
          <w:rStyle w:val="FootnoteReference"/>
        </w:rPr>
        <w:footnoteRef/>
      </w:r>
      <w:r>
        <w:t xml:space="preserve"> </w:t>
      </w:r>
      <w:r>
        <w:rPr>
          <w:rFonts w:asciiTheme="minorBidi" w:hAnsiTheme="minorBidi"/>
          <w:sz w:val="20"/>
          <w:szCs w:val="20"/>
          <w:lang w:bidi="ar-EG"/>
        </w:rPr>
        <w:t>Adopted by the General Assembly in its resolution 2222 (XXI) of 19 December 1966</w:t>
      </w:r>
      <w:r>
        <w:rPr>
          <w:rFonts w:asciiTheme="minorBidi" w:hAnsiTheme="minorBidi"/>
          <w:sz w:val="20"/>
          <w:szCs w:val="20"/>
        </w:rPr>
        <w:t>.</w:t>
      </w:r>
    </w:p>
    <w:p w14:paraId="0267C24A" w14:textId="77777777" w:rsidR="006F3690" w:rsidRDefault="006F3690">
      <w:pPr>
        <w:jc w:val="left"/>
        <w:rPr>
          <w:rFonts w:asciiTheme="minorBidi" w:hAnsiTheme="minorBidi"/>
          <w:sz w:val="28"/>
          <w:szCs w:val="28"/>
        </w:rPr>
      </w:pPr>
      <w:r>
        <w:rPr>
          <w:rStyle w:val="FootnoteReference"/>
        </w:rPr>
        <w:footnoteRef/>
      </w:r>
      <w:r>
        <w:t xml:space="preserve"> </w:t>
      </w:r>
      <w:r>
        <w:rPr>
          <w:rFonts w:asciiTheme="minorBidi" w:hAnsiTheme="minorBidi"/>
          <w:sz w:val="20"/>
          <w:szCs w:val="20"/>
        </w:rPr>
        <w:t>اعتمدتها الجمعية العامة في قرارها (۲۲۲۲ (د-21) المؤرخ ۱۹ كانون الأول/ديسمبر ١٩٦٦.</w:t>
      </w:r>
    </w:p>
    <w:p w14:paraId="61953166" w14:textId="77777777" w:rsidR="006F3690" w:rsidRDefault="006F3690">
      <w:pPr>
        <w:jc w:val="left"/>
        <w:rPr>
          <w:rFonts w:asciiTheme="minorBidi" w:hAnsiTheme="minorBidi"/>
          <w:sz w:val="20"/>
          <w:szCs w:val="20"/>
        </w:rPr>
      </w:pPr>
    </w:p>
    <w:p w14:paraId="33950FD1" w14:textId="77777777" w:rsidR="006F3690" w:rsidRDefault="006F3690">
      <w:pPr>
        <w:pStyle w:val="FootnoteText"/>
        <w:rPr>
          <w:lang w:bidi="ar-EG"/>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A2D91"/>
    <w:multiLevelType w:val="hybridMultilevel"/>
    <w:tmpl w:val="887EB31E"/>
    <w:lvl w:ilvl="0" w:tplc="E482D4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19287417">
    <w:abstractNumId w:val="0"/>
  </w:num>
  <w:num w:numId="2" w16cid:durableId="393354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DD"/>
    <w:rsid w:val="000129C5"/>
    <w:rsid w:val="000335B9"/>
    <w:rsid w:val="00521F4E"/>
    <w:rsid w:val="006F3690"/>
    <w:rsid w:val="00815AD9"/>
    <w:rsid w:val="00D644AE"/>
    <w:rsid w:val="00F45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A9A9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jc w:val="right"/>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jc w:val="left"/>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kern w:val="0"/>
      <w:sz w:val="20"/>
      <w:szCs w:val="20"/>
      <w14:ligatures w14:val="none"/>
    </w:rPr>
  </w:style>
  <w:style w:type="paragraph" w:styleId="ListParagraph">
    <w:name w:val="List Paragraph"/>
    <w:basedOn w:val="Normal"/>
    <w:uiPriority w:val="34"/>
    <w:qFormat/>
    <w:pPr>
      <w:ind w:righ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2374</Words>
  <Characters>13538</Characters>
  <Application>Microsoft Office Word</Application>
  <DocSecurity>0</DocSecurity>
  <Lines>112</Lines>
  <Paragraphs>31</Paragraphs>
  <ScaleCrop>false</ScaleCrop>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Madani 🥀</dc:creator>
  <cp:keywords/>
  <dc:description/>
  <cp:lastModifiedBy>فيصل فايز البلوشي</cp:lastModifiedBy>
  <cp:revision>4</cp:revision>
  <dcterms:created xsi:type="dcterms:W3CDTF">2024-05-14T09:11:00Z</dcterms:created>
  <dcterms:modified xsi:type="dcterms:W3CDTF">2024-05-15T18:17:00Z</dcterms:modified>
</cp:coreProperties>
</file>