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86623" w14:textId="77777777" w:rsidR="00E04986" w:rsidRDefault="00E04986">
      <w:p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B1E32E0" w14:textId="77777777" w:rsidR="00E04986" w:rsidRDefault="00E04986">
      <w:p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t>For any corrections, remarks, or suggestions, kindly contact us on translate@lloc.gov.bh</w:t>
      </w:r>
    </w:p>
    <w:p w14:paraId="49117579" w14:textId="10929DE9" w:rsidR="00E04986" w:rsidRDefault="00E04986">
      <w:p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t>Published on the website on May 2024</w:t>
      </w:r>
      <w:r>
        <w:rPr>
          <w:rFonts w:ascii="Arial" w:eastAsia="Times New Roman" w:hAnsi="Arial" w:cs="Arial"/>
          <w:sz w:val="28"/>
          <w:szCs w:val="28"/>
          <w:lang w:val="en-GB"/>
        </w:rPr>
        <w:br w:type="page"/>
      </w:r>
    </w:p>
    <w:p w14:paraId="0C00867D" w14:textId="77777777" w:rsidR="003B5FC7" w:rsidRPr="003B5FC7" w:rsidRDefault="003B5FC7" w:rsidP="00373486">
      <w:pPr>
        <w:spacing w:before="120" w:after="0" w:line="360" w:lineRule="auto"/>
        <w:rPr>
          <w:rFonts w:ascii="Arial" w:eastAsia="Times New Roman" w:hAnsi="Arial" w:cs="Arial"/>
          <w:sz w:val="28"/>
          <w:szCs w:val="28"/>
          <w:lang w:val="en-GB"/>
        </w:rPr>
      </w:pPr>
    </w:p>
    <w:p w14:paraId="3DD475FA" w14:textId="362F66D8" w:rsidR="003B5FC7" w:rsidRPr="003B5FC7" w:rsidRDefault="003B5FC7" w:rsidP="00373486">
      <w:pPr>
        <w:spacing w:before="120" w:after="0" w:line="360" w:lineRule="auto"/>
        <w:jc w:val="center"/>
        <w:rPr>
          <w:rFonts w:ascii="Arial" w:eastAsia="Times New Roman" w:hAnsi="Arial" w:cs="Arial"/>
          <w:sz w:val="28"/>
          <w:szCs w:val="28"/>
          <w:lang w:val="en-GB"/>
        </w:rPr>
      </w:pPr>
      <w:r w:rsidRPr="003B5FC7">
        <w:rPr>
          <w:rFonts w:ascii="Arial" w:eastAsia="Times New Roman" w:hAnsi="Arial" w:cs="Arial"/>
          <w:b/>
          <w:bCs/>
          <w:sz w:val="28"/>
          <w:szCs w:val="28"/>
          <w:lang w:val="en-GB"/>
        </w:rPr>
        <w:t>Law No. (13) of 2005</w:t>
      </w:r>
      <w:r w:rsidRPr="003B5FC7">
        <w:rPr>
          <w:rFonts w:ascii="Arial" w:eastAsia="Times New Roman" w:hAnsi="Arial" w:cs="Arial"/>
          <w:b/>
          <w:bCs/>
          <w:sz w:val="28"/>
          <w:szCs w:val="28"/>
          <w:lang w:val="en-GB"/>
        </w:rPr>
        <w:br/>
        <w:t>amending certain provisions of Evidence in Civil and Commercial Matters Law promulgated by Legislative Decree No. (14) of 1996</w:t>
      </w:r>
    </w:p>
    <w:p w14:paraId="1ABEDB8D"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We, Hamad bin Isa Al Khalifa, King of the Kingdom of Bahrain. </w:t>
      </w:r>
    </w:p>
    <w:p w14:paraId="26F980FF"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Having reviewed the Constitution,</w:t>
      </w:r>
    </w:p>
    <w:p w14:paraId="4CD68922"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Civil and Commercial Procedures Law promulgated by Legislative Decree No. (12) of 1972, and the laws amending it; </w:t>
      </w:r>
    </w:p>
    <w:p w14:paraId="5D57B6AA"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Legislative Decree No. (3) of 1995 regarding Roll Experts; </w:t>
      </w:r>
    </w:p>
    <w:p w14:paraId="09078562"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Evidence in Civil and Commercial Matters Law promulgated by Legislative Decree No. (14) of 1996; </w:t>
      </w:r>
    </w:p>
    <w:p w14:paraId="0094AA1E"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Judicial Authority Law promulgated by Legislative Decree No. (42) of 2002; </w:t>
      </w:r>
    </w:p>
    <w:p w14:paraId="624EE623"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The Shura Council and the Council of Representatives have approved the following law, which we have ratified and enacted: </w:t>
      </w:r>
    </w:p>
    <w:p w14:paraId="07DFB120" w14:textId="77777777" w:rsidR="003B5FC7" w:rsidRPr="003B5FC7" w:rsidRDefault="003B5FC7" w:rsidP="00373486">
      <w:pPr>
        <w:spacing w:before="120" w:after="0" w:line="360" w:lineRule="auto"/>
        <w:jc w:val="center"/>
        <w:rPr>
          <w:rFonts w:ascii="Arial" w:eastAsia="Times New Roman" w:hAnsi="Arial" w:cs="Arial"/>
          <w:sz w:val="28"/>
          <w:szCs w:val="28"/>
          <w:lang w:val="en-GB"/>
        </w:rPr>
      </w:pPr>
      <w:r w:rsidRPr="003B5FC7">
        <w:rPr>
          <w:rFonts w:ascii="Arial" w:eastAsia="Times New Roman" w:hAnsi="Arial" w:cs="Arial"/>
          <w:b/>
          <w:bCs/>
          <w:sz w:val="28"/>
          <w:szCs w:val="28"/>
          <w:lang w:val="en-GB"/>
        </w:rPr>
        <w:t>Article One</w:t>
      </w:r>
    </w:p>
    <w:p w14:paraId="2B9AC07D"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Text of Article 64 of Evidence in Civil and Commercial Matters Law promulgated by Legislative Decree No. (14) of 1996 shall be replaced by the following text: </w:t>
      </w:r>
    </w:p>
    <w:p w14:paraId="6AD74729"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b/>
          <w:bCs/>
          <w:sz w:val="28"/>
          <w:szCs w:val="28"/>
          <w:lang w:val="en-GB"/>
        </w:rPr>
        <w:t>Article 64: </w:t>
      </w:r>
    </w:p>
    <w:p w14:paraId="5FD1E23C"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It is also permissible to prove by the testimony of witnesses what should have been proved by written evidence: </w:t>
      </w:r>
    </w:p>
    <w:p w14:paraId="11E0F8D5"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A- If there is a material or ethical impediment against providing written evidence, and the marital relationship is considered an ethical impediment. </w:t>
      </w:r>
    </w:p>
    <w:p w14:paraId="7EB6BF78"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B- If the creditor loses his written evidence for an unrelated reason not attributable to him. </w:t>
      </w:r>
    </w:p>
    <w:p w14:paraId="43DC525C" w14:textId="77777777" w:rsidR="003B5FC7" w:rsidRPr="003B5FC7" w:rsidRDefault="003B5FC7" w:rsidP="00373486">
      <w:pPr>
        <w:spacing w:before="120" w:after="0" w:line="360" w:lineRule="auto"/>
        <w:jc w:val="center"/>
        <w:rPr>
          <w:rFonts w:ascii="Arial" w:eastAsia="Times New Roman" w:hAnsi="Arial" w:cs="Arial"/>
          <w:sz w:val="28"/>
          <w:szCs w:val="28"/>
          <w:lang w:val="en-GB"/>
        </w:rPr>
      </w:pPr>
      <w:r w:rsidRPr="003B5FC7">
        <w:rPr>
          <w:rFonts w:ascii="Arial" w:eastAsia="Times New Roman" w:hAnsi="Arial" w:cs="Arial"/>
          <w:b/>
          <w:bCs/>
          <w:sz w:val="28"/>
          <w:szCs w:val="28"/>
          <w:lang w:val="en-GB"/>
        </w:rPr>
        <w:t>Article Two</w:t>
      </w:r>
    </w:p>
    <w:p w14:paraId="76505F52"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The Minister of Justice shall implement this Law, and it shall come into force from the day following the date of its publication in the Official Gazette. </w:t>
      </w:r>
    </w:p>
    <w:p w14:paraId="0465CD12"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b/>
          <w:bCs/>
          <w:sz w:val="28"/>
          <w:szCs w:val="28"/>
          <w:lang w:val="en-GB"/>
        </w:rPr>
        <w:t>King of the Kingdom of Bahrain </w:t>
      </w:r>
    </w:p>
    <w:p w14:paraId="5078DDD1" w14:textId="77777777" w:rsidR="003B5FC7" w:rsidRPr="003B5FC7" w:rsidRDefault="003B5FC7" w:rsidP="00373486">
      <w:pPr>
        <w:spacing w:before="120" w:after="0" w:line="360" w:lineRule="auto"/>
        <w:rPr>
          <w:rFonts w:ascii="Arial" w:eastAsia="Times New Roman" w:hAnsi="Arial" w:cs="Arial"/>
          <w:b/>
          <w:bCs/>
          <w:sz w:val="28"/>
          <w:szCs w:val="28"/>
          <w:lang w:val="en-GB"/>
        </w:rPr>
      </w:pPr>
      <w:r w:rsidRPr="003B5FC7">
        <w:rPr>
          <w:rFonts w:ascii="Arial" w:eastAsia="Times New Roman" w:hAnsi="Arial" w:cs="Arial"/>
          <w:b/>
          <w:bCs/>
          <w:sz w:val="28"/>
          <w:szCs w:val="28"/>
          <w:lang w:val="en-GB"/>
        </w:rPr>
        <w:t>Hamad bin Isa Al Khalifa</w:t>
      </w:r>
    </w:p>
    <w:p w14:paraId="47E27032"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Issued at Riffa Palace: </w:t>
      </w:r>
    </w:p>
    <w:p w14:paraId="54F6FCC3"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On: 27 Rabi' al-Akhir 1426 A.H. </w:t>
      </w:r>
    </w:p>
    <w:p w14:paraId="224BB370" w14:textId="77777777" w:rsidR="003B5FC7" w:rsidRPr="003B5FC7" w:rsidRDefault="003B5FC7" w:rsidP="00373486">
      <w:pPr>
        <w:spacing w:before="120" w:after="0" w:line="360" w:lineRule="auto"/>
        <w:rPr>
          <w:rFonts w:ascii="Arial" w:eastAsia="Times New Roman" w:hAnsi="Arial" w:cs="Arial"/>
          <w:sz w:val="28"/>
          <w:szCs w:val="28"/>
          <w:lang w:val="en-GB"/>
        </w:rPr>
      </w:pPr>
      <w:r w:rsidRPr="003B5FC7">
        <w:rPr>
          <w:rFonts w:ascii="Arial" w:eastAsia="Times New Roman" w:hAnsi="Arial" w:cs="Arial"/>
          <w:sz w:val="28"/>
          <w:szCs w:val="28"/>
          <w:lang w:val="en-GB"/>
        </w:rPr>
        <w:t>Corresponding to: 4 June 2005</w:t>
      </w:r>
    </w:p>
    <w:sectPr w:rsidR="003B5FC7" w:rsidRPr="003B5FC7" w:rsidSect="00DB04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FB8A4" w14:textId="77777777" w:rsidR="00B553E9" w:rsidRDefault="00B553E9">
      <w:pPr>
        <w:spacing w:after="0" w:line="240" w:lineRule="auto"/>
      </w:pPr>
      <w:r>
        <w:separator/>
      </w:r>
    </w:p>
  </w:endnote>
  <w:endnote w:type="continuationSeparator" w:id="0">
    <w:p w14:paraId="5F86B39E" w14:textId="77777777" w:rsidR="00B553E9" w:rsidRDefault="00B5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EDCD" w14:textId="77777777" w:rsidR="00B553E9" w:rsidRDefault="00B553E9">
      <w:pPr>
        <w:spacing w:after="0" w:line="240" w:lineRule="auto"/>
      </w:pPr>
      <w:r>
        <w:separator/>
      </w:r>
    </w:p>
  </w:footnote>
  <w:footnote w:type="continuationSeparator" w:id="0">
    <w:p w14:paraId="0ED040AD" w14:textId="77777777" w:rsidR="00B553E9" w:rsidRDefault="00B55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16"/>
    <w:rsid w:val="000129C5"/>
    <w:rsid w:val="00160516"/>
    <w:rsid w:val="00373486"/>
    <w:rsid w:val="003B5FC7"/>
    <w:rsid w:val="004A431F"/>
    <w:rsid w:val="00521F4E"/>
    <w:rsid w:val="00815AD9"/>
    <w:rsid w:val="00A33147"/>
    <w:rsid w:val="00B553E9"/>
    <w:rsid w:val="00C960F5"/>
    <w:rsid w:val="00DB0493"/>
    <w:rsid w:val="00E049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10DB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E3D1-FA59-4C9F-A71D-F0FD10C2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2024-05-14T09:11:00Z</dcterms:created>
  <dcterms:modified xsi:type="dcterms:W3CDTF">2024-05-20T20:20:00Z</dcterms:modified>
</cp:coreProperties>
</file>