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D6AA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8303A1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For any corrections, remarks, or suggestions, kindly contact us on translate@lloc.gov.bh</w:t>
      </w:r>
    </w:p>
    <w:p w14:paraId="5D31668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Published on the website on May 2024</w:t>
      </w:r>
      <w:r w:rsidRPr="001A210A">
        <w:rPr>
          <w:rFonts w:ascii="Arial" w:eastAsia="Times New Roman" w:hAnsi="Arial" w:cs="Arial"/>
          <w:sz w:val="28"/>
          <w:szCs w:val="28"/>
          <w:lang w:eastAsia="fr-FR"/>
        </w:rPr>
        <w:br w:type="page"/>
      </w:r>
    </w:p>
    <w:p w14:paraId="4B36877B" w14:textId="77777777" w:rsidR="001A210A" w:rsidRPr="001A210A" w:rsidRDefault="001A210A" w:rsidP="0007352F">
      <w:pPr>
        <w:spacing w:before="120" w:after="0" w:line="360" w:lineRule="auto"/>
        <w:jc w:val="center"/>
        <w:rPr>
          <w:rFonts w:ascii="Arial" w:eastAsia="Times New Roman" w:hAnsi="Arial" w:cs="Arial"/>
          <w:sz w:val="28"/>
          <w:szCs w:val="28"/>
          <w:lang w:eastAsia="fr-FR"/>
        </w:rPr>
      </w:pPr>
      <w:r w:rsidRPr="001A210A">
        <w:rPr>
          <w:rFonts w:ascii="Arial" w:eastAsia="Times New Roman" w:hAnsi="Arial" w:cs="Arial"/>
          <w:sz w:val="28"/>
          <w:szCs w:val="28"/>
          <w:lang w:eastAsia="fr-FR"/>
        </w:rPr>
        <w:lastRenderedPageBreak/>
        <w:t>Issue 3306 - Thursday, 23 March 2017</w:t>
      </w:r>
    </w:p>
    <w:p w14:paraId="05F85600" w14:textId="77777777" w:rsidR="001A210A" w:rsidRPr="001A210A" w:rsidRDefault="001A210A" w:rsidP="0007352F">
      <w:pPr>
        <w:spacing w:before="120" w:after="0" w:line="360" w:lineRule="auto"/>
        <w:jc w:val="center"/>
        <w:rPr>
          <w:rFonts w:ascii="Arial" w:eastAsia="Times New Roman" w:hAnsi="Arial" w:cs="Arial"/>
          <w:sz w:val="28"/>
          <w:szCs w:val="28"/>
          <w:lang w:eastAsia="fr-FR"/>
        </w:rPr>
      </w:pPr>
      <w:r w:rsidRPr="001A210A">
        <w:rPr>
          <w:rFonts w:ascii="Arial" w:eastAsia="Times New Roman" w:hAnsi="Arial" w:cs="Arial"/>
          <w:b/>
          <w:bCs/>
          <w:sz w:val="28"/>
          <w:szCs w:val="28"/>
          <w:lang w:eastAsia="fr-FR"/>
        </w:rPr>
        <w:t>Law No. (9) of 2017 Ratifying the Agreement for Encouraging and Protecting Mutual Investments between the Government of the Kingdom of Bahrain and the Government of the People's Republic of Bangladesh</w:t>
      </w:r>
    </w:p>
    <w:p w14:paraId="2307E91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br w:type="page"/>
      </w:r>
    </w:p>
    <w:p w14:paraId="0185B57B"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We, Hamad bin Isa Al Khalifa, King of the Kingdom of Bahrain. </w:t>
      </w:r>
    </w:p>
    <w:p w14:paraId="018FE3E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Having reviewed the Constitution; </w:t>
      </w:r>
    </w:p>
    <w:p w14:paraId="08272C4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And the Agreement to Encourage and Protect Mutual Investments between the Government of the Kingdom of Bahrain and the Government of the People's Republic of Bangladesh, signed in Manama on 22 December 2015;  The Shura Council and the Council of Representatives have approved the following Law, which we have ratified and enacted: </w:t>
      </w:r>
    </w:p>
    <w:p w14:paraId="61DA5B7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One </w:t>
      </w:r>
    </w:p>
    <w:p w14:paraId="10F3FA9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 Agreement to Encourage and Protect Mutual Investments between the Government of the Kingdom of Bahrain and the Government of the People's Republic of Bangladesh, signed in Manama on 22 December 2015, and attached to this Law, has been ratified. </w:t>
      </w:r>
    </w:p>
    <w:p w14:paraId="7AE10DC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Two </w:t>
      </w:r>
    </w:p>
    <w:p w14:paraId="26D986F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 Prime Minister and the Ministers - each within his jurisdiction - shall implement the provisions of this Law, and it shall be published in the Official Gazette. </w:t>
      </w:r>
    </w:p>
    <w:p w14:paraId="021BBAA1"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King of Kingdom of Bahrain </w:t>
      </w:r>
    </w:p>
    <w:p w14:paraId="7CD3607E"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Hamad bin Isa Al Khalifa </w:t>
      </w:r>
    </w:p>
    <w:p w14:paraId="5429AFD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Issued at Riffa Palace: </w:t>
      </w:r>
    </w:p>
    <w:p w14:paraId="5E4BDBC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On: 17 Jumada al-Akhir 1438 A.H. </w:t>
      </w:r>
    </w:p>
    <w:p w14:paraId="1F3BCAE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Corresponding to: </w:t>
      </w:r>
      <w:r w:rsidRPr="001A210A">
        <w:rPr>
          <w:rFonts w:ascii="Arial" w:eastAsia="Times New Roman" w:hAnsi="Arial" w:cs="Arial"/>
          <w:sz w:val="28"/>
          <w:szCs w:val="28"/>
          <w:lang w:eastAsia="fr-FR"/>
        </w:rPr>
        <w:t> 16 March 2017 </w:t>
      </w:r>
    </w:p>
    <w:p w14:paraId="53E480D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Agreement on the Promotion and Reciprocal Protection of Investments Between the Government of the Kingdom of Bahrain and the Government of the People’s Republic of Bangladesh </w:t>
      </w:r>
    </w:p>
    <w:p w14:paraId="002FD8C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 Government of the Kingdom of Bahrain and the Government of the People's Republic of Bangladesh hereinafter referred to as the "Contracting Parties"; </w:t>
      </w:r>
    </w:p>
    <w:p w14:paraId="469B285F"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Desiring to expand and deepen economic cooperation on a long-term basis, and in particular, to create and maintain favourable conditions for investments by investors of one Contracting Parts in the territory of the other Contracting Party; Recognizing the need to promote and protect investment by investors of both the Contracting Panics and to stimulate the flow of investments and individual business initiative with a view to promoting the economic prosperity of both the Contracting Parties; </w:t>
      </w:r>
    </w:p>
    <w:p w14:paraId="4968B08F"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They have agreed as follows: </w:t>
      </w:r>
    </w:p>
    <w:p w14:paraId="504A435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Definitions </w:t>
      </w:r>
    </w:p>
    <w:p w14:paraId="4C05BE2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For the purposes of this Agreement: </w:t>
      </w:r>
    </w:p>
    <w:p w14:paraId="135C2FA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b) "Investments" shall mean every kind of asset utilised by investors of one Contracting Party as investments in accordance with the laws and regulations of the Contracting Party accepting the investment in its territory, and in particular, though not exclusively, includes: </w:t>
      </w:r>
    </w:p>
    <w:p w14:paraId="529C61C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(1) movable and immovable property and any other property rights, such as mortgages, liens and pledges; </w:t>
      </w:r>
    </w:p>
    <w:p w14:paraId="545FAF7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shares, stocks and debentures of companies or interests in the property of such companies; </w:t>
      </w:r>
    </w:p>
    <w:p w14:paraId="75DA329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(3) a claim to money or a claim to any performance having economic value; </w:t>
      </w:r>
    </w:p>
    <w:p w14:paraId="4ED432C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(4) intellectual and industrial property rights, including rights with respect to copyrights, patents, trademarks, trade names, industrial designs, trade secrets, technical processes and know-how and good will as well as others similar rights recognized by the laws of the Contracting Parties; and  </w:t>
      </w:r>
    </w:p>
    <w:p w14:paraId="3DAC1D3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(5) business concessions conferred by law. or under contract including concessions to search for cultivate, extract, or exploit natural resources. </w:t>
      </w:r>
    </w:p>
    <w:p w14:paraId="0EE9673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Any alteration of the form in which assets are invested shall not affect their classification as investments, provided such alteration is not contrary to the laws and regulations of the Contracting Party in the territory of which this investment has been made. </w:t>
      </w:r>
    </w:p>
    <w:p w14:paraId="2B28ED6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(b) "returns" means the amount yielded by an investment and in particular, though not exclusively, it includes profits, income from debt-claims, capital gains, dividends, royalties or management and technical assistance or other fees: </w:t>
      </w:r>
    </w:p>
    <w:p w14:paraId="5C28C5D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Returns from investment and from re-investment shall enjoy the same protection as investment. </w:t>
      </w:r>
    </w:p>
    <w:p w14:paraId="233A83C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(c) "investor" in respect of either of the Contracting Parties means: </w:t>
      </w:r>
    </w:p>
    <w:p w14:paraId="16DE256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(1) natural persons deriving their status as nationals of either Contracting Party according to its applicable law or any natural person permanently residing in a Contracting Party in accordance with its laws; </w:t>
      </w:r>
    </w:p>
    <w:p w14:paraId="634D145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any corporation, partnership, trust, joint-venture, organization, association or enterprise duly constituted in accordance with the laws and regulations of the Contracting Party; </w:t>
      </w:r>
    </w:p>
    <w:p w14:paraId="1F1325F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 "territory" means in respect to: </w:t>
      </w:r>
    </w:p>
    <w:p w14:paraId="3CA4BAC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(1) the Kingdom of Bahrain - the territory of the Kingdom of Bahrain as well as the maritime areas, sea bed and subsoil over which Bahrain exercises, in accordance with international law. sovereign rights and jurisdictions: and </w:t>
      </w:r>
    </w:p>
    <w:p w14:paraId="169DCDF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the People's Republic of Bangladesh as defined in the Article 2 of the Constitution of the Peoples Republic of Bangladesh and it also means, internal waters and territorial sea and the airspace above them as well as the maritime zones beyond the territorial sea. including the seabed and subsoil, over which Bangladesh exercises sovereign rights or jurisdiction under its national laws, which shall conform to international law for the purpose of exploration of the natural resources of such areas: </w:t>
      </w:r>
    </w:p>
    <w:p w14:paraId="3EF351A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(e) "freely convertible currency" means the currency that is widely used to make payments for international transactions and widely exchanged in the principal international exchange markets. </w:t>
      </w:r>
    </w:p>
    <w:p w14:paraId="178F394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(2) Promotion and Protection of Investments </w:t>
      </w:r>
    </w:p>
    <w:p w14:paraId="6C9402B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Each Contracting Party shall encourage and create favourable conditions for investors of the other Contracting Party to make investments in its territory and shall admit such investment in accordance with its laws and regulations. </w:t>
      </w:r>
    </w:p>
    <w:p w14:paraId="05394F1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Investments of investors of each Contracting Party shall at all times be accorded fair and equitable treatment and shall enjoy full protection and security in the territory of the other Contracting Party. </w:t>
      </w:r>
    </w:p>
    <w:p w14:paraId="029B33B1"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(3) Most-favoured-nation Clauses </w:t>
      </w:r>
    </w:p>
    <w:p w14:paraId="171AD21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Investments made by investors of each Contracting Party in the territory of the other Contracting Party shall receive treatment which is fair and equitable, and not less favourable than that accorded to investments made by investors of any third State. </w:t>
      </w:r>
    </w:p>
    <w:p w14:paraId="7AFA661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Investors of Contracting Party whose investments in the territory of the other Contracting Party suffer losses owing to war or other armed conflict, revolution, a state of national emergency, revolt, insurrection or riot in the territory of the latter Contracting Party shall be accorded by the latter Contracting Party treatment, as regards restitution, indemnification, compensation or other settlement, no less favourable than that which the latter Contracting Party accords to investors of any third State. Compensation, if any shall be freely transferable. </w:t>
      </w:r>
    </w:p>
    <w:p w14:paraId="732B77D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(4) </w:t>
      </w:r>
    </w:p>
    <w:p w14:paraId="65A24EB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Protection of Environment and Public Health </w:t>
      </w:r>
    </w:p>
    <w:p w14:paraId="1EB1F4C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Investment objectives should be achieved without relaxing health, safety and environmental measures of general application. If the Contracting Party in whose territory the investment is made, suffers from a loss, destruction or damages with regard to its public health or life or the environment, including natural resources by the investor of the other Contracting Party, then the Contracting Party, suffered such loss, destruction or damage, shall be accorded adequate and effective compensation as per its laws and regulations, and if necessary as per international law. by the investor of the other Contracting Party. </w:t>
      </w:r>
    </w:p>
    <w:p w14:paraId="2C0868A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(5) </w:t>
      </w:r>
    </w:p>
    <w:p w14:paraId="59A2EFB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Exceptions </w:t>
      </w:r>
    </w:p>
    <w:p w14:paraId="5AD3D3D1"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 provisions of this Agreement relating to the granting of treatment not less favourable than that accorded to the investors of any third State shall not be construed so as to oblige one Contracting Party to extend to the investors of the other the benefit of any treatment, preference or privilege resulting from: </w:t>
      </w:r>
    </w:p>
    <w:p w14:paraId="0B71CE9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(a) any existing or future customs or free trade area or a monetary union or similar international agreement or other forms of regional economic cooperation to which either of the Contracting Parties is or may become a party: </w:t>
      </w:r>
    </w:p>
    <w:p w14:paraId="280E821E"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(b) the adoption of an agreement designed to lead to the formation or extension of such a union or area within a reasonable length of time: </w:t>
      </w:r>
    </w:p>
    <w:p w14:paraId="4FA292E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(c) any international agreement or arrangement relating wholly or mainly to taxation or any domestic legislation relating wholly or mainly to taxation. </w:t>
      </w:r>
    </w:p>
    <w:p w14:paraId="2AE9EE1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(6) </w:t>
      </w:r>
    </w:p>
    <w:p w14:paraId="6B5F200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Expropriation </w:t>
      </w:r>
    </w:p>
    <w:p w14:paraId="3B5D61B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Neither of the Contracting Parties shall take any measures of expropriation, nationalization or any dispossession, having effect equivalent to nationalization or expropriation against the investment of investors of the other Contracting Party, except under the following conditions: (a) the measures are taken for a public interest and under due process of law; (b) the measures are non-discriminatory. </w:t>
      </w:r>
    </w:p>
    <w:p w14:paraId="0879D4E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(c) the measures are accompanied by provision for the payment of prompt, adequate and effective compensation subject to the laws, regulations and national policies and after payment or execution of ail financial and tax obligations towards the Contracting Party in whose territory the investment(s) were made. The compensation shall amount to the actual value of the expropriated investments and shall be determined and computed in accordance with internationally recognized principles of valuation on the basis of the fair market value of the expropriated investment at the time immediately before the expropriatory action was taken or the impending expropriation became publicly known, whichever is earlier (hereinafter referred to as the valuation date").  Such compensation shall be calculated in a freely convertible currency mutually agreed by the Contracting Party and the investor on the basis of the prevailing market rate of exchange for that currency on the valuation date and shall include a daily rate of compensation calculated on a six months LIBOR basis from the date of the application for payment to the date of payment. </w:t>
      </w:r>
    </w:p>
    <w:p w14:paraId="44E8DF8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Investors, whose assets are being expropriated, have a right to prompt review by appropriate judicial or administrative authorities of the expropriating Contracting Party to determine whether such expropriation, and any compensation therefore conforms to the Provisions of this Article and the laws of the expropriating Contracting Party. </w:t>
      </w:r>
    </w:p>
    <w:p w14:paraId="34D440CB"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(7) </w:t>
      </w:r>
    </w:p>
    <w:p w14:paraId="4DC6842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Transfers and Payments </w:t>
      </w:r>
    </w:p>
    <w:p w14:paraId="53C8FF9F"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Each Contracting Party, shall subject to its laws, regulations and national policies, and after the payment or execution of all financial or tax obligations towards the contracting Party in whose territory the investments are made, shall allow without unreasonable delay the transfer in any freely convertible currency of: </w:t>
      </w:r>
    </w:p>
    <w:p w14:paraId="610351B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(a) the principal and additional amounts to maintain, develop or increase the investment; </w:t>
      </w:r>
    </w:p>
    <w:p w14:paraId="576313A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(b) returns; </w:t>
      </w:r>
    </w:p>
    <w:p w14:paraId="0EF6BC2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(c) proceeds obtained from the total or partial sale or disposal of an investment; </w:t>
      </w:r>
    </w:p>
    <w:p w14:paraId="2A9CD1A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 the amounts required for payment of expenses which arise from the operation of the investment, such as payment of royalties and license fees or other similar expenses; </w:t>
      </w:r>
    </w:p>
    <w:p w14:paraId="5D23B0F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(e) compensation payable pursuant to Articles 3 and 6: </w:t>
      </w:r>
    </w:p>
    <w:p w14:paraId="3D48972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(f) payments in respect of management fees: </w:t>
      </w:r>
    </w:p>
    <w:p w14:paraId="24DC499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(g) payments arising out of the settlement of a dispute: </w:t>
      </w:r>
    </w:p>
    <w:p w14:paraId="320071E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(h) payments in connection with contracts, including loan agreements; </w:t>
      </w:r>
    </w:p>
    <w:p w14:paraId="561DDC3E"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 net earnings and other remuneration of personnel engaged from abroad working in connection with an investment. </w:t>
      </w:r>
    </w:p>
    <w:p w14:paraId="52971B0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The exchange rate applicable to the transfer referred to in paragraph (1) of this Article shall be the rate of exchange prevailing at the time of remittance.  </w:t>
      </w:r>
    </w:p>
    <w:p w14:paraId="09F3BF1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(3) The Contracting Parties undertake to accord to the transfers referred to in paragraph (1) of this Article as treatment as favourable as that accorded to transfer originating from investments made by investors of any third State. </w:t>
      </w:r>
    </w:p>
    <w:p w14:paraId="66F6CB5E"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(4) Notwithstanding paragraphs 1, 2 and 3, a Party may in the event of serious balance of payments difficulties or a threat hereof, adopt restrictions on transfer of payments related to investments, the restrictions shall be equitable, on discriminatory and applied in good faith so as to minimize the adverse effects on the free transfer of payments ensured y this Agreement. </w:t>
      </w:r>
    </w:p>
    <w:p w14:paraId="24E4B23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(8) </w:t>
      </w:r>
    </w:p>
    <w:p w14:paraId="74958C0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Settlement of Disputes between a Contracting Party and an Investor of the their Contracting Party </w:t>
      </w:r>
    </w:p>
    <w:p w14:paraId="282983D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(1) For the purpose of solving disputes with respect to investments between a Contracting Party and an Investor of the other Contracting Party, consultations will take place between the parties concerned with a view to solving the case, as far as possibly, amicably. </w:t>
      </w:r>
    </w:p>
    <w:p w14:paraId="5BB2C74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If these consultations do not result in a solution within six months from the date of written request for settlement, either Contracting Party may submit the dispute, at his choice, for settlement to: </w:t>
      </w:r>
    </w:p>
    <w:p w14:paraId="7493231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(a) the competent court of the Contracting Parts in the territory of which the investment has been made; or </w:t>
      </w:r>
    </w:p>
    <w:p w14:paraId="4BB6FE3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(b) the International Center for Settlement of investment Disputes (ICSID) having regard to the applicable provisions of the Convention on the Settlement of Investment Disputes between States and Nations of the other States opened for signature at Washington D.C. On March 18, 1965. In the event Contracting Parties shall have become a party to this Convention; or </w:t>
      </w:r>
    </w:p>
    <w:p w14:paraId="4642F5AB"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(c) an ad hoc arbitral tribunal, unless otherwise agreed upon by the parties to the dispute, shall be established under the arbitration rules of the United Nations Commission on International Trade law (UNCITRAL). </w:t>
      </w:r>
    </w:p>
    <w:p w14:paraId="11D786BA"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(3) Each Contracting Party hereby consents to the submission of an investment dispute to international conciliation or arbitration. </w:t>
      </w:r>
    </w:p>
    <w:p w14:paraId="14584CB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(4) The Contracting Party, which is a party to the dispute, shall, at no time whatsoever during the procedures involving investment disputes, assert as a defence its immunity or the fact that the investor has received compensation under an insurance contract covering the whole or part of the incurred damage or loss. </w:t>
      </w:r>
    </w:p>
    <w:p w14:paraId="1A84A6D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(5) The arbitral decisions shall be final and binding on both Parties to the dispute.  Each Contracting Party shall execute them in accordance with its laws and the 1955 United Nations Conventions on the Recognition and Enforcement of Foreign Arbitral Awards (New York Convention). </w:t>
      </w:r>
    </w:p>
    <w:p w14:paraId="6E02023D"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(9) </w:t>
      </w:r>
    </w:p>
    <w:p w14:paraId="5E1CC07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Settlement of Disputes between the Contracting Parties </w:t>
      </w:r>
    </w:p>
    <w:p w14:paraId="10107B10"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Disputes between the Contracting Parties concerning the interpretation or application of this Agreement should, if possible, be settled through diplomatic channels. </w:t>
      </w:r>
    </w:p>
    <w:p w14:paraId="634DC28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If dispute between the Contracting Parties cannot be settled through diplomatic channels, it shall upon the written request of either of the Contracting Parties, be submitted to an arbitral tribunal. </w:t>
      </w:r>
    </w:p>
    <w:p w14:paraId="392C3A8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The arbitral tribunal shall be constituted for each individual case in the following way. within two months of the receipt of the request for arbitration each Contracting Party shall appoint one member of the tribunal. Those two members shall then select a national of a third State who, on approval by the two Contracting Parties, shall be appointed Chairman of the tribunal. The Chairman shall be appointed within two months from the date of appointment of the other two members. </w:t>
      </w:r>
    </w:p>
    <w:p w14:paraId="70CD9764"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If within the periods specified in paragraph (3) of this Article the necessary appointments have not made, either of the Contracting Parties may, in the absence of any other agreement, invite the President of the International Court of Justice to make any necessary appointments. If the President is a national of either of the Contracting Parties or if he is otherwise prevented from discharging the said function, the Vice-President shall be invited to make the necessary appointments.  If the Vice-President is a national of either Contracting Party or if he too, is prevented from discharging the said function, the member of the International Court of Justice next in seniority, who is not a national of either of the Contracting Parties, shall be invited to make the necessary appointments. </w:t>
      </w:r>
    </w:p>
    <w:p w14:paraId="1A35D56F"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5- The arbitral tribunal shall reach its decision by a majority of votes, and such decisions shall be final and binding on both Contracting Parties. Each Contracting Party shall bear the cost of its own member of the tribunal and of its representation in the arbitral proceedings; the cost of the Chairman; and the remaining costs shall be borne in equal parts by the Contracting Parties. However, the tribunal may, in its decision, direct that a higher proportion of costs be borne by one of the two Contracting Parties, and this award shall be final and binding on both Contracting Parties. The tribunal shall independently establish its own procedures. </w:t>
      </w:r>
    </w:p>
    <w:p w14:paraId="1E49D1C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(10) </w:t>
      </w:r>
    </w:p>
    <w:p w14:paraId="1101799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Subrogation </w:t>
      </w:r>
    </w:p>
    <w:p w14:paraId="00A2557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If a Contracting Party or its designated agency makes a payment to any of its investors under a guarantee it has granted in respect to an investment, the other Contracting Party shall, without prejudice to the rights of the former Contracting Party or its designated agency under Article 7, in its capacity as a subrogated part, recognize the transfer of any right or title of such investment to the former Contracting Party or its designated agency and the subrogation of the former Contracting Party or its designated agency to any right or title. </w:t>
      </w:r>
    </w:p>
    <w:p w14:paraId="6EB5BE9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(11) </w:t>
      </w:r>
    </w:p>
    <w:p w14:paraId="4D5DE3E6"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More Favourable Provisions </w:t>
      </w:r>
    </w:p>
    <w:p w14:paraId="25FCDEB9"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Notwithstanding the terms set forth in this Agreement, more favourable provisions, which have been or shall be agreed upon by either of the Contracting Parties with an investor of the other Contracting Party, are applicable. </w:t>
      </w:r>
    </w:p>
    <w:p w14:paraId="70F935D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(12) Scope of Application </w:t>
      </w:r>
    </w:p>
    <w:p w14:paraId="2392B898"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 he present Agreement shall apply to investments in the territory of one Contracting Party, made in accordance with its national laws and regulations, by investors of the other Contracting Party, whether prior to or after the entry into force of this Agreement. However, the Agreement shall not apply to disputes that have arisen before its entry into force.  </w:t>
      </w:r>
    </w:p>
    <w:p w14:paraId="4EC06A1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(13) </w:t>
      </w:r>
    </w:p>
    <w:p w14:paraId="46B21FFC"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Consultations and Exchange of Information </w:t>
      </w:r>
    </w:p>
    <w:p w14:paraId="3A81F28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Upon request by either Contracting Parties, the other Contracting Party shall agree promptly to hold consultations on the interpretation or application of this Agreement, and to exchange information on the impact that the laws, regulations, decisions, administrative practices, procedures or policies of the other Contracting Party may have an effect on investments referred to in this Agreement. </w:t>
      </w:r>
    </w:p>
    <w:p w14:paraId="2641A857"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Article (14) </w:t>
      </w:r>
    </w:p>
    <w:p w14:paraId="3FE3EB2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b/>
          <w:bCs/>
          <w:sz w:val="28"/>
          <w:szCs w:val="28"/>
          <w:lang w:eastAsia="fr-FR"/>
        </w:rPr>
        <w:t>Entry Into Force, Duration, Amendment and Termination </w:t>
      </w:r>
    </w:p>
    <w:p w14:paraId="25C0C69B"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(1) This Agreement shall enter into force on the date when the Contracting Parties have notified each other that all necessary constitutional formalities for its entry into force have been completed. </w:t>
      </w:r>
    </w:p>
    <w:p w14:paraId="6F8FEBD1"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(2) This Agreement shall remain in force for a period of ten (10) years, and shall continue to be in force, unless terminated in accordance with paragraph (4) of this Article. </w:t>
      </w:r>
    </w:p>
    <w:p w14:paraId="7F56A403"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(3) This Agreement may be amended by written agreement between the two Contracting Parties. Any amendment shall enter into force when each Contracting Party has notified the other that it has completed all requirements for entry into force of sueh amendment. </w:t>
      </w:r>
    </w:p>
    <w:p w14:paraId="39DF074B"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(4) Either of the Contracting Parties may, by giving one (1) year's written notice to the other Contracting Party, terminate this Agreement at the end of the initial ten (10) year period or any time thereafter. </w:t>
      </w:r>
    </w:p>
    <w:p w14:paraId="3C2799FE"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(5) With respect to investments made or acquired prior to the date of termination of this Agreement, the provisions of all of the other Articles of this Agreement shall continue to be effective for a period often (10) years from such date of termination. </w:t>
      </w:r>
    </w:p>
    <w:p w14:paraId="564B85A1"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In witness whereof the undersigned, duly authorized thereto by their governments, have signed this Convention </w:t>
      </w:r>
    </w:p>
    <w:p w14:paraId="2A5261F5"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Done at Manama on the 22nd day of December 2015, in duplicate in the Arabic and English languages, all texts are equally authentic. In the event of any conflict of interpretation, the English text will prevail. </w:t>
      </w:r>
    </w:p>
    <w:p w14:paraId="3584C022"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For the Government of For the Government of </w:t>
      </w:r>
    </w:p>
    <w:p w14:paraId="40CBA0CF" w14:textId="77777777" w:rsidR="001A210A" w:rsidRPr="001A210A" w:rsidRDefault="001A210A" w:rsidP="0007352F">
      <w:pPr>
        <w:spacing w:before="120" w:after="0" w:line="360" w:lineRule="auto"/>
        <w:rPr>
          <w:rFonts w:ascii="Arial" w:eastAsia="Times New Roman" w:hAnsi="Arial" w:cs="Arial"/>
          <w:sz w:val="28"/>
          <w:szCs w:val="28"/>
          <w:lang w:eastAsia="fr-FR"/>
        </w:rPr>
      </w:pPr>
      <w:r w:rsidRPr="001A210A">
        <w:rPr>
          <w:rFonts w:ascii="Arial" w:eastAsia="Times New Roman" w:hAnsi="Arial" w:cs="Arial"/>
          <w:sz w:val="28"/>
          <w:szCs w:val="28"/>
          <w:lang w:eastAsia="fr-FR"/>
        </w:rPr>
        <w:t>Kingdom of Bahrain People's Republic of Bangladesh </w:t>
      </w:r>
    </w:p>
    <w:p w14:paraId="5EE4F17A" w14:textId="77777777" w:rsidR="001A210A" w:rsidRPr="001A210A" w:rsidRDefault="001A210A" w:rsidP="0007352F">
      <w:pPr>
        <w:spacing w:before="120" w:after="0" w:line="360" w:lineRule="auto"/>
        <w:rPr>
          <w:rFonts w:ascii="Arial" w:eastAsia="Times New Roman" w:hAnsi="Arial" w:cs="Arial"/>
          <w:b/>
          <w:bCs/>
          <w:sz w:val="28"/>
          <w:szCs w:val="28"/>
          <w:lang w:val="fr-FR" w:eastAsia="fr-FR"/>
        </w:rPr>
      </w:pPr>
    </w:p>
    <w:p w14:paraId="1010ABB7" w14:textId="77777777" w:rsidR="001A210A" w:rsidRPr="001A210A" w:rsidRDefault="001A210A" w:rsidP="0007352F">
      <w:pPr>
        <w:spacing w:before="120" w:after="0" w:line="360" w:lineRule="auto"/>
        <w:rPr>
          <w:rFonts w:ascii="Arial" w:hAnsi="Arial" w:cs="Arial"/>
          <w:sz w:val="28"/>
          <w:szCs w:val="28"/>
        </w:rPr>
      </w:pPr>
    </w:p>
    <w:sectPr w:rsidR="001A210A" w:rsidRPr="001A210A" w:rsidSect="00222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0A"/>
    <w:rsid w:val="000129C5"/>
    <w:rsid w:val="0007352F"/>
    <w:rsid w:val="001A210A"/>
    <w:rsid w:val="00222A06"/>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A156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2024-05-15T18:17:00Z</dcterms:modified>
</cp:coreProperties>
</file>