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84BB3" w14:textId="77777777" w:rsidR="00FF662D" w:rsidRPr="00FF662D" w:rsidRDefault="00FF662D" w:rsidP="0006397D">
      <w:pPr>
        <w:spacing w:before="120" w:after="0" w:line="360" w:lineRule="auto"/>
        <w:rPr>
          <w:rFonts w:ascii="Arial" w:eastAsia="Times New Roman" w:hAnsi="Arial" w:cs="Arial"/>
          <w:b/>
          <w:bCs/>
          <w:sz w:val="28"/>
          <w:szCs w:val="28"/>
          <w:lang w:eastAsia="fr-FR"/>
        </w:rPr>
      </w:pPr>
      <w:r w:rsidRPr="00FF662D">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58CD72F" w14:textId="77777777" w:rsidR="00FF662D" w:rsidRPr="00FF662D" w:rsidRDefault="00FF662D" w:rsidP="0006397D">
      <w:pPr>
        <w:spacing w:before="120" w:after="0" w:line="360" w:lineRule="auto"/>
        <w:rPr>
          <w:rFonts w:ascii="Arial" w:eastAsia="Times New Roman" w:hAnsi="Arial" w:cs="Arial"/>
          <w:b/>
          <w:bCs/>
          <w:sz w:val="28"/>
          <w:szCs w:val="28"/>
          <w:lang w:eastAsia="fr-FR"/>
        </w:rPr>
      </w:pPr>
      <w:r w:rsidRPr="00FF662D">
        <w:rPr>
          <w:rFonts w:ascii="Arial" w:eastAsia="Times New Roman" w:hAnsi="Arial" w:cs="Arial"/>
          <w:b/>
          <w:bCs/>
          <w:sz w:val="28"/>
          <w:szCs w:val="28"/>
          <w:lang w:eastAsia="fr-FR"/>
        </w:rPr>
        <w:t>For any corrections, remarks, or suggestions, kindly contact us on translate@lloc.gov.bh</w:t>
      </w:r>
    </w:p>
    <w:p w14:paraId="17281904" w14:textId="77777777" w:rsidR="00FF662D" w:rsidRPr="00FF662D" w:rsidRDefault="00FF662D" w:rsidP="0006397D">
      <w:pPr>
        <w:spacing w:before="120" w:after="0" w:line="360" w:lineRule="auto"/>
        <w:rPr>
          <w:rFonts w:ascii="Arial" w:eastAsia="Times New Roman" w:hAnsi="Arial" w:cs="Arial"/>
          <w:b/>
          <w:bCs/>
          <w:sz w:val="28"/>
          <w:szCs w:val="28"/>
          <w:lang w:eastAsia="fr-FR"/>
        </w:rPr>
      </w:pPr>
      <w:r w:rsidRPr="00FF662D">
        <w:rPr>
          <w:rFonts w:ascii="Arial" w:eastAsia="Times New Roman" w:hAnsi="Arial" w:cs="Arial"/>
          <w:b/>
          <w:bCs/>
          <w:sz w:val="28"/>
          <w:szCs w:val="28"/>
          <w:lang w:eastAsia="fr-FR"/>
        </w:rPr>
        <w:t>Published on the website on May 2024</w:t>
      </w:r>
      <w:r w:rsidRPr="00FF662D">
        <w:rPr>
          <w:rFonts w:ascii="Arial" w:eastAsia="Times New Roman" w:hAnsi="Arial" w:cs="Arial"/>
          <w:b/>
          <w:bCs/>
          <w:sz w:val="28"/>
          <w:szCs w:val="28"/>
          <w:lang w:eastAsia="fr-FR"/>
        </w:rPr>
        <w:br w:type="page"/>
      </w:r>
    </w:p>
    <w:p w14:paraId="78547A5A" w14:textId="77777777" w:rsidR="00FF662D" w:rsidRPr="00FF662D" w:rsidRDefault="00FF662D" w:rsidP="0006397D">
      <w:pPr>
        <w:spacing w:before="120" w:after="0" w:line="360" w:lineRule="auto"/>
        <w:jc w:val="center"/>
        <w:rPr>
          <w:rFonts w:ascii="Arial" w:eastAsia="Times New Roman" w:hAnsi="Arial" w:cs="Arial"/>
          <w:sz w:val="28"/>
          <w:szCs w:val="28"/>
          <w:lang w:eastAsia="fr-FR"/>
        </w:rPr>
      </w:pPr>
      <w:r w:rsidRPr="00FF662D">
        <w:rPr>
          <w:rFonts w:ascii="Arial" w:eastAsia="Times New Roman" w:hAnsi="Arial" w:cs="Arial"/>
          <w:b/>
          <w:bCs/>
          <w:sz w:val="28"/>
          <w:szCs w:val="28"/>
          <w:lang w:eastAsia="fr-FR"/>
        </w:rPr>
        <w:lastRenderedPageBreak/>
        <w:t>Amiri Decree No. (12) of 1974 Approving the Accession of the State of Bahrain to the International Telecommunication Convention</w:t>
      </w:r>
    </w:p>
    <w:p w14:paraId="5BE6CEF9"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sz w:val="28"/>
          <w:szCs w:val="28"/>
          <w:lang w:eastAsia="fr-FR"/>
        </w:rPr>
        <w:br w:type="page"/>
      </w:r>
    </w:p>
    <w:p w14:paraId="409EFF19"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sz w:val="28"/>
          <w:szCs w:val="28"/>
          <w:lang w:eastAsia="fr-FR"/>
        </w:rPr>
        <w:t>We, Isa bin Salman Al Khalifa, Emir of the State of Bahrain. </w:t>
      </w:r>
    </w:p>
    <w:p w14:paraId="2EAD375A"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sz w:val="28"/>
          <w:szCs w:val="28"/>
          <w:lang w:eastAsia="fr-FR"/>
        </w:rPr>
        <w:t>Having reviewed Article 37 of the Constitution; </w:t>
      </w:r>
    </w:p>
    <w:p w14:paraId="4631464C"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sz w:val="28"/>
          <w:szCs w:val="28"/>
          <w:lang w:eastAsia="fr-FR"/>
        </w:rPr>
        <w:t>And the International Telecommunications Convention, signed in Malaga - Torremolinos on 25 October 1973; </w:t>
      </w:r>
    </w:p>
    <w:p w14:paraId="6B6299D7"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sz w:val="28"/>
          <w:szCs w:val="28"/>
          <w:lang w:eastAsia="fr-FR"/>
        </w:rPr>
        <w:t>And upon the submission of the Minister of Foreign Affairs, </w:t>
      </w:r>
    </w:p>
    <w:p w14:paraId="40B4AAD7"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sz w:val="28"/>
          <w:szCs w:val="28"/>
          <w:lang w:eastAsia="fr-FR"/>
        </w:rPr>
        <w:t>And after the approval of the Council of Ministers, </w:t>
      </w:r>
    </w:p>
    <w:p w14:paraId="6E0ADCEF"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b/>
          <w:bCs/>
          <w:sz w:val="28"/>
          <w:szCs w:val="28"/>
          <w:lang w:eastAsia="fr-FR"/>
        </w:rPr>
        <w:t>Hereby Decree the Following: </w:t>
      </w:r>
    </w:p>
    <w:p w14:paraId="31CAAD11"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b/>
          <w:bCs/>
          <w:sz w:val="28"/>
          <w:szCs w:val="28"/>
          <w:lang w:eastAsia="fr-FR"/>
        </w:rPr>
        <w:t>Article One </w:t>
      </w:r>
    </w:p>
    <w:p w14:paraId="475E42E9"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sz w:val="28"/>
          <w:szCs w:val="28"/>
          <w:lang w:eastAsia="fr-FR"/>
        </w:rPr>
        <w:t>The accession of the State of Bahrain to the International Telecommunications Convention, signed in Malaga - Torremolinos on 25 October 1973, has been approved. </w:t>
      </w:r>
    </w:p>
    <w:p w14:paraId="0639C767"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b/>
          <w:bCs/>
          <w:sz w:val="28"/>
          <w:szCs w:val="28"/>
          <w:lang w:eastAsia="fr-FR"/>
        </w:rPr>
        <w:t>Article Two </w:t>
      </w:r>
    </w:p>
    <w:p w14:paraId="71A37D54"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sz w:val="28"/>
          <w:szCs w:val="28"/>
          <w:lang w:eastAsia="fr-FR"/>
        </w:rPr>
        <w:t>The Prime Minister shall inform this Decree to the National Council and shall be published in the Official Gazette. </w:t>
      </w:r>
    </w:p>
    <w:p w14:paraId="280BE139"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b/>
          <w:bCs/>
          <w:sz w:val="28"/>
          <w:szCs w:val="28"/>
          <w:lang w:eastAsia="fr-FR"/>
        </w:rPr>
        <w:t>Emir of the State of Bahrain </w:t>
      </w:r>
    </w:p>
    <w:p w14:paraId="6ACC1C26"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b/>
          <w:bCs/>
          <w:sz w:val="28"/>
          <w:szCs w:val="28"/>
          <w:lang w:eastAsia="fr-FR"/>
        </w:rPr>
        <w:t>Isa bin Salman Al Khalifa </w:t>
      </w:r>
    </w:p>
    <w:p w14:paraId="3360D2D8"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b/>
          <w:bCs/>
          <w:sz w:val="28"/>
          <w:szCs w:val="28"/>
          <w:lang w:eastAsia="fr-FR"/>
        </w:rPr>
        <w:t>Prime Minister </w:t>
      </w:r>
    </w:p>
    <w:p w14:paraId="248577D2"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b/>
          <w:bCs/>
          <w:sz w:val="28"/>
          <w:szCs w:val="28"/>
          <w:lang w:eastAsia="fr-FR"/>
        </w:rPr>
        <w:t>Khalifa bin Salman Al Khalifa </w:t>
      </w:r>
    </w:p>
    <w:p w14:paraId="2F52747A"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b/>
          <w:bCs/>
          <w:sz w:val="28"/>
          <w:szCs w:val="28"/>
          <w:lang w:eastAsia="fr-FR"/>
        </w:rPr>
        <w:t>Acting Minister of Foreign Affairs </w:t>
      </w:r>
    </w:p>
    <w:p w14:paraId="094B4736"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b/>
          <w:bCs/>
          <w:sz w:val="28"/>
          <w:szCs w:val="28"/>
          <w:lang w:eastAsia="fr-FR"/>
        </w:rPr>
        <w:t>Yousuf Ahmed Al-Shirawi </w:t>
      </w:r>
    </w:p>
    <w:p w14:paraId="27F7A2C2"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sz w:val="28"/>
          <w:szCs w:val="28"/>
          <w:lang w:eastAsia="fr-FR"/>
        </w:rPr>
        <w:t>Issued at Riffa Palace </w:t>
      </w:r>
    </w:p>
    <w:p w14:paraId="622BB288"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sz w:val="28"/>
          <w:szCs w:val="28"/>
          <w:lang w:eastAsia="fr-FR"/>
        </w:rPr>
        <w:t>Issued on 10 Ramadan 1394 </w:t>
      </w:r>
    </w:p>
    <w:p w14:paraId="416D053D" w14:textId="77777777" w:rsidR="00FF662D" w:rsidRPr="00FF662D" w:rsidRDefault="00FF662D" w:rsidP="0006397D">
      <w:pPr>
        <w:spacing w:before="120" w:after="0" w:line="360" w:lineRule="auto"/>
        <w:rPr>
          <w:rFonts w:ascii="Arial" w:eastAsia="Times New Roman" w:hAnsi="Arial" w:cs="Arial"/>
          <w:sz w:val="28"/>
          <w:szCs w:val="28"/>
          <w:lang w:eastAsia="fr-FR"/>
        </w:rPr>
      </w:pPr>
      <w:r w:rsidRPr="00FF662D">
        <w:rPr>
          <w:rFonts w:ascii="Arial" w:eastAsia="Times New Roman" w:hAnsi="Arial" w:cs="Arial"/>
          <w:sz w:val="28"/>
          <w:szCs w:val="28"/>
          <w:lang w:eastAsia="fr-FR"/>
        </w:rPr>
        <w:t>Corresponding to 26 September 1974 </w:t>
      </w:r>
    </w:p>
    <w:p w14:paraId="0E6EDC57" w14:textId="77777777" w:rsidR="00FF662D" w:rsidRPr="00FF662D" w:rsidRDefault="00FF662D" w:rsidP="0006397D">
      <w:pPr>
        <w:spacing w:before="120" w:after="0" w:line="360" w:lineRule="auto"/>
        <w:rPr>
          <w:rFonts w:ascii="Arial" w:eastAsia="Times New Roman" w:hAnsi="Arial" w:cs="Arial"/>
          <w:b/>
          <w:bCs/>
          <w:sz w:val="28"/>
          <w:szCs w:val="28"/>
          <w:lang w:val="fr-FR" w:eastAsia="fr-FR"/>
        </w:rPr>
      </w:pPr>
    </w:p>
    <w:p w14:paraId="4E07ADA7" w14:textId="77777777" w:rsidR="00FF662D" w:rsidRPr="00FF662D" w:rsidRDefault="00FF662D" w:rsidP="0006397D">
      <w:pPr>
        <w:spacing w:before="120" w:after="0" w:line="360" w:lineRule="auto"/>
        <w:rPr>
          <w:rFonts w:ascii="Arial" w:hAnsi="Arial" w:cs="Arial"/>
          <w:sz w:val="28"/>
          <w:szCs w:val="28"/>
        </w:rPr>
      </w:pPr>
    </w:p>
    <w:sectPr w:rsidR="00FF662D" w:rsidRPr="00FF662D" w:rsidSect="003D4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2D"/>
    <w:rsid w:val="000129C5"/>
    <w:rsid w:val="0006397D"/>
    <w:rsid w:val="003D428C"/>
    <w:rsid w:val="00815AD9"/>
    <w:rsid w:val="00DA6ABB"/>
    <w:rsid w:val="00FF662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AD09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2024-05-14T09:03:00Z</dcterms:created>
  <dcterms:modified xsi:type="dcterms:W3CDTF">2024-05-15T18:14:00Z</dcterms:modified>
</cp:coreProperties>
</file>