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C87DA" w14:textId="77777777" w:rsidR="005C3F00" w:rsidRPr="005C3F00" w:rsidRDefault="005C3F00" w:rsidP="00E602CC">
      <w:pPr>
        <w:pStyle w:val="Heading2"/>
        <w:jc w:val="center"/>
        <w:rPr>
          <w:rFonts w:ascii="Arial" w:eastAsia="Times New Roman" w:hAnsi="Arial" w:cs="PT Bold Heading"/>
          <w:sz w:val="28"/>
          <w:szCs w:val="28"/>
          <w:rtl/>
          <w:lang w:eastAsia="ar-SA"/>
        </w:rPr>
      </w:pPr>
      <w:bookmarkStart w:id="0" w:name="_GoBack"/>
      <w:bookmarkEnd w:id="0"/>
      <w:r w:rsidRPr="005C3F00">
        <w:rPr>
          <w:rFonts w:ascii="Arial" w:eastAsia="Times New Roman" w:hAnsi="Arial" w:cs="PT Bold Heading" w:hint="cs"/>
          <w:sz w:val="28"/>
          <w:szCs w:val="28"/>
          <w:rtl/>
          <w:lang w:eastAsia="ar-SA"/>
        </w:rPr>
        <w:t>الفهرس</w:t>
      </w:r>
    </w:p>
    <w:p w14:paraId="120466E7" w14:textId="77777777" w:rsidR="005C3F00" w:rsidRPr="005C3F00" w:rsidRDefault="005C3F00" w:rsidP="00E602CC">
      <w:pPr>
        <w:pStyle w:val="Heading2"/>
        <w:rPr>
          <w:rFonts w:ascii="Arial" w:eastAsia="Times New Roman" w:hAnsi="Arial" w:cs="PT Bold Heading"/>
          <w:sz w:val="28"/>
          <w:szCs w:val="28"/>
          <w:rtl/>
          <w:lang w:eastAsia="ar-SA"/>
        </w:rPr>
      </w:pPr>
    </w:p>
    <w:p w14:paraId="4DEC61F1" w14:textId="77777777" w:rsidR="005C3F00" w:rsidRPr="005C3F00" w:rsidRDefault="00826865" w:rsidP="00E602CC">
      <w:pPr>
        <w:pStyle w:val="Heading2"/>
        <w:jc w:val="center"/>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      </w:t>
      </w:r>
      <w:r w:rsidR="005C3F00" w:rsidRPr="005C3F00">
        <w:rPr>
          <w:rFonts w:ascii="Arial" w:eastAsia="Times New Roman" w:hAnsi="Arial" w:cs="PT Bold Heading" w:hint="cs"/>
          <w:sz w:val="28"/>
          <w:szCs w:val="28"/>
          <w:rtl/>
          <w:lang w:eastAsia="ar-SA"/>
        </w:rPr>
        <w:t>الموضـــوع</w:t>
      </w:r>
      <w:r w:rsidR="005C3F00" w:rsidRPr="005C3F00">
        <w:rPr>
          <w:rFonts w:ascii="Arial" w:eastAsia="Times New Roman" w:hAnsi="Arial" w:cs="PT Bold Heading"/>
          <w:sz w:val="28"/>
          <w:szCs w:val="28"/>
          <w:rtl/>
          <w:lang w:eastAsia="ar-SA"/>
        </w:rPr>
        <w:tab/>
      </w:r>
      <w:r w:rsidR="005C3F00" w:rsidRPr="005C3F00">
        <w:rPr>
          <w:rFonts w:ascii="Arial" w:eastAsia="Times New Roman" w:hAnsi="Arial" w:cs="PT Bold Heading"/>
          <w:sz w:val="28"/>
          <w:szCs w:val="28"/>
          <w:rtl/>
          <w:lang w:eastAsia="ar-SA"/>
        </w:rPr>
        <w:tab/>
      </w:r>
      <w:r w:rsidR="005C3F00" w:rsidRPr="005C3F00">
        <w:rPr>
          <w:rFonts w:ascii="Arial" w:eastAsia="Times New Roman" w:hAnsi="Arial" w:cs="PT Bold Heading"/>
          <w:sz w:val="28"/>
          <w:szCs w:val="28"/>
          <w:rtl/>
          <w:lang w:eastAsia="ar-SA"/>
        </w:rPr>
        <w:tab/>
      </w:r>
      <w:r w:rsidR="005C3F00" w:rsidRPr="005C3F00">
        <w:rPr>
          <w:rFonts w:ascii="Arial" w:eastAsia="Times New Roman" w:hAnsi="Arial" w:cs="PT Bold Heading"/>
          <w:sz w:val="28"/>
          <w:szCs w:val="28"/>
          <w:rtl/>
          <w:lang w:eastAsia="ar-SA"/>
        </w:rPr>
        <w:tab/>
      </w:r>
      <w:r w:rsidR="005C3F00" w:rsidRPr="005C3F00">
        <w:rPr>
          <w:rFonts w:ascii="Arial" w:eastAsia="Times New Roman" w:hAnsi="Arial" w:cs="PT Bold Heading"/>
          <w:sz w:val="28"/>
          <w:szCs w:val="28"/>
          <w:rtl/>
          <w:lang w:eastAsia="ar-SA"/>
        </w:rPr>
        <w:tab/>
      </w:r>
      <w:r w:rsidR="005C3F00" w:rsidRPr="005C3F00">
        <w:rPr>
          <w:rFonts w:ascii="Arial" w:eastAsia="Times New Roman" w:hAnsi="Arial" w:cs="PT Bold Heading"/>
          <w:sz w:val="28"/>
          <w:szCs w:val="28"/>
          <w:rtl/>
          <w:lang w:eastAsia="ar-SA"/>
        </w:rPr>
        <w:tab/>
      </w:r>
      <w:r w:rsidR="005C3F00" w:rsidRPr="005C3F00">
        <w:rPr>
          <w:rFonts w:ascii="Arial" w:eastAsia="Times New Roman" w:hAnsi="Arial" w:cs="PT Bold Heading"/>
          <w:sz w:val="28"/>
          <w:szCs w:val="28"/>
          <w:rtl/>
          <w:lang w:eastAsia="ar-SA"/>
        </w:rPr>
        <w:tab/>
      </w:r>
      <w:r w:rsidR="005C3F00" w:rsidRPr="005C3F00">
        <w:rPr>
          <w:rFonts w:ascii="Arial" w:eastAsia="Times New Roman" w:hAnsi="Arial" w:cs="PT Bold Heading"/>
          <w:sz w:val="28"/>
          <w:szCs w:val="28"/>
          <w:rtl/>
          <w:lang w:eastAsia="ar-SA"/>
        </w:rPr>
        <w:tab/>
      </w:r>
      <w:r>
        <w:rPr>
          <w:rFonts w:ascii="Arial" w:eastAsia="Times New Roman" w:hAnsi="Arial" w:cs="PT Bold Heading" w:hint="cs"/>
          <w:sz w:val="28"/>
          <w:szCs w:val="28"/>
          <w:rtl/>
          <w:lang w:eastAsia="ar-SA"/>
        </w:rPr>
        <w:t xml:space="preserve"> </w:t>
      </w:r>
      <w:r w:rsidR="005C3F00" w:rsidRPr="005C3F00">
        <w:rPr>
          <w:rFonts w:ascii="Arial" w:eastAsia="Times New Roman" w:hAnsi="Arial" w:cs="PT Bold Heading" w:hint="cs"/>
          <w:sz w:val="28"/>
          <w:szCs w:val="28"/>
          <w:rtl/>
          <w:lang w:eastAsia="ar-SA"/>
        </w:rPr>
        <w:t>رقم</w:t>
      </w:r>
      <w:r w:rsidR="005C3F00" w:rsidRPr="005C3F00">
        <w:rPr>
          <w:rFonts w:ascii="Arial" w:eastAsia="Times New Roman" w:hAnsi="Arial" w:cs="PT Bold Heading"/>
          <w:sz w:val="28"/>
          <w:szCs w:val="28"/>
          <w:rtl/>
          <w:lang w:eastAsia="ar-SA"/>
        </w:rPr>
        <w:t xml:space="preserve"> </w:t>
      </w:r>
      <w:r w:rsidR="005C3F00" w:rsidRPr="005C3F00">
        <w:rPr>
          <w:rFonts w:ascii="Arial" w:eastAsia="Times New Roman" w:hAnsi="Arial" w:cs="PT Bold Heading" w:hint="cs"/>
          <w:sz w:val="28"/>
          <w:szCs w:val="28"/>
          <w:rtl/>
          <w:lang w:eastAsia="ar-SA"/>
        </w:rPr>
        <w:t>الصفحة</w:t>
      </w:r>
    </w:p>
    <w:p w14:paraId="007632F8" w14:textId="77777777" w:rsidR="005C3F00" w:rsidRPr="005C3F00" w:rsidRDefault="005C3F00" w:rsidP="00E602CC">
      <w:pPr>
        <w:pStyle w:val="Heading2"/>
        <w:jc w:val="center"/>
        <w:rPr>
          <w:rFonts w:ascii="Arial" w:eastAsia="Times New Roman" w:hAnsi="Arial" w:cs="PT Bold Heading"/>
          <w:sz w:val="28"/>
          <w:szCs w:val="28"/>
          <w:rtl/>
          <w:lang w:eastAsia="ar-SA"/>
        </w:rPr>
      </w:pPr>
    </w:p>
    <w:p w14:paraId="518E1475" w14:textId="77777777" w:rsidR="005C3F00" w:rsidRPr="005C3F00" w:rsidRDefault="00826865" w:rsidP="00E602CC">
      <w:pPr>
        <w:pStyle w:val="Heading2"/>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               </w:t>
      </w:r>
      <w:r w:rsidR="005C3F00" w:rsidRPr="005C3F00">
        <w:rPr>
          <w:rFonts w:ascii="Arial" w:eastAsia="Times New Roman" w:hAnsi="Arial" w:cs="PT Bold Heading"/>
          <w:sz w:val="28"/>
          <w:szCs w:val="28"/>
          <w:rtl/>
          <w:lang w:eastAsia="ar-SA"/>
        </w:rPr>
        <w:t xml:space="preserve">* </w:t>
      </w:r>
      <w:r>
        <w:rPr>
          <w:rFonts w:ascii="Arial" w:eastAsia="Times New Roman" w:hAnsi="Arial" w:cs="PT Bold Heading" w:hint="cs"/>
          <w:sz w:val="28"/>
          <w:szCs w:val="28"/>
          <w:rtl/>
          <w:lang w:eastAsia="ar-SA" w:bidi="ar-BH"/>
        </w:rPr>
        <w:t>اولاً   : الاجتماعات العامة  ...</w:t>
      </w:r>
      <w:r w:rsidR="005C3F00" w:rsidRPr="005C3F00">
        <w:rPr>
          <w:rFonts w:ascii="Arial" w:eastAsia="Times New Roman" w:hAnsi="Arial" w:cs="PT Bold Heading"/>
          <w:sz w:val="28"/>
          <w:szCs w:val="28"/>
          <w:rtl/>
          <w:lang w:eastAsia="ar-SA"/>
        </w:rPr>
        <w:t>.............................................         1</w:t>
      </w:r>
    </w:p>
    <w:p w14:paraId="52B3A778" w14:textId="77777777" w:rsidR="00826865" w:rsidRPr="005C3F00" w:rsidRDefault="00826865" w:rsidP="00E602CC">
      <w:pPr>
        <w:pStyle w:val="Heading2"/>
        <w:rPr>
          <w:rFonts w:ascii="Arial" w:eastAsia="Times New Roman" w:hAnsi="Arial" w:cs="PT Bold Heading"/>
          <w:sz w:val="28"/>
          <w:szCs w:val="28"/>
          <w:rtl/>
          <w:lang w:eastAsia="ar-SA"/>
        </w:rPr>
      </w:pPr>
      <w:r>
        <w:rPr>
          <w:rFonts w:ascii="Arial" w:eastAsia="Times New Roman" w:hAnsi="Arial" w:cs="PT Bold Heading" w:hint="cs"/>
          <w:sz w:val="28"/>
          <w:szCs w:val="28"/>
          <w:rtl/>
          <w:lang w:eastAsia="ar-SA"/>
        </w:rPr>
        <w:t xml:space="preserve">               </w:t>
      </w:r>
      <w:r w:rsidRPr="005C3F00">
        <w:rPr>
          <w:rFonts w:ascii="Arial" w:eastAsia="Times New Roman" w:hAnsi="Arial" w:cs="PT Bold Heading"/>
          <w:sz w:val="28"/>
          <w:szCs w:val="28"/>
          <w:rtl/>
          <w:lang w:eastAsia="ar-SA"/>
        </w:rPr>
        <w:t xml:space="preserve">* </w:t>
      </w:r>
      <w:r>
        <w:rPr>
          <w:rFonts w:ascii="Arial" w:eastAsia="Times New Roman" w:hAnsi="Arial" w:cs="PT Bold Heading" w:hint="cs"/>
          <w:sz w:val="28"/>
          <w:szCs w:val="28"/>
          <w:rtl/>
          <w:lang w:eastAsia="ar-SA" w:bidi="ar-BH"/>
        </w:rPr>
        <w:t>ثانيا : المظاهرات العامة في الطرق والميادين  ...</w:t>
      </w:r>
      <w:r w:rsidRPr="005C3F00">
        <w:rPr>
          <w:rFonts w:ascii="Arial" w:eastAsia="Times New Roman" w:hAnsi="Arial" w:cs="PT Bold Heading"/>
          <w:sz w:val="28"/>
          <w:szCs w:val="28"/>
          <w:rtl/>
          <w:lang w:eastAsia="ar-SA"/>
        </w:rPr>
        <w:t>...............</w:t>
      </w:r>
      <w:r>
        <w:rPr>
          <w:rFonts w:ascii="Arial" w:eastAsia="Times New Roman" w:hAnsi="Arial" w:cs="PT Bold Heading" w:hint="cs"/>
          <w:sz w:val="28"/>
          <w:szCs w:val="28"/>
          <w:rtl/>
          <w:lang w:eastAsia="ar-SA"/>
        </w:rPr>
        <w:t>.</w:t>
      </w:r>
      <w:r w:rsidRPr="005C3F00">
        <w:rPr>
          <w:rFonts w:ascii="Arial" w:eastAsia="Times New Roman" w:hAnsi="Arial" w:cs="PT Bold Heading"/>
          <w:sz w:val="28"/>
          <w:szCs w:val="28"/>
          <w:rtl/>
          <w:lang w:eastAsia="ar-SA"/>
        </w:rPr>
        <w:t xml:space="preserve">.......         </w:t>
      </w:r>
      <w:r w:rsidR="00E45CF5">
        <w:rPr>
          <w:rFonts w:ascii="Arial" w:eastAsia="Times New Roman" w:hAnsi="Arial" w:cs="PT Bold Heading" w:hint="cs"/>
          <w:sz w:val="28"/>
          <w:szCs w:val="28"/>
          <w:rtl/>
          <w:lang w:eastAsia="ar-SA"/>
        </w:rPr>
        <w:t>4</w:t>
      </w:r>
    </w:p>
    <w:p w14:paraId="1F9A3C33" w14:textId="435772DB" w:rsidR="00826865" w:rsidRDefault="00826865" w:rsidP="006668FC">
      <w:pPr>
        <w:pStyle w:val="Heading2"/>
        <w:rPr>
          <w:rFonts w:ascii="Arial" w:eastAsia="Times New Roman" w:hAnsi="Arial" w:cs="PT Bold Heading"/>
          <w:sz w:val="28"/>
          <w:szCs w:val="28"/>
          <w:rtl/>
          <w:lang w:eastAsia="ar-SA"/>
        </w:rPr>
        <w:sectPr w:rsidR="00826865" w:rsidSect="00C72BDA">
          <w:footerReference w:type="default" r:id="rId9"/>
          <w:pgSz w:w="11907" w:h="16840"/>
          <w:pgMar w:top="1418" w:right="1418" w:bottom="1418" w:left="1418" w:header="709" w:footer="709" w:gutter="0"/>
          <w:pgNumType w:start="0"/>
          <w:cols w:space="708"/>
          <w:bidi/>
          <w:docGrid w:linePitch="360"/>
        </w:sectPr>
      </w:pPr>
      <w:r>
        <w:rPr>
          <w:rFonts w:ascii="Arial" w:eastAsia="Times New Roman" w:hAnsi="Arial" w:cs="PT Bold Heading" w:hint="cs"/>
          <w:sz w:val="28"/>
          <w:szCs w:val="28"/>
          <w:rtl/>
          <w:lang w:eastAsia="ar-SA"/>
        </w:rPr>
        <w:t xml:space="preserve">               </w:t>
      </w:r>
      <w:r w:rsidRPr="005C3F00">
        <w:rPr>
          <w:rFonts w:ascii="Arial" w:eastAsia="Times New Roman" w:hAnsi="Arial" w:cs="PT Bold Heading"/>
          <w:sz w:val="28"/>
          <w:szCs w:val="28"/>
          <w:rtl/>
          <w:lang w:eastAsia="ar-SA"/>
        </w:rPr>
        <w:t xml:space="preserve">* </w:t>
      </w:r>
      <w:r>
        <w:rPr>
          <w:rFonts w:ascii="Arial" w:eastAsia="Times New Roman" w:hAnsi="Arial" w:cs="PT Bold Heading" w:hint="cs"/>
          <w:sz w:val="28"/>
          <w:szCs w:val="28"/>
          <w:rtl/>
          <w:lang w:eastAsia="ar-SA" w:bidi="ar-BH"/>
        </w:rPr>
        <w:t>ثالثا : العقوبات والأحكام العامة  ...</w:t>
      </w:r>
      <w:r w:rsidRPr="005C3F00">
        <w:rPr>
          <w:rFonts w:ascii="Arial" w:eastAsia="Times New Roman" w:hAnsi="Arial" w:cs="PT Bold Heading"/>
          <w:sz w:val="28"/>
          <w:szCs w:val="28"/>
          <w:rtl/>
          <w:lang w:eastAsia="ar-SA"/>
        </w:rPr>
        <w:t xml:space="preserve">.....................................         </w:t>
      </w:r>
      <w:r w:rsidR="00E45CF5">
        <w:rPr>
          <w:rFonts w:ascii="Arial" w:eastAsia="Times New Roman" w:hAnsi="Arial" w:cs="PT Bold Heading" w:hint="cs"/>
          <w:sz w:val="28"/>
          <w:szCs w:val="28"/>
          <w:rtl/>
          <w:lang w:eastAsia="ar-SA"/>
        </w:rPr>
        <w:t>6</w:t>
      </w:r>
      <w:r w:rsidR="00E96FA9">
        <w:rPr>
          <w:rFonts w:ascii="Arial" w:eastAsia="Times New Roman" w:hAnsi="Arial" w:cs="PT Bold Heading"/>
          <w:noProof/>
          <w:sz w:val="28"/>
          <w:szCs w:val="28"/>
          <w:rtl/>
        </w:rPr>
        <mc:AlternateContent>
          <mc:Choice Requires="wps">
            <w:drawing>
              <wp:anchor distT="0" distB="0" distL="114300" distR="114300" simplePos="0" relativeHeight="251659264" behindDoc="0" locked="0" layoutInCell="1" allowOverlap="1" wp14:anchorId="5B4AC8EA" wp14:editId="44BD30BB">
                <wp:simplePos x="0" y="0"/>
                <wp:positionH relativeFrom="column">
                  <wp:posOffset>2822170</wp:posOffset>
                </wp:positionH>
                <wp:positionV relativeFrom="paragraph">
                  <wp:posOffset>2247323</wp:posOffset>
                </wp:positionV>
                <wp:extent cx="515389" cy="404552"/>
                <wp:effectExtent l="0" t="0" r="0" b="0"/>
                <wp:wrapNone/>
                <wp:docPr id="1" name="Rectangle 1"/>
                <wp:cNvGraphicFramePr/>
                <a:graphic xmlns:a="http://schemas.openxmlformats.org/drawingml/2006/main">
                  <a:graphicData uri="http://schemas.microsoft.com/office/word/2010/wordprocessingShape">
                    <wps:wsp>
                      <wps:cNvSpPr/>
                      <wps:spPr>
                        <a:xfrm>
                          <a:off x="0" y="0"/>
                          <a:ext cx="515389" cy="404552"/>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EAAE205" id="Rectangle 1" o:spid="_x0000_s1026" style="position:absolute;margin-left:222.2pt;margin-top:176.95pt;width:40.6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" fillcolor="white [3201]" stroked="f" strokeweight="2pt"/>
            </w:pict>
          </mc:Fallback>
        </mc:AlternateContent>
      </w:r>
    </w:p>
    <w:p w14:paraId="6AB7B715" w14:textId="5475750B" w:rsidR="005C3F00" w:rsidRDefault="005C3F00" w:rsidP="00E602CC">
      <w:pPr>
        <w:spacing w:after="0" w:line="240" w:lineRule="auto"/>
        <w:rPr>
          <w:rFonts w:ascii="Arial" w:eastAsia="Times New Roman" w:hAnsi="Arial" w:cs="PT Bold Heading"/>
          <w:b/>
          <w:bCs/>
          <w:sz w:val="28"/>
          <w:szCs w:val="28"/>
          <w:rtl/>
          <w:lang w:eastAsia="ar-SA"/>
        </w:rPr>
      </w:pPr>
    </w:p>
    <w:p w14:paraId="24F790F3" w14:textId="77777777" w:rsidR="0062608E" w:rsidRPr="0007659F" w:rsidRDefault="0062608E" w:rsidP="00E602CC">
      <w:pPr>
        <w:pStyle w:val="Heading2"/>
        <w:jc w:val="center"/>
        <w:rPr>
          <w:rFonts w:ascii="Arial" w:eastAsia="Times New Roman" w:hAnsi="Arial" w:cs="PT Bold Heading"/>
          <w:sz w:val="32"/>
          <w:szCs w:val="32"/>
          <w:lang w:eastAsia="ar-SA"/>
        </w:rPr>
      </w:pPr>
      <w:r w:rsidRPr="0007659F">
        <w:rPr>
          <w:rFonts w:ascii="Arial" w:eastAsia="Times New Roman" w:hAnsi="Arial" w:cs="PT Bold Heading"/>
          <w:sz w:val="32"/>
          <w:szCs w:val="32"/>
          <w:rtl/>
          <w:lang w:eastAsia="ar-SA"/>
        </w:rPr>
        <w:t>مرسوم بقانون رقم (18) لسنة 1973</w:t>
      </w:r>
    </w:p>
    <w:p w14:paraId="48807878" w14:textId="5090320A" w:rsidR="0062608E" w:rsidRPr="00F70E07" w:rsidRDefault="0062608E" w:rsidP="00E602CC">
      <w:pPr>
        <w:pStyle w:val="Heading2"/>
        <w:jc w:val="center"/>
        <w:rPr>
          <w:rFonts w:ascii="Arial" w:eastAsia="Times New Roman" w:hAnsi="Arial" w:cs="PT Bold Heading"/>
          <w:sz w:val="28"/>
          <w:szCs w:val="28"/>
          <w:rtl/>
          <w:lang w:eastAsia="ar-SA"/>
        </w:rPr>
      </w:pPr>
      <w:r w:rsidRPr="0007659F">
        <w:rPr>
          <w:rFonts w:ascii="Arial" w:eastAsia="Times New Roman" w:hAnsi="Arial" w:cs="PT Bold Heading"/>
          <w:sz w:val="32"/>
          <w:szCs w:val="32"/>
          <w:rtl/>
          <w:lang w:eastAsia="ar-SA"/>
        </w:rPr>
        <w:t>بشأن الاجتماعات العامة والمسيرات</w:t>
      </w:r>
      <w:r w:rsidR="00217444" w:rsidRPr="0007659F">
        <w:rPr>
          <w:rFonts w:asciiTheme="majorBidi" w:eastAsia="Times New Roman" w:hAnsiTheme="majorBidi" w:cstheme="majorBidi"/>
          <w:b w:val="0"/>
          <w:bCs w:val="0"/>
          <w:sz w:val="28"/>
          <w:szCs w:val="28"/>
          <w:vertAlign w:val="superscript"/>
          <w:rtl/>
          <w:lang w:eastAsia="ar-SA"/>
        </w:rPr>
        <w:t>(</w:t>
      </w:r>
      <w:r w:rsidR="00217444" w:rsidRPr="0007659F">
        <w:rPr>
          <w:rFonts w:asciiTheme="majorBidi" w:eastAsia="Times New Roman" w:hAnsiTheme="majorBidi" w:cstheme="majorBidi"/>
          <w:b w:val="0"/>
          <w:bCs w:val="0"/>
          <w:sz w:val="28"/>
          <w:szCs w:val="28"/>
          <w:vertAlign w:val="superscript"/>
          <w:rtl/>
          <w:lang w:eastAsia="ar-SA"/>
        </w:rPr>
        <w:footnoteReference w:id="1"/>
      </w:r>
      <w:r w:rsidR="00217444" w:rsidRPr="0007659F">
        <w:rPr>
          <w:rFonts w:asciiTheme="majorBidi" w:eastAsia="Times New Roman" w:hAnsiTheme="majorBidi" w:cstheme="majorBidi"/>
          <w:b w:val="0"/>
          <w:bCs w:val="0"/>
          <w:sz w:val="28"/>
          <w:szCs w:val="28"/>
          <w:vertAlign w:val="superscript"/>
          <w:rtl/>
          <w:lang w:eastAsia="ar-SA"/>
        </w:rPr>
        <w:t>)</w:t>
      </w:r>
      <w:r w:rsidRPr="00F70E07">
        <w:rPr>
          <w:rFonts w:ascii="Arial" w:eastAsia="Times New Roman" w:hAnsi="Arial" w:cs="PT Bold Heading"/>
          <w:sz w:val="28"/>
          <w:szCs w:val="28"/>
          <w:rtl/>
          <w:lang w:eastAsia="ar-SA"/>
        </w:rPr>
        <w:t xml:space="preserve"> </w:t>
      </w:r>
      <w:r w:rsidRPr="0007659F">
        <w:rPr>
          <w:rFonts w:ascii="Arial" w:eastAsia="Times New Roman" w:hAnsi="Arial" w:cs="PT Bold Heading"/>
          <w:sz w:val="32"/>
          <w:szCs w:val="32"/>
          <w:rtl/>
          <w:lang w:eastAsia="ar-SA"/>
        </w:rPr>
        <w:t>والتجمعات</w:t>
      </w:r>
    </w:p>
    <w:p w14:paraId="039A644C" w14:textId="77777777" w:rsidR="0062608E" w:rsidRPr="00BE26AE" w:rsidRDefault="0062608E" w:rsidP="00E602CC">
      <w:pPr>
        <w:bidi/>
        <w:spacing w:after="0" w:line="240" w:lineRule="auto"/>
        <w:jc w:val="center"/>
        <w:rPr>
          <w:rFonts w:asciiTheme="majorBidi" w:eastAsiaTheme="minorEastAsia" w:hAnsiTheme="majorBidi" w:cstheme="majorBidi"/>
          <w:sz w:val="28"/>
          <w:szCs w:val="28"/>
          <w:rtl/>
        </w:rPr>
      </w:pPr>
      <w:r w:rsidRPr="00BE26AE">
        <w:rPr>
          <w:rFonts w:asciiTheme="majorBidi" w:eastAsiaTheme="minorEastAsia" w:hAnsiTheme="majorBidi" w:cstheme="majorBidi"/>
          <w:sz w:val="28"/>
          <w:szCs w:val="28"/>
          <w:rtl/>
        </w:rPr>
        <w:t> </w:t>
      </w:r>
    </w:p>
    <w:p w14:paraId="55065CC6" w14:textId="786FDD9F" w:rsidR="0062608E" w:rsidRPr="00F70E07" w:rsidRDefault="0062608E" w:rsidP="001F4FEA">
      <w:pPr>
        <w:pStyle w:val="Heading2"/>
        <w:spacing w:line="360" w:lineRule="auto"/>
        <w:jc w:val="left"/>
        <w:rPr>
          <w:rFonts w:ascii="Arial" w:eastAsia="Times New Roman" w:hAnsi="Arial" w:cs="PT Bold Heading"/>
          <w:sz w:val="28"/>
          <w:szCs w:val="28"/>
          <w:rtl/>
          <w:lang w:eastAsia="ar-SA"/>
        </w:rPr>
      </w:pPr>
      <w:r w:rsidRPr="00F70E07">
        <w:rPr>
          <w:rFonts w:ascii="Arial" w:eastAsia="Times New Roman" w:hAnsi="Arial" w:cs="PT Bold Heading"/>
          <w:sz w:val="28"/>
          <w:szCs w:val="28"/>
          <w:rtl/>
          <w:lang w:eastAsia="ar-SA"/>
        </w:rPr>
        <w:t>نحن عيسى بن سل</w:t>
      </w:r>
      <w:r w:rsidR="005C256D" w:rsidRPr="00F70E07">
        <w:rPr>
          <w:rFonts w:ascii="Arial" w:eastAsia="Times New Roman" w:hAnsi="Arial" w:cs="PT Bold Heading"/>
          <w:sz w:val="28"/>
          <w:szCs w:val="28"/>
          <w:rtl/>
          <w:lang w:eastAsia="ar-SA"/>
        </w:rPr>
        <w:t>مان آل خليفة،</w:t>
      </w:r>
      <w:r w:rsidR="006668FC">
        <w:rPr>
          <w:rFonts w:ascii="Arial" w:eastAsia="Times New Roman" w:hAnsi="Arial" w:cs="PT Bold Heading"/>
          <w:sz w:val="28"/>
          <w:szCs w:val="28"/>
          <w:lang w:eastAsia="ar-SA"/>
        </w:rPr>
        <w:t xml:space="preserve">                              </w:t>
      </w:r>
      <w:r w:rsidR="005C256D" w:rsidRPr="00F70E07">
        <w:rPr>
          <w:rFonts w:ascii="Arial" w:eastAsia="Times New Roman" w:hAnsi="Arial" w:cs="PT Bold Heading"/>
          <w:sz w:val="28"/>
          <w:szCs w:val="28"/>
          <w:rtl/>
          <w:lang w:eastAsia="ar-SA"/>
        </w:rPr>
        <w:t xml:space="preserve"> أمير دولة البحرين،</w:t>
      </w:r>
    </w:p>
    <w:p w14:paraId="7021F55D" w14:textId="77777777" w:rsidR="005C256D" w:rsidRPr="001F4FEA" w:rsidRDefault="0062608E" w:rsidP="001F4FEA">
      <w:pPr>
        <w:bidi/>
        <w:spacing w:after="0" w:line="360" w:lineRule="auto"/>
        <w:ind w:left="282"/>
        <w:jc w:val="lowKashida"/>
        <w:rPr>
          <w:rFonts w:asciiTheme="majorBidi" w:eastAsia="Times New Roman" w:hAnsiTheme="majorBidi" w:cstheme="majorBidi"/>
          <w:sz w:val="28"/>
          <w:szCs w:val="28"/>
          <w:rtl/>
        </w:rPr>
      </w:pPr>
      <w:r w:rsidRPr="001F4FEA">
        <w:rPr>
          <w:rFonts w:asciiTheme="majorBidi" w:eastAsia="Times New Roman" w:hAnsiTheme="majorBidi" w:cstheme="majorBidi"/>
          <w:sz w:val="28"/>
          <w:szCs w:val="28"/>
          <w:rtl/>
        </w:rPr>
        <w:t>بعد الاطلاع على المرسوم الأميري رقم (2) لسنة 1971 بإعادة التنظيم الإداري للدولة</w:t>
      </w:r>
      <w:r w:rsidR="005C256D" w:rsidRPr="001F4FEA">
        <w:rPr>
          <w:rFonts w:asciiTheme="majorBidi" w:eastAsia="Times New Roman" w:hAnsiTheme="majorBidi" w:cstheme="majorBidi"/>
          <w:sz w:val="28"/>
          <w:szCs w:val="28"/>
          <w:rtl/>
        </w:rPr>
        <w:t>،</w:t>
      </w:r>
    </w:p>
    <w:p w14:paraId="61CEDE07" w14:textId="3D60730A" w:rsidR="005C256D" w:rsidRPr="001F4FEA" w:rsidRDefault="0062608E" w:rsidP="001F4FEA">
      <w:pPr>
        <w:bidi/>
        <w:spacing w:after="0" w:line="360" w:lineRule="auto"/>
        <w:ind w:left="282"/>
        <w:jc w:val="lowKashida"/>
        <w:rPr>
          <w:rFonts w:asciiTheme="majorBidi" w:eastAsia="Times New Roman" w:hAnsiTheme="majorBidi" w:cstheme="majorBidi"/>
          <w:sz w:val="28"/>
          <w:szCs w:val="28"/>
          <w:rtl/>
        </w:rPr>
      </w:pPr>
      <w:r w:rsidRPr="001F4FEA">
        <w:rPr>
          <w:rFonts w:asciiTheme="majorBidi" w:eastAsia="Times New Roman" w:hAnsiTheme="majorBidi" w:cstheme="majorBidi"/>
          <w:sz w:val="28"/>
          <w:szCs w:val="28"/>
          <w:rtl/>
        </w:rPr>
        <w:t>وعلى قانون عقوبات البحرين 1955 والقوانين المعدلة له</w:t>
      </w:r>
      <w:r w:rsidR="005C256D" w:rsidRPr="001F4FEA">
        <w:rPr>
          <w:rFonts w:asciiTheme="majorBidi" w:eastAsia="Times New Roman" w:hAnsiTheme="majorBidi" w:cstheme="majorBidi"/>
          <w:sz w:val="28"/>
          <w:szCs w:val="28"/>
          <w:rtl/>
        </w:rPr>
        <w:t>،</w:t>
      </w:r>
    </w:p>
    <w:p w14:paraId="5828AC73" w14:textId="77777777" w:rsidR="005C256D" w:rsidRPr="001F4FEA" w:rsidRDefault="0062608E" w:rsidP="001F4FEA">
      <w:pPr>
        <w:bidi/>
        <w:spacing w:after="0" w:line="360" w:lineRule="auto"/>
        <w:ind w:left="282"/>
        <w:jc w:val="lowKashida"/>
        <w:rPr>
          <w:rFonts w:asciiTheme="majorBidi" w:eastAsia="Times New Roman" w:hAnsiTheme="majorBidi" w:cstheme="majorBidi"/>
          <w:sz w:val="28"/>
          <w:szCs w:val="28"/>
          <w:rtl/>
        </w:rPr>
      </w:pPr>
      <w:r w:rsidRPr="001F4FEA">
        <w:rPr>
          <w:rFonts w:asciiTheme="majorBidi" w:eastAsia="Times New Roman" w:hAnsiTheme="majorBidi" w:cstheme="majorBidi"/>
          <w:sz w:val="28"/>
          <w:szCs w:val="28"/>
          <w:rtl/>
        </w:rPr>
        <w:t>وعلى قانون نظام الجمهور البحريني رقم 25 لسنة 1956</w:t>
      </w:r>
      <w:r w:rsidR="005C256D" w:rsidRPr="001F4FEA">
        <w:rPr>
          <w:rFonts w:asciiTheme="majorBidi" w:eastAsia="Times New Roman" w:hAnsiTheme="majorBidi" w:cstheme="majorBidi"/>
          <w:sz w:val="28"/>
          <w:szCs w:val="28"/>
          <w:rtl/>
        </w:rPr>
        <w:t>،</w:t>
      </w:r>
    </w:p>
    <w:p w14:paraId="2B6CA5EC" w14:textId="77777777" w:rsidR="005C256D" w:rsidRPr="001F4FEA" w:rsidRDefault="0062608E" w:rsidP="001F4FEA">
      <w:pPr>
        <w:bidi/>
        <w:spacing w:after="0" w:line="360" w:lineRule="auto"/>
        <w:ind w:left="282"/>
        <w:jc w:val="lowKashida"/>
        <w:rPr>
          <w:rFonts w:asciiTheme="majorBidi" w:eastAsia="Times New Roman" w:hAnsiTheme="majorBidi" w:cstheme="majorBidi"/>
          <w:sz w:val="28"/>
          <w:szCs w:val="28"/>
          <w:rtl/>
        </w:rPr>
      </w:pPr>
      <w:r w:rsidRPr="001F4FEA">
        <w:rPr>
          <w:rFonts w:asciiTheme="majorBidi" w:eastAsia="Times New Roman" w:hAnsiTheme="majorBidi" w:cstheme="majorBidi"/>
          <w:sz w:val="28"/>
          <w:szCs w:val="28"/>
          <w:rtl/>
        </w:rPr>
        <w:t xml:space="preserve">وعلى الإعلان رقم 55 لسنة 1956، </w:t>
      </w:r>
    </w:p>
    <w:p w14:paraId="02262907" w14:textId="77777777" w:rsidR="005C256D" w:rsidRPr="001F4FEA" w:rsidRDefault="0062608E" w:rsidP="001F4FEA">
      <w:pPr>
        <w:bidi/>
        <w:spacing w:after="0" w:line="360" w:lineRule="auto"/>
        <w:ind w:left="282"/>
        <w:jc w:val="lowKashida"/>
        <w:rPr>
          <w:rFonts w:asciiTheme="majorBidi" w:eastAsia="Times New Roman" w:hAnsiTheme="majorBidi" w:cstheme="majorBidi"/>
          <w:sz w:val="28"/>
          <w:szCs w:val="28"/>
          <w:rtl/>
        </w:rPr>
      </w:pPr>
      <w:r w:rsidRPr="001F4FEA">
        <w:rPr>
          <w:rFonts w:asciiTheme="majorBidi" w:eastAsia="Times New Roman" w:hAnsiTheme="majorBidi" w:cstheme="majorBidi"/>
          <w:sz w:val="28"/>
          <w:szCs w:val="28"/>
          <w:rtl/>
        </w:rPr>
        <w:t>وبناء على عرض رئيس مجلس الوزراء</w:t>
      </w:r>
      <w:r w:rsidR="005C256D" w:rsidRPr="001F4FEA">
        <w:rPr>
          <w:rFonts w:asciiTheme="majorBidi" w:eastAsia="Times New Roman" w:hAnsiTheme="majorBidi" w:cstheme="majorBidi"/>
          <w:sz w:val="28"/>
          <w:szCs w:val="28"/>
          <w:rtl/>
        </w:rPr>
        <w:t>،</w:t>
      </w:r>
    </w:p>
    <w:p w14:paraId="2CDD54BE" w14:textId="118E68B1" w:rsidR="00E602CC" w:rsidRPr="001F4FEA" w:rsidRDefault="0062608E" w:rsidP="001F4FEA">
      <w:pPr>
        <w:bidi/>
        <w:spacing w:after="0" w:line="360" w:lineRule="auto"/>
        <w:ind w:left="282"/>
        <w:jc w:val="lowKashida"/>
        <w:rPr>
          <w:rFonts w:asciiTheme="majorBidi" w:eastAsia="Times New Roman" w:hAnsiTheme="majorBidi" w:cstheme="majorBidi"/>
          <w:sz w:val="28"/>
          <w:szCs w:val="28"/>
          <w:rtl/>
        </w:rPr>
      </w:pPr>
      <w:r w:rsidRPr="001F4FEA">
        <w:rPr>
          <w:rFonts w:asciiTheme="majorBidi" w:eastAsia="Times New Roman" w:hAnsiTheme="majorBidi" w:cstheme="majorBidi"/>
          <w:sz w:val="28"/>
          <w:szCs w:val="28"/>
          <w:rtl/>
        </w:rPr>
        <w:t>وبعد موافقة مجلس الوزراء،</w:t>
      </w:r>
    </w:p>
    <w:p w14:paraId="1991D6AF" w14:textId="3FBF66F3" w:rsidR="0062608E" w:rsidRPr="001F4FEA" w:rsidRDefault="0062608E" w:rsidP="001F4FEA">
      <w:pPr>
        <w:pStyle w:val="Heading2"/>
        <w:spacing w:line="360" w:lineRule="auto"/>
        <w:jc w:val="center"/>
        <w:rPr>
          <w:rFonts w:ascii="Arial" w:eastAsia="Times New Roman" w:hAnsi="Arial" w:cs="PT Bold Heading"/>
          <w:sz w:val="28"/>
          <w:szCs w:val="28"/>
          <w:rtl/>
          <w:lang w:eastAsia="ar-SA"/>
        </w:rPr>
      </w:pPr>
      <w:r w:rsidRPr="00F70E07">
        <w:rPr>
          <w:rFonts w:ascii="Arial" w:eastAsia="Times New Roman" w:hAnsi="Arial" w:cs="PT Bold Heading"/>
          <w:sz w:val="28"/>
          <w:szCs w:val="28"/>
          <w:rtl/>
          <w:lang w:eastAsia="ar-SA"/>
        </w:rPr>
        <w:t>رسمنا بالقانون الآتي:-</w:t>
      </w:r>
    </w:p>
    <w:p w14:paraId="0AE5BC49" w14:textId="77777777" w:rsidR="0062608E" w:rsidRPr="001F4FEA" w:rsidRDefault="0062608E" w:rsidP="001F4FEA">
      <w:pPr>
        <w:pStyle w:val="Heading2"/>
        <w:spacing w:line="360" w:lineRule="auto"/>
        <w:jc w:val="center"/>
        <w:rPr>
          <w:rFonts w:ascii="Arial" w:eastAsia="Times New Roman" w:hAnsi="Arial" w:cs="PT Bold Heading"/>
          <w:sz w:val="28"/>
          <w:szCs w:val="28"/>
          <w:rtl/>
          <w:lang w:eastAsia="ar-SA"/>
        </w:rPr>
      </w:pPr>
      <w:r w:rsidRPr="00F70E07">
        <w:rPr>
          <w:rFonts w:ascii="Arial" w:eastAsia="Times New Roman" w:hAnsi="Arial" w:cs="PT Bold Heading"/>
          <w:sz w:val="28"/>
          <w:szCs w:val="28"/>
          <w:rtl/>
          <w:lang w:eastAsia="ar-SA"/>
        </w:rPr>
        <w:t xml:space="preserve">أولا </w:t>
      </w:r>
      <w:r w:rsidRPr="001F4FEA">
        <w:rPr>
          <w:rFonts w:ascii="Arial" w:eastAsia="Times New Roman" w:hAnsi="Arial" w:cs="PT Bold Heading" w:hint="cs"/>
          <w:sz w:val="28"/>
          <w:szCs w:val="28"/>
          <w:rtl/>
          <w:lang w:eastAsia="ar-SA"/>
        </w:rPr>
        <w:t>–</w:t>
      </w:r>
      <w:r w:rsidRPr="00F70E07">
        <w:rPr>
          <w:rFonts w:ascii="Arial" w:eastAsia="Times New Roman" w:hAnsi="Arial" w:cs="PT Bold Heading"/>
          <w:sz w:val="28"/>
          <w:szCs w:val="28"/>
          <w:rtl/>
          <w:lang w:eastAsia="ar-SA"/>
        </w:rPr>
        <w:t xml:space="preserve"> </w:t>
      </w:r>
      <w:r w:rsidRPr="00F70E07">
        <w:rPr>
          <w:rFonts w:ascii="Arial" w:eastAsia="Times New Roman" w:hAnsi="Arial" w:cs="PT Bold Heading" w:hint="cs"/>
          <w:sz w:val="28"/>
          <w:szCs w:val="28"/>
          <w:rtl/>
          <w:lang w:eastAsia="ar-SA"/>
        </w:rPr>
        <w:t>الاجتماعات</w:t>
      </w:r>
      <w:r w:rsidRPr="00F70E07">
        <w:rPr>
          <w:rFonts w:ascii="Arial" w:eastAsia="Times New Roman" w:hAnsi="Arial" w:cs="PT Bold Heading"/>
          <w:sz w:val="28"/>
          <w:szCs w:val="28"/>
          <w:rtl/>
          <w:lang w:eastAsia="ar-SA"/>
        </w:rPr>
        <w:t xml:space="preserve"> </w:t>
      </w:r>
      <w:r w:rsidRPr="00F70E07">
        <w:rPr>
          <w:rFonts w:ascii="Arial" w:eastAsia="Times New Roman" w:hAnsi="Arial" w:cs="PT Bold Heading" w:hint="cs"/>
          <w:sz w:val="28"/>
          <w:szCs w:val="28"/>
          <w:rtl/>
          <w:lang w:eastAsia="ar-SA"/>
        </w:rPr>
        <w:t>العامة</w:t>
      </w:r>
    </w:p>
    <w:p w14:paraId="2A7505A7" w14:textId="77777777" w:rsidR="0062608E" w:rsidRPr="00F70E07" w:rsidRDefault="0062608E" w:rsidP="001F4FEA">
      <w:pPr>
        <w:bidi/>
        <w:spacing w:after="0" w:line="360" w:lineRule="auto"/>
        <w:jc w:val="center"/>
        <w:rPr>
          <w:rFonts w:ascii="Arial" w:eastAsia="Times New Roman" w:hAnsi="Arial" w:cs="PT Bold Heading"/>
          <w:b/>
          <w:bCs/>
          <w:sz w:val="28"/>
          <w:szCs w:val="28"/>
          <w:rtl/>
          <w:lang w:eastAsia="ar-SA"/>
        </w:rPr>
      </w:pPr>
      <w:r w:rsidRPr="00F70E07">
        <w:rPr>
          <w:rFonts w:ascii="Arial" w:eastAsia="Times New Roman" w:hAnsi="Arial" w:cs="PT Bold Heading"/>
          <w:b/>
          <w:bCs/>
          <w:sz w:val="28"/>
          <w:szCs w:val="28"/>
          <w:rtl/>
          <w:lang w:eastAsia="ar-SA"/>
        </w:rPr>
        <w:t xml:space="preserve">مادة </w:t>
      </w:r>
      <w:r w:rsidR="000A60CB" w:rsidRPr="00F70E07">
        <w:rPr>
          <w:rFonts w:ascii="Arial" w:eastAsia="Times New Roman" w:hAnsi="Arial" w:cs="PT Bold Heading"/>
          <w:b/>
          <w:bCs/>
          <w:sz w:val="28"/>
          <w:szCs w:val="28"/>
          <w:rtl/>
          <w:lang w:eastAsia="ar-SA"/>
        </w:rPr>
        <w:t>(</w:t>
      </w:r>
      <w:r w:rsidRPr="00F70E07">
        <w:rPr>
          <w:rFonts w:ascii="Arial" w:eastAsia="Times New Roman" w:hAnsi="Arial" w:cs="PT Bold Heading"/>
          <w:b/>
          <w:bCs/>
          <w:sz w:val="28"/>
          <w:szCs w:val="28"/>
          <w:rtl/>
          <w:lang w:eastAsia="ar-SA"/>
        </w:rPr>
        <w:t xml:space="preserve"> 1</w:t>
      </w:r>
      <w:r w:rsidR="000A60CB" w:rsidRPr="00F70E07">
        <w:rPr>
          <w:rFonts w:ascii="Arial" w:eastAsia="Times New Roman" w:hAnsi="Arial" w:cs="PT Bold Heading"/>
          <w:b/>
          <w:bCs/>
          <w:sz w:val="28"/>
          <w:szCs w:val="28"/>
          <w:rtl/>
          <w:lang w:eastAsia="ar-SA"/>
        </w:rPr>
        <w:t>)</w:t>
      </w:r>
    </w:p>
    <w:p w14:paraId="633CA69A" w14:textId="0A24A7DE" w:rsidR="00E602CC" w:rsidRPr="001F4FEA" w:rsidRDefault="0062608E" w:rsidP="001F4FEA">
      <w:pPr>
        <w:bidi/>
        <w:spacing w:after="0" w:line="360" w:lineRule="auto"/>
        <w:ind w:firstLine="282"/>
        <w:jc w:val="lowKashida"/>
        <w:rPr>
          <w:rFonts w:asciiTheme="majorBidi" w:hAnsiTheme="majorBidi" w:cstheme="majorBidi"/>
          <w:sz w:val="28"/>
          <w:szCs w:val="28"/>
          <w:rtl/>
        </w:rPr>
      </w:pPr>
      <w:r w:rsidRPr="001F4FEA">
        <w:rPr>
          <w:rFonts w:asciiTheme="majorBidi" w:hAnsiTheme="majorBidi" w:cstheme="majorBidi"/>
          <w:sz w:val="28"/>
          <w:szCs w:val="28"/>
          <w:rtl/>
        </w:rPr>
        <w:t>الاجتماعات العامة مباحة، بالشروط والأوضاع المقررة في هذا القانون.</w:t>
      </w:r>
    </w:p>
    <w:p w14:paraId="0892C97E" w14:textId="66397E6A" w:rsidR="000A60CB" w:rsidRPr="00F70E07" w:rsidRDefault="000A60CB" w:rsidP="001F4FEA">
      <w:pPr>
        <w:bidi/>
        <w:spacing w:after="0" w:line="360" w:lineRule="auto"/>
        <w:jc w:val="center"/>
        <w:rPr>
          <w:rFonts w:ascii="Arial" w:eastAsia="Times New Roman" w:hAnsi="Arial" w:cs="PT Bold Heading"/>
          <w:b/>
          <w:bCs/>
          <w:sz w:val="28"/>
          <w:szCs w:val="28"/>
          <w:lang w:eastAsia="ar-SA"/>
        </w:rPr>
      </w:pPr>
      <w:r w:rsidRPr="00F70E07">
        <w:rPr>
          <w:rFonts w:ascii="Arial" w:eastAsia="Times New Roman" w:hAnsi="Arial" w:cs="PT Bold Heading"/>
          <w:b/>
          <w:bCs/>
          <w:sz w:val="28"/>
          <w:szCs w:val="28"/>
          <w:rtl/>
          <w:lang w:eastAsia="ar-SA"/>
        </w:rPr>
        <w:t>مادة (2)</w:t>
      </w:r>
      <w:r w:rsidR="00B47F96" w:rsidRPr="0007659F">
        <w:rPr>
          <w:rFonts w:asciiTheme="majorBidi" w:eastAsia="Times New Roman" w:hAnsiTheme="majorBidi" w:cstheme="majorBidi"/>
          <w:sz w:val="28"/>
          <w:szCs w:val="28"/>
          <w:vertAlign w:val="superscript"/>
          <w:rtl/>
          <w:lang w:eastAsia="ar-SA"/>
        </w:rPr>
        <w:t>(</w:t>
      </w:r>
      <w:r w:rsidR="00B573E3" w:rsidRPr="0007659F">
        <w:rPr>
          <w:rFonts w:asciiTheme="majorBidi" w:hAnsiTheme="majorBidi" w:cstheme="majorBidi"/>
          <w:sz w:val="28"/>
          <w:szCs w:val="28"/>
          <w:vertAlign w:val="superscript"/>
          <w:rtl/>
          <w:lang w:eastAsia="ar-SA"/>
        </w:rPr>
        <w:footnoteReference w:id="2"/>
      </w:r>
      <w:r w:rsidR="00B47F96" w:rsidRPr="0007659F">
        <w:rPr>
          <w:rFonts w:asciiTheme="majorBidi" w:eastAsia="Times New Roman" w:hAnsiTheme="majorBidi" w:cstheme="majorBidi"/>
          <w:sz w:val="28"/>
          <w:szCs w:val="28"/>
          <w:vertAlign w:val="superscript"/>
          <w:rtl/>
          <w:lang w:eastAsia="ar-SA"/>
        </w:rPr>
        <w:t>)</w:t>
      </w:r>
    </w:p>
    <w:p w14:paraId="0248AE2F" w14:textId="36945215" w:rsidR="000A60CB" w:rsidRPr="001F4FEA" w:rsidRDefault="00147BA5" w:rsidP="001F4FEA">
      <w:pPr>
        <w:bidi/>
        <w:spacing w:after="0" w:line="360" w:lineRule="auto"/>
        <w:jc w:val="lowKashida"/>
        <w:rPr>
          <w:rFonts w:asciiTheme="majorBidi" w:eastAsia="Times New Roman" w:hAnsiTheme="majorBidi" w:cstheme="majorBidi"/>
          <w:sz w:val="28"/>
          <w:szCs w:val="28"/>
          <w:rtl/>
        </w:rPr>
      </w:pPr>
      <w:r w:rsidRPr="001F4FEA">
        <w:rPr>
          <w:rFonts w:asciiTheme="majorBidi" w:eastAsia="Times New Roman" w:hAnsiTheme="majorBidi" w:cstheme="majorBidi" w:hint="cs"/>
          <w:sz w:val="28"/>
          <w:szCs w:val="28"/>
          <w:rtl/>
        </w:rPr>
        <w:t xml:space="preserve">أ- </w:t>
      </w:r>
      <w:r w:rsidR="000A60CB" w:rsidRPr="001F4FEA">
        <w:rPr>
          <w:rFonts w:asciiTheme="majorBidi" w:eastAsia="Times New Roman" w:hAnsiTheme="majorBidi" w:cstheme="majorBidi"/>
          <w:sz w:val="28"/>
          <w:szCs w:val="28"/>
          <w:rtl/>
        </w:rPr>
        <w:t>يجب على كل من ينظم اجتماعاً عاماً أن يخطر كتابة رئيس الأمن العام قبل الاجتماع بثلاثة أيام على الأقل.</w:t>
      </w:r>
    </w:p>
    <w:p w14:paraId="394EF886" w14:textId="4092D261" w:rsidR="000A60CB" w:rsidRPr="001F4FEA" w:rsidRDefault="00147BA5" w:rsidP="001F4FEA">
      <w:pPr>
        <w:bidi/>
        <w:spacing w:after="0" w:line="360" w:lineRule="auto"/>
        <w:jc w:val="lowKashida"/>
        <w:rPr>
          <w:rFonts w:asciiTheme="majorBidi" w:eastAsia="Times New Roman" w:hAnsiTheme="majorBidi" w:cstheme="majorBidi"/>
          <w:sz w:val="28"/>
          <w:szCs w:val="28"/>
          <w:rtl/>
        </w:rPr>
      </w:pPr>
      <w:r w:rsidRPr="001F4FEA">
        <w:rPr>
          <w:rFonts w:asciiTheme="majorBidi" w:eastAsia="Times New Roman" w:hAnsiTheme="majorBidi" w:cstheme="majorBidi" w:hint="cs"/>
          <w:sz w:val="28"/>
          <w:szCs w:val="28"/>
          <w:rtl/>
        </w:rPr>
        <w:t xml:space="preserve">ب- </w:t>
      </w:r>
      <w:r w:rsidR="000A60CB" w:rsidRPr="001F4FEA">
        <w:rPr>
          <w:rFonts w:asciiTheme="majorBidi" w:eastAsia="Times New Roman" w:hAnsiTheme="majorBidi" w:cstheme="majorBidi"/>
          <w:sz w:val="28"/>
          <w:szCs w:val="28"/>
          <w:rtl/>
        </w:rPr>
        <w:t>إذا وقع في الاجتماع أو في المسيرة التي تم الإخطار عنها إخلال بالأمن العام أو النظام العام أو حصل إضرار بالغ</w:t>
      </w:r>
      <w:r w:rsidR="00B573E3" w:rsidRPr="001F4FEA">
        <w:rPr>
          <w:rFonts w:asciiTheme="majorBidi" w:eastAsia="Times New Roman" w:hAnsiTheme="majorBidi" w:cstheme="majorBidi"/>
          <w:sz w:val="28"/>
          <w:szCs w:val="28"/>
          <w:rtl/>
        </w:rPr>
        <w:t>ير أو بالأموال العامة أو الخاصة</w:t>
      </w:r>
      <w:r w:rsidR="000A60CB" w:rsidRPr="001F4FEA">
        <w:rPr>
          <w:rFonts w:asciiTheme="majorBidi" w:eastAsia="Times New Roman" w:hAnsiTheme="majorBidi" w:cstheme="majorBidi"/>
          <w:sz w:val="28"/>
          <w:szCs w:val="28"/>
          <w:rtl/>
        </w:rPr>
        <w:t xml:space="preserve">، يتحمل المتسببون في الأضرار المسئولية المدنية والجنائية.  </w:t>
      </w:r>
    </w:p>
    <w:p w14:paraId="25A0F00B" w14:textId="77777777" w:rsidR="000A60CB" w:rsidRPr="001F4FEA" w:rsidRDefault="000A60CB" w:rsidP="001F4FEA">
      <w:pPr>
        <w:bidi/>
        <w:spacing w:after="0" w:line="360" w:lineRule="auto"/>
        <w:jc w:val="lowKashida"/>
        <w:rPr>
          <w:rFonts w:asciiTheme="majorBidi" w:eastAsia="Times New Roman" w:hAnsiTheme="majorBidi" w:cstheme="majorBidi"/>
          <w:sz w:val="28"/>
          <w:szCs w:val="28"/>
          <w:rtl/>
        </w:rPr>
      </w:pPr>
      <w:r w:rsidRPr="001F4FEA">
        <w:rPr>
          <w:rFonts w:asciiTheme="majorBidi" w:eastAsia="Times New Roman" w:hAnsiTheme="majorBidi" w:cstheme="majorBidi"/>
          <w:sz w:val="28"/>
          <w:szCs w:val="28"/>
          <w:rtl/>
        </w:rPr>
        <w:t xml:space="preserve">أما إذا تم الاجتماع أو المسيرة دون إخطار فيكون منظمو الاجتماع أو المسيرة مسئولين بالتضامن مع المتسببين عن تعويض الأضرار. </w:t>
      </w:r>
    </w:p>
    <w:p w14:paraId="23E5BE39" w14:textId="6E99834C" w:rsidR="00E602CC" w:rsidRPr="001F4FEA" w:rsidRDefault="000A60CB" w:rsidP="001F4FEA">
      <w:pPr>
        <w:bidi/>
        <w:spacing w:after="0" w:line="360" w:lineRule="auto"/>
        <w:jc w:val="lowKashida"/>
        <w:rPr>
          <w:rFonts w:asciiTheme="majorBidi" w:eastAsia="Times New Roman" w:hAnsiTheme="majorBidi" w:cstheme="majorBidi"/>
          <w:sz w:val="28"/>
          <w:szCs w:val="28"/>
          <w:rtl/>
        </w:rPr>
      </w:pPr>
      <w:r w:rsidRPr="001F4FEA">
        <w:rPr>
          <w:rFonts w:asciiTheme="majorBidi" w:eastAsia="Times New Roman" w:hAnsiTheme="majorBidi" w:cstheme="majorBidi"/>
          <w:sz w:val="28"/>
          <w:szCs w:val="28"/>
          <w:rtl/>
        </w:rPr>
        <w:lastRenderedPageBreak/>
        <w:t>ويجب أن يصدر حكم قضائي من المحكمة المختصة بتحديد المسئولية في الحالتين السابقتين.</w:t>
      </w:r>
    </w:p>
    <w:p w14:paraId="023C3D67" w14:textId="72B1A3CC" w:rsidR="00B573E3" w:rsidRPr="00F70E07" w:rsidRDefault="00B573E3" w:rsidP="001F4FEA">
      <w:pPr>
        <w:bidi/>
        <w:spacing w:after="0" w:line="360" w:lineRule="auto"/>
        <w:jc w:val="center"/>
        <w:rPr>
          <w:rFonts w:ascii="Arial" w:eastAsia="Times New Roman" w:hAnsi="Arial" w:cs="PT Bold Heading"/>
          <w:b/>
          <w:bCs/>
          <w:sz w:val="28"/>
          <w:szCs w:val="28"/>
          <w:lang w:eastAsia="ar-SA"/>
        </w:rPr>
      </w:pPr>
      <w:r w:rsidRPr="00F70E07">
        <w:rPr>
          <w:rFonts w:ascii="Arial" w:eastAsia="Times New Roman" w:hAnsi="Arial" w:cs="PT Bold Heading"/>
          <w:b/>
          <w:bCs/>
          <w:sz w:val="28"/>
          <w:szCs w:val="28"/>
          <w:rtl/>
          <w:lang w:eastAsia="ar-SA"/>
        </w:rPr>
        <w:t>مادة (3)</w:t>
      </w:r>
      <w:r w:rsidR="00C72BDA" w:rsidRPr="0007659F">
        <w:rPr>
          <w:rFonts w:asciiTheme="majorBidi" w:eastAsia="Times New Roman" w:hAnsiTheme="majorBidi" w:cstheme="majorBidi"/>
          <w:sz w:val="28"/>
          <w:szCs w:val="28"/>
          <w:vertAlign w:val="superscript"/>
          <w:lang w:eastAsia="ar-SA"/>
        </w:rPr>
        <w:t>)</w:t>
      </w:r>
      <w:r w:rsidR="00751A38" w:rsidRPr="0007659F">
        <w:rPr>
          <w:rFonts w:asciiTheme="majorBidi" w:eastAsia="Times New Roman" w:hAnsiTheme="majorBidi" w:cstheme="majorBidi"/>
          <w:sz w:val="28"/>
          <w:szCs w:val="28"/>
          <w:vertAlign w:val="superscript"/>
          <w:rtl/>
          <w:lang w:eastAsia="ar-SA"/>
        </w:rPr>
        <w:footnoteReference w:id="3"/>
      </w:r>
      <w:r w:rsidR="00C72BDA" w:rsidRPr="0007659F">
        <w:rPr>
          <w:rFonts w:asciiTheme="majorBidi" w:eastAsia="Times New Roman" w:hAnsiTheme="majorBidi" w:cstheme="majorBidi"/>
          <w:sz w:val="28"/>
          <w:szCs w:val="28"/>
          <w:vertAlign w:val="superscript"/>
          <w:lang w:eastAsia="ar-SA"/>
        </w:rPr>
        <w:t>(</w:t>
      </w:r>
    </w:p>
    <w:p w14:paraId="5C0C43CD" w14:textId="07AE557C" w:rsidR="00B573E3" w:rsidRPr="001F4FEA" w:rsidRDefault="00147BA5" w:rsidP="001F4FEA">
      <w:pPr>
        <w:bidi/>
        <w:spacing w:after="0" w:line="360" w:lineRule="auto"/>
        <w:jc w:val="lowKashida"/>
        <w:rPr>
          <w:rFonts w:asciiTheme="majorBidi" w:eastAsia="Times New Roman" w:hAnsiTheme="majorBidi" w:cstheme="majorBidi"/>
          <w:sz w:val="28"/>
          <w:szCs w:val="28"/>
          <w:rtl/>
        </w:rPr>
      </w:pPr>
      <w:r w:rsidRPr="001F4FEA">
        <w:rPr>
          <w:rFonts w:asciiTheme="majorBidi" w:eastAsia="Times New Roman" w:hAnsiTheme="majorBidi" w:cstheme="majorBidi" w:hint="cs"/>
          <w:sz w:val="28"/>
          <w:szCs w:val="28"/>
          <w:rtl/>
        </w:rPr>
        <w:t xml:space="preserve">أ- </w:t>
      </w:r>
      <w:r w:rsidR="00B573E3" w:rsidRPr="001F4FEA">
        <w:rPr>
          <w:rFonts w:asciiTheme="majorBidi" w:eastAsia="Times New Roman" w:hAnsiTheme="majorBidi" w:cstheme="majorBidi"/>
          <w:sz w:val="28"/>
          <w:szCs w:val="28"/>
          <w:rtl/>
        </w:rPr>
        <w:t xml:space="preserve">يجب أن </w:t>
      </w:r>
      <w:r w:rsidRPr="001F4FEA">
        <w:rPr>
          <w:rFonts w:asciiTheme="majorBidi" w:eastAsia="Times New Roman" w:hAnsiTheme="majorBidi" w:cstheme="majorBidi" w:hint="cs"/>
          <w:sz w:val="28"/>
          <w:szCs w:val="28"/>
          <w:rtl/>
        </w:rPr>
        <w:t>يبين في</w:t>
      </w:r>
      <w:r w:rsidR="00B573E3" w:rsidRPr="001F4FEA">
        <w:rPr>
          <w:rFonts w:asciiTheme="majorBidi" w:eastAsia="Times New Roman" w:hAnsiTheme="majorBidi" w:cstheme="majorBidi"/>
          <w:sz w:val="28"/>
          <w:szCs w:val="28"/>
          <w:rtl/>
        </w:rPr>
        <w:t xml:space="preserve"> الإخطار زمان ومكان وموضوع الاجتماع، وما إذا كان الغرض من الاجتماع </w:t>
      </w:r>
      <w:r w:rsidR="001F4FEA" w:rsidRPr="001F4FEA">
        <w:rPr>
          <w:rFonts w:asciiTheme="majorBidi" w:eastAsia="Times New Roman" w:hAnsiTheme="majorBidi" w:cstheme="majorBidi"/>
          <w:sz w:val="28"/>
          <w:szCs w:val="28"/>
        </w:rPr>
        <w:t xml:space="preserve"> </w:t>
      </w:r>
      <w:r w:rsidR="00B573E3" w:rsidRPr="001F4FEA">
        <w:rPr>
          <w:rFonts w:asciiTheme="majorBidi" w:eastAsia="Times New Roman" w:hAnsiTheme="majorBidi" w:cstheme="majorBidi"/>
          <w:sz w:val="28"/>
          <w:szCs w:val="28"/>
          <w:rtl/>
        </w:rPr>
        <w:t>محاضرة أو مناقشة عامة.</w:t>
      </w:r>
    </w:p>
    <w:p w14:paraId="5D91EFD5" w14:textId="69C7AD2F" w:rsidR="00B573E3" w:rsidRPr="001F4FEA" w:rsidRDefault="00147BA5" w:rsidP="001F4FEA">
      <w:pPr>
        <w:bidi/>
        <w:spacing w:after="0" w:line="360" w:lineRule="auto"/>
        <w:jc w:val="lowKashida"/>
        <w:rPr>
          <w:rFonts w:asciiTheme="majorBidi" w:eastAsia="Times New Roman" w:hAnsiTheme="majorBidi" w:cstheme="majorBidi"/>
          <w:sz w:val="28"/>
          <w:szCs w:val="28"/>
          <w:rtl/>
        </w:rPr>
      </w:pPr>
      <w:r w:rsidRPr="001F4FEA">
        <w:rPr>
          <w:rFonts w:asciiTheme="majorBidi" w:eastAsia="Times New Roman" w:hAnsiTheme="majorBidi" w:cstheme="majorBidi" w:hint="cs"/>
          <w:sz w:val="28"/>
          <w:szCs w:val="28"/>
          <w:rtl/>
        </w:rPr>
        <w:t xml:space="preserve">ب- </w:t>
      </w:r>
      <w:r w:rsidR="00B573E3" w:rsidRPr="001F4FEA">
        <w:rPr>
          <w:rFonts w:asciiTheme="majorBidi" w:eastAsia="Times New Roman" w:hAnsiTheme="majorBidi" w:cstheme="majorBidi"/>
          <w:sz w:val="28"/>
          <w:szCs w:val="28"/>
          <w:rtl/>
        </w:rPr>
        <w:t>يجب أن يوقع الإخطار ثلاثة أشخاص.</w:t>
      </w:r>
    </w:p>
    <w:p w14:paraId="42AA9F7C" w14:textId="446BA6C7" w:rsidR="00B573E3" w:rsidRPr="001F4FEA" w:rsidRDefault="00147BA5" w:rsidP="001F4FEA">
      <w:pPr>
        <w:bidi/>
        <w:spacing w:after="0" w:line="360" w:lineRule="auto"/>
        <w:jc w:val="lowKashida"/>
        <w:rPr>
          <w:rFonts w:asciiTheme="majorBidi" w:eastAsia="Times New Roman" w:hAnsiTheme="majorBidi" w:cstheme="majorBidi"/>
          <w:sz w:val="28"/>
          <w:szCs w:val="28"/>
          <w:rtl/>
        </w:rPr>
      </w:pPr>
      <w:r w:rsidRPr="001F4FEA">
        <w:rPr>
          <w:rFonts w:asciiTheme="majorBidi" w:eastAsia="Times New Roman" w:hAnsiTheme="majorBidi" w:cstheme="majorBidi" w:hint="cs"/>
          <w:sz w:val="28"/>
          <w:szCs w:val="28"/>
          <w:rtl/>
        </w:rPr>
        <w:t xml:space="preserve">ج- </w:t>
      </w:r>
      <w:r w:rsidR="00B573E3" w:rsidRPr="001F4FEA">
        <w:rPr>
          <w:rFonts w:asciiTheme="majorBidi" w:eastAsia="Times New Roman" w:hAnsiTheme="majorBidi" w:cstheme="majorBidi"/>
          <w:sz w:val="28"/>
          <w:szCs w:val="28"/>
          <w:rtl/>
        </w:rPr>
        <w:t>يشترط في من يوقع على الإخطار:</w:t>
      </w:r>
    </w:p>
    <w:p w14:paraId="26B54179" w14:textId="67B38DA4" w:rsidR="00B573E3" w:rsidRPr="001F4FEA" w:rsidRDefault="00147BA5" w:rsidP="001F4FEA">
      <w:pPr>
        <w:bidi/>
        <w:spacing w:after="0" w:line="360" w:lineRule="auto"/>
        <w:jc w:val="lowKashida"/>
        <w:rPr>
          <w:rFonts w:asciiTheme="majorBidi" w:eastAsia="Times New Roman" w:hAnsiTheme="majorBidi" w:cstheme="majorBidi"/>
          <w:sz w:val="28"/>
          <w:szCs w:val="28"/>
          <w:rtl/>
        </w:rPr>
      </w:pPr>
      <w:r w:rsidRPr="001F4FEA">
        <w:rPr>
          <w:rFonts w:asciiTheme="majorBidi" w:eastAsia="Times New Roman" w:hAnsiTheme="majorBidi" w:cstheme="majorBidi" w:hint="cs"/>
          <w:sz w:val="28"/>
          <w:szCs w:val="28"/>
          <w:rtl/>
        </w:rPr>
        <w:t xml:space="preserve">1- </w:t>
      </w:r>
      <w:r w:rsidR="00B573E3" w:rsidRPr="001F4FEA">
        <w:rPr>
          <w:rFonts w:asciiTheme="majorBidi" w:eastAsia="Times New Roman" w:hAnsiTheme="majorBidi" w:cstheme="majorBidi"/>
          <w:sz w:val="28"/>
          <w:szCs w:val="28"/>
          <w:rtl/>
        </w:rPr>
        <w:t>أن يكون من أهل المدينة أو الجهة التي سيعقد فيها الاجتماع.</w:t>
      </w:r>
    </w:p>
    <w:p w14:paraId="129D883D" w14:textId="55A28228" w:rsidR="00B573E3" w:rsidRPr="001F4FEA" w:rsidRDefault="00147BA5" w:rsidP="001F4FEA">
      <w:pPr>
        <w:bidi/>
        <w:spacing w:after="0" w:line="360" w:lineRule="auto"/>
        <w:jc w:val="lowKashida"/>
        <w:rPr>
          <w:rFonts w:asciiTheme="majorBidi" w:eastAsia="Times New Roman" w:hAnsiTheme="majorBidi" w:cstheme="majorBidi"/>
          <w:sz w:val="28"/>
          <w:szCs w:val="28"/>
          <w:rtl/>
        </w:rPr>
      </w:pPr>
      <w:r w:rsidRPr="001F4FEA">
        <w:rPr>
          <w:rFonts w:asciiTheme="majorBidi" w:eastAsia="Times New Roman" w:hAnsiTheme="majorBidi" w:cstheme="majorBidi" w:hint="cs"/>
          <w:sz w:val="28"/>
          <w:szCs w:val="28"/>
          <w:rtl/>
        </w:rPr>
        <w:t xml:space="preserve">2- </w:t>
      </w:r>
      <w:r w:rsidR="00B573E3" w:rsidRPr="001F4FEA">
        <w:rPr>
          <w:rFonts w:asciiTheme="majorBidi" w:eastAsia="Times New Roman" w:hAnsiTheme="majorBidi" w:cstheme="majorBidi"/>
          <w:sz w:val="28"/>
          <w:szCs w:val="28"/>
          <w:rtl/>
        </w:rPr>
        <w:t>أن يكون محل إقامته في تلك المدينة أو القرية، أو أن يكون معروفاً بين أهلها بحسن السمعة.</w:t>
      </w:r>
    </w:p>
    <w:p w14:paraId="4080585D" w14:textId="7EC8EFF9" w:rsidR="00B573E3" w:rsidRPr="001F4FEA" w:rsidRDefault="00147BA5" w:rsidP="001F4FEA">
      <w:pPr>
        <w:bidi/>
        <w:spacing w:after="0" w:line="360" w:lineRule="auto"/>
        <w:jc w:val="lowKashida"/>
        <w:rPr>
          <w:rFonts w:asciiTheme="majorBidi" w:eastAsia="Times New Roman" w:hAnsiTheme="majorBidi" w:cstheme="majorBidi"/>
          <w:sz w:val="28"/>
          <w:szCs w:val="28"/>
          <w:rtl/>
        </w:rPr>
      </w:pPr>
      <w:r w:rsidRPr="001F4FEA">
        <w:rPr>
          <w:rFonts w:asciiTheme="majorBidi" w:eastAsia="Times New Roman" w:hAnsiTheme="majorBidi" w:cstheme="majorBidi" w:hint="cs"/>
          <w:sz w:val="28"/>
          <w:szCs w:val="28"/>
          <w:rtl/>
        </w:rPr>
        <w:t xml:space="preserve">3- </w:t>
      </w:r>
      <w:r w:rsidR="00B573E3" w:rsidRPr="001F4FEA">
        <w:rPr>
          <w:rFonts w:asciiTheme="majorBidi" w:eastAsia="Times New Roman" w:hAnsiTheme="majorBidi" w:cstheme="majorBidi"/>
          <w:sz w:val="28"/>
          <w:szCs w:val="28"/>
          <w:rtl/>
        </w:rPr>
        <w:t>أن يكون متمتعاً بحقوقه المدنية والسياسية.</w:t>
      </w:r>
    </w:p>
    <w:p w14:paraId="16CAB736" w14:textId="1444D2A5" w:rsidR="00B573E3" w:rsidRPr="001F4FEA" w:rsidRDefault="00147BA5" w:rsidP="001F4FEA">
      <w:pPr>
        <w:bidi/>
        <w:spacing w:after="0" w:line="360" w:lineRule="auto"/>
        <w:jc w:val="lowKashida"/>
        <w:rPr>
          <w:rFonts w:asciiTheme="majorBidi" w:eastAsia="Times New Roman" w:hAnsiTheme="majorBidi" w:cstheme="majorBidi"/>
          <w:sz w:val="28"/>
          <w:szCs w:val="28"/>
          <w:rtl/>
        </w:rPr>
      </w:pPr>
      <w:r w:rsidRPr="001F4FEA">
        <w:rPr>
          <w:rFonts w:asciiTheme="majorBidi" w:eastAsia="Times New Roman" w:hAnsiTheme="majorBidi" w:cstheme="majorBidi" w:hint="cs"/>
          <w:sz w:val="28"/>
          <w:szCs w:val="28"/>
          <w:rtl/>
        </w:rPr>
        <w:t xml:space="preserve">4- </w:t>
      </w:r>
      <w:r w:rsidR="00B573E3" w:rsidRPr="001F4FEA">
        <w:rPr>
          <w:rFonts w:asciiTheme="majorBidi" w:eastAsia="Times New Roman" w:hAnsiTheme="majorBidi" w:cstheme="majorBidi"/>
          <w:sz w:val="28"/>
          <w:szCs w:val="28"/>
          <w:rtl/>
        </w:rPr>
        <w:t>ويبين كل من الموقعين في الإخطار اسمه وصفته ومهنته ومحل إقامته.</w:t>
      </w:r>
    </w:p>
    <w:p w14:paraId="79E35AC5" w14:textId="77777777" w:rsidR="00B573E3" w:rsidRPr="00E84FFF" w:rsidRDefault="00B573E3" w:rsidP="00E84FFF">
      <w:pPr>
        <w:bidi/>
        <w:spacing w:after="0" w:line="360" w:lineRule="auto"/>
        <w:ind w:firstLine="282"/>
        <w:jc w:val="lowKashida"/>
        <w:rPr>
          <w:rFonts w:asciiTheme="majorBidi" w:hAnsiTheme="majorBidi" w:cstheme="majorBidi"/>
          <w:sz w:val="28"/>
          <w:szCs w:val="28"/>
          <w:rtl/>
        </w:rPr>
      </w:pPr>
      <w:r w:rsidRPr="00E84FFF">
        <w:rPr>
          <w:rFonts w:asciiTheme="majorBidi" w:hAnsiTheme="majorBidi" w:cstheme="majorBidi"/>
          <w:sz w:val="28"/>
          <w:szCs w:val="28"/>
          <w:rtl/>
        </w:rPr>
        <w:t>فإذا لم يستوف الإخطار أيا من الشروط المشار إليها اعتبر كأن لم يكن.</w:t>
      </w:r>
    </w:p>
    <w:p w14:paraId="221E34B3" w14:textId="77777777" w:rsidR="0062608E" w:rsidRPr="00E84FFF" w:rsidRDefault="00B573E3" w:rsidP="00E84FFF">
      <w:pPr>
        <w:bidi/>
        <w:spacing w:after="0" w:line="360" w:lineRule="auto"/>
        <w:ind w:firstLine="282"/>
        <w:jc w:val="lowKashida"/>
        <w:rPr>
          <w:rFonts w:asciiTheme="majorBidi" w:hAnsiTheme="majorBidi" w:cstheme="majorBidi"/>
          <w:sz w:val="28"/>
          <w:szCs w:val="28"/>
          <w:rtl/>
        </w:rPr>
      </w:pPr>
      <w:r w:rsidRPr="00E84FFF">
        <w:rPr>
          <w:rFonts w:asciiTheme="majorBidi" w:hAnsiTheme="majorBidi" w:cstheme="majorBidi"/>
          <w:sz w:val="28"/>
          <w:szCs w:val="28"/>
          <w:rtl/>
        </w:rPr>
        <w:t>لرئيس الأمن العام أو من ينوب عنه تغيير زمان ومكان الاجتماع بن</w:t>
      </w:r>
      <w:r w:rsidR="00751A38" w:rsidRPr="00E84FFF">
        <w:rPr>
          <w:rFonts w:asciiTheme="majorBidi" w:hAnsiTheme="majorBidi" w:cstheme="majorBidi"/>
          <w:sz w:val="28"/>
          <w:szCs w:val="28"/>
          <w:rtl/>
        </w:rPr>
        <w:t>اء على أي سبب يخل بالنظام العام</w:t>
      </w:r>
      <w:r w:rsidRPr="00E84FFF">
        <w:rPr>
          <w:rFonts w:asciiTheme="majorBidi" w:hAnsiTheme="majorBidi" w:cstheme="majorBidi"/>
          <w:sz w:val="28"/>
          <w:szCs w:val="28"/>
          <w:rtl/>
        </w:rPr>
        <w:t>، على أن يبلغ طالبي الاجتماع بذلك خلال يومين على الأكثر من الإخطار على أن لا يتعدى التأجيل أسبوعاً.</w:t>
      </w:r>
    </w:p>
    <w:p w14:paraId="7BD877B0" w14:textId="77777777" w:rsidR="0062608E" w:rsidRPr="00F70E07" w:rsidRDefault="0062608E" w:rsidP="00E602CC">
      <w:pPr>
        <w:bidi/>
        <w:spacing w:after="0" w:line="240" w:lineRule="auto"/>
        <w:jc w:val="center"/>
        <w:rPr>
          <w:rFonts w:ascii="Arial" w:eastAsia="Times New Roman" w:hAnsi="Arial" w:cs="PT Bold Heading"/>
          <w:b/>
          <w:bCs/>
          <w:sz w:val="28"/>
          <w:szCs w:val="28"/>
          <w:rtl/>
          <w:lang w:eastAsia="ar-SA"/>
        </w:rPr>
      </w:pPr>
      <w:r w:rsidRPr="00F70E07">
        <w:rPr>
          <w:rFonts w:ascii="Arial" w:eastAsia="Times New Roman" w:hAnsi="Arial" w:cs="PT Bold Heading"/>
          <w:b/>
          <w:bCs/>
          <w:sz w:val="28"/>
          <w:szCs w:val="28"/>
          <w:rtl/>
          <w:lang w:eastAsia="ar-SA"/>
        </w:rPr>
        <w:t xml:space="preserve">مادة </w:t>
      </w:r>
      <w:r w:rsidR="00751A38" w:rsidRPr="00F70E07">
        <w:rPr>
          <w:rFonts w:ascii="Arial" w:eastAsia="Times New Roman" w:hAnsi="Arial" w:cs="PT Bold Heading"/>
          <w:b/>
          <w:bCs/>
          <w:sz w:val="28"/>
          <w:szCs w:val="28"/>
          <w:rtl/>
          <w:lang w:eastAsia="ar-SA"/>
        </w:rPr>
        <w:t>(</w:t>
      </w:r>
      <w:r w:rsidRPr="00F70E07">
        <w:rPr>
          <w:rFonts w:ascii="Arial" w:eastAsia="Times New Roman" w:hAnsi="Arial" w:cs="PT Bold Heading"/>
          <w:b/>
          <w:bCs/>
          <w:sz w:val="28"/>
          <w:szCs w:val="28"/>
          <w:rtl/>
          <w:lang w:eastAsia="ar-SA"/>
        </w:rPr>
        <w:t>4</w:t>
      </w:r>
      <w:r w:rsidR="00751A38" w:rsidRPr="00F70E07">
        <w:rPr>
          <w:rFonts w:ascii="Arial" w:eastAsia="Times New Roman" w:hAnsi="Arial" w:cs="PT Bold Heading"/>
          <w:b/>
          <w:bCs/>
          <w:sz w:val="28"/>
          <w:szCs w:val="28"/>
          <w:rtl/>
          <w:lang w:eastAsia="ar-SA"/>
        </w:rPr>
        <w:t>)</w:t>
      </w:r>
    </w:p>
    <w:p w14:paraId="3A7491C6" w14:textId="3656BD0E" w:rsidR="0062608E" w:rsidRPr="001F4FEA" w:rsidRDefault="0062608E" w:rsidP="001F4FEA">
      <w:pPr>
        <w:bidi/>
        <w:spacing w:after="0" w:line="360" w:lineRule="auto"/>
        <w:ind w:firstLine="282"/>
        <w:jc w:val="lowKashida"/>
        <w:rPr>
          <w:rFonts w:asciiTheme="majorBidi" w:hAnsiTheme="majorBidi" w:cstheme="majorBidi"/>
          <w:sz w:val="28"/>
          <w:szCs w:val="28"/>
          <w:rtl/>
        </w:rPr>
      </w:pPr>
      <w:r w:rsidRPr="001F4FEA">
        <w:rPr>
          <w:rFonts w:asciiTheme="majorBidi" w:hAnsiTheme="majorBidi" w:cstheme="majorBidi"/>
          <w:sz w:val="28"/>
          <w:szCs w:val="28"/>
          <w:rtl/>
        </w:rPr>
        <w:t xml:space="preserve">لا يجوز </w:t>
      </w:r>
      <w:r w:rsidR="00751A38" w:rsidRPr="001F4FEA">
        <w:rPr>
          <w:rFonts w:asciiTheme="majorBidi" w:hAnsiTheme="majorBidi" w:cstheme="majorBidi"/>
          <w:sz w:val="28"/>
          <w:szCs w:val="28"/>
          <w:rtl/>
        </w:rPr>
        <w:t>لرئيس الأمن العام</w:t>
      </w:r>
      <w:r w:rsidR="00C72BDA" w:rsidRPr="00C72BDA">
        <w:rPr>
          <w:rFonts w:asciiTheme="majorBidi" w:eastAsiaTheme="minorEastAsia" w:hAnsiTheme="majorBidi" w:cstheme="majorBidi"/>
          <w:sz w:val="28"/>
          <w:szCs w:val="28"/>
          <w:vertAlign w:val="superscript"/>
        </w:rPr>
        <w:t>)</w:t>
      </w:r>
      <w:r w:rsidR="00751A38" w:rsidRPr="00C72BDA">
        <w:rPr>
          <w:rFonts w:ascii="Arial" w:eastAsia="Times New Roman" w:hAnsi="Arial" w:cs="PT Bold Heading"/>
          <w:sz w:val="28"/>
          <w:szCs w:val="28"/>
          <w:vertAlign w:val="superscript"/>
          <w:rtl/>
          <w:lang w:eastAsia="ar-SA"/>
        </w:rPr>
        <w:footnoteReference w:id="4"/>
      </w:r>
      <w:r w:rsidR="00C72BDA" w:rsidRPr="00C72BDA">
        <w:rPr>
          <w:rFonts w:asciiTheme="majorBidi" w:eastAsiaTheme="minorEastAsia" w:hAnsiTheme="majorBidi" w:cstheme="majorBidi"/>
          <w:sz w:val="28"/>
          <w:szCs w:val="28"/>
          <w:vertAlign w:val="superscript"/>
        </w:rPr>
        <w:t>(</w:t>
      </w:r>
      <w:r w:rsidRPr="00C72BDA">
        <w:rPr>
          <w:rFonts w:asciiTheme="majorBidi" w:eastAsiaTheme="minorEastAsia" w:hAnsiTheme="majorBidi" w:cstheme="majorBidi"/>
          <w:sz w:val="28"/>
          <w:szCs w:val="28"/>
          <w:vertAlign w:val="superscript"/>
          <w:rtl/>
        </w:rPr>
        <w:t xml:space="preserve"> </w:t>
      </w:r>
      <w:r w:rsidRPr="001F4FEA">
        <w:rPr>
          <w:rFonts w:asciiTheme="majorBidi" w:hAnsiTheme="majorBidi" w:cstheme="majorBidi"/>
          <w:sz w:val="28"/>
          <w:szCs w:val="28"/>
          <w:rtl/>
        </w:rPr>
        <w:t>منع اجتماع عام تم الإخطار عنه على النحو المبين في هذا القانون، إلا إذا كان من شأنه الإخلال بالأمن أو النظام العام أو حسن الآداب بسبب الغاية منه أو بسبب ظروف الزمان والمكان الملابسة له أو لأي سبب خطير غير ذلك.</w:t>
      </w:r>
    </w:p>
    <w:p w14:paraId="25093611" w14:textId="5277B689" w:rsidR="0062608E" w:rsidRDefault="00751A38" w:rsidP="00E84FFF">
      <w:pPr>
        <w:bidi/>
        <w:spacing w:after="0" w:line="360" w:lineRule="auto"/>
        <w:ind w:firstLine="282"/>
        <w:jc w:val="lowKashida"/>
        <w:rPr>
          <w:rFonts w:asciiTheme="majorBidi" w:eastAsiaTheme="minorEastAsia" w:hAnsiTheme="majorBidi" w:cstheme="majorBidi"/>
          <w:sz w:val="28"/>
          <w:szCs w:val="28"/>
          <w:vertAlign w:val="superscript"/>
          <w:rtl/>
        </w:rPr>
      </w:pPr>
      <w:r w:rsidRPr="001F4FEA">
        <w:rPr>
          <w:rFonts w:asciiTheme="majorBidi" w:hAnsiTheme="majorBidi" w:cstheme="majorBidi"/>
          <w:sz w:val="28"/>
          <w:szCs w:val="28"/>
          <w:rtl/>
        </w:rPr>
        <w:t>ويبلغ قرار المنع إلى منظمي الاجتماع أو أحدهم لشخصه أو في محل إقامته المبين في الإخطار قبل الموعد المحدد للاجتماع بيومين على الأقل، ويعلق قرار المنع على باب مركز الشرطة المختص، ويجوز لمنظمي الاجتماع الطعن في قرار المنع خلال خمسة عشر يوماً من تاريخ ابلاغهم بقرار المنع أمام المحكمة المختصة التي تفصل فيه بصفة مستعجلة.</w:t>
      </w:r>
      <w:r w:rsidR="00C72BDA" w:rsidRPr="00A31936">
        <w:rPr>
          <w:rFonts w:asciiTheme="majorBidi" w:eastAsiaTheme="minorEastAsia" w:hAnsiTheme="majorBidi" w:cstheme="majorBidi"/>
          <w:sz w:val="28"/>
          <w:szCs w:val="28"/>
          <w:vertAlign w:val="superscript"/>
        </w:rPr>
        <w:t>)</w:t>
      </w:r>
      <w:r w:rsidRPr="00A31936">
        <w:rPr>
          <w:sz w:val="28"/>
          <w:szCs w:val="28"/>
          <w:vertAlign w:val="superscript"/>
          <w:rtl/>
        </w:rPr>
        <w:footnoteReference w:id="5"/>
      </w:r>
      <w:r w:rsidR="00C72BDA" w:rsidRPr="00A31936">
        <w:rPr>
          <w:rFonts w:asciiTheme="majorBidi" w:eastAsiaTheme="minorEastAsia" w:hAnsiTheme="majorBidi" w:cstheme="majorBidi"/>
          <w:sz w:val="28"/>
          <w:szCs w:val="28"/>
          <w:vertAlign w:val="superscript"/>
        </w:rPr>
        <w:t>(</w:t>
      </w:r>
    </w:p>
    <w:p w14:paraId="59001D19" w14:textId="77777777" w:rsidR="00A31936" w:rsidRDefault="00A31936" w:rsidP="00A31936">
      <w:pPr>
        <w:bidi/>
        <w:spacing w:after="0" w:line="360" w:lineRule="auto"/>
        <w:ind w:firstLine="282"/>
        <w:jc w:val="lowKashida"/>
        <w:rPr>
          <w:rFonts w:asciiTheme="majorBidi" w:eastAsiaTheme="minorEastAsia" w:hAnsiTheme="majorBidi" w:cstheme="majorBidi"/>
          <w:sz w:val="28"/>
          <w:szCs w:val="28"/>
          <w:vertAlign w:val="superscript"/>
          <w:rtl/>
        </w:rPr>
      </w:pPr>
    </w:p>
    <w:p w14:paraId="56BC8CED" w14:textId="77777777" w:rsidR="00A31936" w:rsidRPr="00BE26AE" w:rsidRDefault="00A31936" w:rsidP="0007659F">
      <w:pPr>
        <w:bidi/>
        <w:spacing w:after="0" w:line="360" w:lineRule="auto"/>
        <w:jc w:val="lowKashida"/>
        <w:rPr>
          <w:rFonts w:asciiTheme="majorBidi" w:eastAsiaTheme="minorEastAsia" w:hAnsiTheme="majorBidi" w:cstheme="majorBidi"/>
          <w:sz w:val="28"/>
          <w:szCs w:val="28"/>
          <w:rtl/>
        </w:rPr>
      </w:pPr>
    </w:p>
    <w:p w14:paraId="6D6BFB8C" w14:textId="77777777" w:rsidR="0062608E" w:rsidRPr="00F70E07" w:rsidRDefault="0062608E" w:rsidP="00E84FFF">
      <w:pPr>
        <w:bidi/>
        <w:spacing w:after="0" w:line="360" w:lineRule="auto"/>
        <w:jc w:val="center"/>
        <w:rPr>
          <w:rFonts w:ascii="Arial" w:eastAsia="Times New Roman" w:hAnsi="Arial" w:cs="PT Bold Heading"/>
          <w:b/>
          <w:bCs/>
          <w:sz w:val="28"/>
          <w:szCs w:val="28"/>
          <w:rtl/>
          <w:lang w:eastAsia="ar-SA"/>
        </w:rPr>
      </w:pPr>
      <w:r w:rsidRPr="00F70E07">
        <w:rPr>
          <w:rFonts w:ascii="Arial" w:eastAsia="Times New Roman" w:hAnsi="Arial" w:cs="PT Bold Heading"/>
          <w:b/>
          <w:bCs/>
          <w:sz w:val="28"/>
          <w:szCs w:val="28"/>
          <w:rtl/>
          <w:lang w:eastAsia="ar-SA"/>
        </w:rPr>
        <w:lastRenderedPageBreak/>
        <w:t xml:space="preserve">مادة </w:t>
      </w:r>
      <w:r w:rsidR="009B1FD6" w:rsidRPr="00F70E07">
        <w:rPr>
          <w:rFonts w:ascii="Arial" w:eastAsia="Times New Roman" w:hAnsi="Arial" w:cs="PT Bold Heading"/>
          <w:b/>
          <w:bCs/>
          <w:sz w:val="28"/>
          <w:szCs w:val="28"/>
          <w:rtl/>
          <w:lang w:eastAsia="ar-SA"/>
        </w:rPr>
        <w:t>(</w:t>
      </w:r>
      <w:r w:rsidRPr="00F70E07">
        <w:rPr>
          <w:rFonts w:ascii="Arial" w:eastAsia="Times New Roman" w:hAnsi="Arial" w:cs="PT Bold Heading"/>
          <w:b/>
          <w:bCs/>
          <w:sz w:val="28"/>
          <w:szCs w:val="28"/>
          <w:rtl/>
          <w:lang w:eastAsia="ar-SA"/>
        </w:rPr>
        <w:t>5</w:t>
      </w:r>
      <w:r w:rsidR="009B1FD6" w:rsidRPr="00F70E07">
        <w:rPr>
          <w:rFonts w:ascii="Arial" w:eastAsia="Times New Roman" w:hAnsi="Arial" w:cs="PT Bold Heading"/>
          <w:b/>
          <w:bCs/>
          <w:sz w:val="28"/>
          <w:szCs w:val="28"/>
          <w:rtl/>
          <w:lang w:eastAsia="ar-SA"/>
        </w:rPr>
        <w:t>)</w:t>
      </w:r>
    </w:p>
    <w:p w14:paraId="629E0DBD" w14:textId="77777777" w:rsidR="00085205" w:rsidRPr="000B54F7" w:rsidRDefault="0062608E" w:rsidP="00E84FFF">
      <w:pPr>
        <w:bidi/>
        <w:spacing w:after="0" w:line="360" w:lineRule="auto"/>
        <w:ind w:firstLine="282"/>
        <w:jc w:val="lowKashida"/>
        <w:rPr>
          <w:rFonts w:asciiTheme="majorBidi" w:hAnsiTheme="majorBidi" w:cstheme="majorBidi"/>
          <w:sz w:val="28"/>
          <w:szCs w:val="28"/>
          <w:rtl/>
        </w:rPr>
      </w:pPr>
      <w:r w:rsidRPr="000B54F7">
        <w:rPr>
          <w:rFonts w:asciiTheme="majorBidi" w:hAnsiTheme="majorBidi" w:cstheme="majorBidi"/>
          <w:sz w:val="28"/>
          <w:szCs w:val="28"/>
          <w:rtl/>
        </w:rPr>
        <w:t xml:space="preserve">لا يجوز عقد الاجتماعات في دور العبادة أو في المدارس أو في غيرها من مباني الحكومة إلا إذا كانت المحاضرة أو المناقشة التي يعقد الاجتماع لأجلها لا تتعارض مع الغاية أو الغرض الذي خصصت لـه تلك الأماكن والمباني.  </w:t>
      </w:r>
    </w:p>
    <w:p w14:paraId="6481EA71" w14:textId="57FB25C4" w:rsidR="0062608E" w:rsidRPr="00BE26AE" w:rsidRDefault="00FB78DA" w:rsidP="00E84FFF">
      <w:pPr>
        <w:bidi/>
        <w:spacing w:after="0" w:line="360" w:lineRule="auto"/>
        <w:ind w:firstLine="282"/>
        <w:jc w:val="lowKashida"/>
        <w:rPr>
          <w:rFonts w:asciiTheme="majorBidi" w:eastAsiaTheme="minorEastAsia" w:hAnsiTheme="majorBidi" w:cstheme="majorBidi"/>
          <w:sz w:val="28"/>
          <w:szCs w:val="28"/>
          <w:rtl/>
        </w:rPr>
      </w:pPr>
      <w:r w:rsidRPr="000B54F7">
        <w:rPr>
          <w:rFonts w:asciiTheme="majorBidi" w:hAnsiTheme="majorBidi" w:cstheme="majorBidi"/>
          <w:sz w:val="28"/>
          <w:szCs w:val="28"/>
          <w:rtl/>
        </w:rPr>
        <w:t>وفي جميع الأحوال لا يجوز أن تعقد الاجتماعات العامة قبل الساعة السابعة صباحاً أو أن تستمر إلى ما بعد الساعة الحادية عشرة والنصف ليلاً إلا بإذن خاص من رئيس الأمن العام أو من ينوب عنه.</w:t>
      </w:r>
      <w:r w:rsidR="00C72BDA" w:rsidRPr="00A31936">
        <w:rPr>
          <w:rFonts w:asciiTheme="majorBidi" w:eastAsiaTheme="minorEastAsia" w:hAnsiTheme="majorBidi" w:cstheme="majorBidi"/>
          <w:sz w:val="28"/>
          <w:szCs w:val="28"/>
          <w:vertAlign w:val="superscript"/>
        </w:rPr>
        <w:t>)</w:t>
      </w:r>
      <w:r w:rsidRPr="00A31936">
        <w:rPr>
          <w:rStyle w:val="FootnoteReference"/>
          <w:rFonts w:asciiTheme="majorBidi" w:eastAsiaTheme="minorEastAsia" w:hAnsiTheme="majorBidi" w:cstheme="majorBidi"/>
          <w:sz w:val="28"/>
          <w:szCs w:val="28"/>
          <w:rtl/>
        </w:rPr>
        <w:footnoteReference w:id="6"/>
      </w:r>
      <w:r w:rsidR="00C72BDA" w:rsidRPr="00A31936">
        <w:rPr>
          <w:rFonts w:asciiTheme="majorBidi" w:eastAsiaTheme="minorEastAsia" w:hAnsiTheme="majorBidi" w:cstheme="majorBidi"/>
          <w:sz w:val="28"/>
          <w:szCs w:val="28"/>
          <w:vertAlign w:val="superscript"/>
        </w:rPr>
        <w:t>(</w:t>
      </w:r>
    </w:p>
    <w:p w14:paraId="670BE8A2" w14:textId="77777777" w:rsidR="0062608E" w:rsidRPr="00F70E07" w:rsidRDefault="0062608E" w:rsidP="00E84FFF">
      <w:pPr>
        <w:bidi/>
        <w:spacing w:after="0" w:line="360" w:lineRule="auto"/>
        <w:jc w:val="center"/>
        <w:rPr>
          <w:rFonts w:ascii="Arial" w:eastAsia="Times New Roman" w:hAnsi="Arial" w:cs="PT Bold Heading"/>
          <w:b/>
          <w:bCs/>
          <w:sz w:val="28"/>
          <w:szCs w:val="28"/>
          <w:rtl/>
          <w:lang w:eastAsia="ar-SA"/>
        </w:rPr>
      </w:pPr>
      <w:r w:rsidRPr="00F70E07">
        <w:rPr>
          <w:rFonts w:ascii="Arial" w:eastAsia="Times New Roman" w:hAnsi="Arial" w:cs="PT Bold Heading"/>
          <w:b/>
          <w:bCs/>
          <w:sz w:val="28"/>
          <w:szCs w:val="28"/>
          <w:rtl/>
          <w:lang w:eastAsia="ar-SA"/>
        </w:rPr>
        <w:t xml:space="preserve">مادة </w:t>
      </w:r>
      <w:r w:rsidR="009B1FD6" w:rsidRPr="00F70E07">
        <w:rPr>
          <w:rFonts w:ascii="Arial" w:eastAsia="Times New Roman" w:hAnsi="Arial" w:cs="PT Bold Heading"/>
          <w:b/>
          <w:bCs/>
          <w:sz w:val="28"/>
          <w:szCs w:val="28"/>
          <w:rtl/>
          <w:lang w:eastAsia="ar-SA"/>
        </w:rPr>
        <w:t>(</w:t>
      </w:r>
      <w:r w:rsidRPr="00F70E07">
        <w:rPr>
          <w:rFonts w:ascii="Arial" w:eastAsia="Times New Roman" w:hAnsi="Arial" w:cs="PT Bold Heading"/>
          <w:b/>
          <w:bCs/>
          <w:sz w:val="28"/>
          <w:szCs w:val="28"/>
          <w:rtl/>
          <w:lang w:eastAsia="ar-SA"/>
        </w:rPr>
        <w:t>6</w:t>
      </w:r>
      <w:r w:rsidR="009B1FD6" w:rsidRPr="00F70E07">
        <w:rPr>
          <w:rFonts w:ascii="Arial" w:eastAsia="Times New Roman" w:hAnsi="Arial" w:cs="PT Bold Heading"/>
          <w:b/>
          <w:bCs/>
          <w:sz w:val="28"/>
          <w:szCs w:val="28"/>
          <w:rtl/>
          <w:lang w:eastAsia="ar-SA"/>
        </w:rPr>
        <w:t>)</w:t>
      </w:r>
    </w:p>
    <w:p w14:paraId="4EE88B28" w14:textId="77777777" w:rsidR="0062608E" w:rsidRPr="000B54F7" w:rsidRDefault="0062608E" w:rsidP="00E84FFF">
      <w:pPr>
        <w:bidi/>
        <w:spacing w:after="0" w:line="360" w:lineRule="auto"/>
        <w:ind w:firstLine="282"/>
        <w:jc w:val="lowKashida"/>
        <w:rPr>
          <w:rFonts w:asciiTheme="majorBidi" w:hAnsiTheme="majorBidi" w:cstheme="majorBidi"/>
          <w:sz w:val="28"/>
          <w:szCs w:val="28"/>
          <w:rtl/>
        </w:rPr>
      </w:pPr>
      <w:r w:rsidRPr="000B54F7">
        <w:rPr>
          <w:rFonts w:asciiTheme="majorBidi" w:hAnsiTheme="majorBidi" w:cstheme="majorBidi"/>
          <w:sz w:val="28"/>
          <w:szCs w:val="28"/>
          <w:rtl/>
        </w:rPr>
        <w:t>يجب أن</w:t>
      </w:r>
      <w:r w:rsidR="009B1FD6" w:rsidRPr="000B54F7">
        <w:rPr>
          <w:rFonts w:asciiTheme="majorBidi" w:hAnsiTheme="majorBidi" w:cstheme="majorBidi"/>
          <w:sz w:val="28"/>
          <w:szCs w:val="28"/>
        </w:rPr>
        <w:t xml:space="preserve"> </w:t>
      </w:r>
      <w:r w:rsidRPr="000B54F7">
        <w:rPr>
          <w:rFonts w:asciiTheme="majorBidi" w:hAnsiTheme="majorBidi" w:cstheme="majorBidi"/>
          <w:sz w:val="28"/>
          <w:szCs w:val="28"/>
          <w:rtl/>
        </w:rPr>
        <w:t>يكون لكل اجتماع عام لجنة مؤلفة من رئيس وعضوين على الأقل، فإذا لم ينتخب المجتمعون لجنة في بدء الاجتماع، اعتبرت مؤلفة من الموقعين على الإخطار المشار إليه في المادتين الثانية والثالثة من هذا القانون.</w:t>
      </w:r>
    </w:p>
    <w:p w14:paraId="4A2F647C" w14:textId="1C4F8344" w:rsidR="0062608E" w:rsidRPr="00BE26AE" w:rsidRDefault="0062608E" w:rsidP="00E84FFF">
      <w:pPr>
        <w:bidi/>
        <w:spacing w:after="0" w:line="360" w:lineRule="auto"/>
        <w:jc w:val="lowKashida"/>
        <w:rPr>
          <w:rFonts w:asciiTheme="majorBidi" w:eastAsiaTheme="minorEastAsia" w:hAnsiTheme="majorBidi" w:cstheme="majorBidi"/>
          <w:sz w:val="28"/>
          <w:szCs w:val="28"/>
        </w:rPr>
      </w:pPr>
      <w:r w:rsidRPr="000B54F7">
        <w:rPr>
          <w:rFonts w:asciiTheme="majorBidi" w:hAnsiTheme="majorBidi" w:cstheme="majorBidi"/>
          <w:sz w:val="28"/>
          <w:szCs w:val="28"/>
          <w:rtl/>
        </w:rPr>
        <w:t>وعلى لجنة الاجتماع المحافظة على النظام فيه ومنع كل خروج على القوانين أو على الصفة المبينة للاجتماع في الإخطار، وأن تمنع كل خطاب أو نقاش يخالف النظام العام أو الآداب أو يشتمل على تحريض على الجرائم.  ولها أن</w:t>
      </w:r>
      <w:r w:rsidR="009B1FD6" w:rsidRPr="000B54F7">
        <w:rPr>
          <w:rFonts w:asciiTheme="majorBidi" w:hAnsiTheme="majorBidi" w:cstheme="majorBidi"/>
          <w:sz w:val="28"/>
          <w:szCs w:val="28"/>
          <w:rtl/>
        </w:rPr>
        <w:t xml:space="preserve"> تستعين في ذلك بأعضاء قوة الأمن العام</w:t>
      </w:r>
      <w:r w:rsidRPr="00BE26AE">
        <w:rPr>
          <w:rFonts w:asciiTheme="majorBidi" w:eastAsiaTheme="minorEastAsia" w:hAnsiTheme="majorBidi" w:cstheme="majorBidi"/>
          <w:sz w:val="28"/>
          <w:szCs w:val="28"/>
          <w:rtl/>
        </w:rPr>
        <w:t>.</w:t>
      </w:r>
      <w:r w:rsidR="00C72BDA" w:rsidRPr="00C72BDA">
        <w:rPr>
          <w:rFonts w:asciiTheme="majorBidi" w:eastAsiaTheme="minorEastAsia" w:hAnsiTheme="majorBidi" w:cstheme="majorBidi"/>
          <w:b/>
          <w:bCs/>
          <w:sz w:val="28"/>
          <w:szCs w:val="28"/>
          <w:vertAlign w:val="superscript"/>
        </w:rPr>
        <w:t>)</w:t>
      </w:r>
      <w:r w:rsidR="009B1FD6" w:rsidRPr="00C72BDA">
        <w:rPr>
          <w:rStyle w:val="FootnoteReference"/>
          <w:rFonts w:asciiTheme="majorBidi" w:eastAsiaTheme="minorEastAsia" w:hAnsiTheme="majorBidi" w:cstheme="majorBidi"/>
          <w:b/>
          <w:bCs/>
          <w:sz w:val="28"/>
          <w:szCs w:val="28"/>
          <w:rtl/>
        </w:rPr>
        <w:footnoteReference w:id="7"/>
      </w:r>
      <w:r w:rsidR="00C72BDA" w:rsidRPr="00C72BDA">
        <w:rPr>
          <w:rFonts w:asciiTheme="majorBidi" w:eastAsiaTheme="minorEastAsia" w:hAnsiTheme="majorBidi" w:cstheme="majorBidi"/>
          <w:b/>
          <w:bCs/>
          <w:sz w:val="28"/>
          <w:szCs w:val="28"/>
          <w:vertAlign w:val="superscript"/>
        </w:rPr>
        <w:t>(</w:t>
      </w:r>
    </w:p>
    <w:p w14:paraId="172EB28E" w14:textId="6E472362" w:rsidR="009B1FD6" w:rsidRPr="00BE26AE" w:rsidRDefault="009B1FD6" w:rsidP="00E84FFF">
      <w:pPr>
        <w:bidi/>
        <w:spacing w:after="0" w:line="360" w:lineRule="auto"/>
        <w:jc w:val="mediumKashida"/>
        <w:rPr>
          <w:rFonts w:asciiTheme="majorBidi" w:eastAsia="Times New Roman" w:hAnsiTheme="majorBidi" w:cstheme="majorBidi"/>
          <w:sz w:val="28"/>
          <w:szCs w:val="28"/>
        </w:rPr>
      </w:pPr>
      <w:r w:rsidRPr="00BE26AE">
        <w:rPr>
          <w:rFonts w:asciiTheme="majorBidi" w:eastAsia="Times New Roman" w:hAnsiTheme="majorBidi" w:cstheme="majorBidi"/>
          <w:sz w:val="28"/>
          <w:szCs w:val="28"/>
          <w:rtl/>
        </w:rPr>
        <w:t>كما لا يجوز لأي شخص أن يشترك في اجتماع عام وهو يحمل سلاحاً ولو كان مرخصاً له بحمله.</w:t>
      </w:r>
      <w:r w:rsidR="004C5BCB" w:rsidRPr="004C5BCB">
        <w:rPr>
          <w:rFonts w:asciiTheme="majorBidi" w:eastAsiaTheme="minorEastAsia" w:hAnsiTheme="majorBidi" w:cstheme="majorBidi" w:hint="cs"/>
          <w:b/>
          <w:bCs/>
          <w:sz w:val="28"/>
          <w:szCs w:val="28"/>
          <w:vertAlign w:val="superscript"/>
          <w:rtl/>
        </w:rPr>
        <w:t>(</w:t>
      </w:r>
      <w:r w:rsidR="004C5BCB" w:rsidRPr="004C5BCB">
        <w:rPr>
          <w:rFonts w:eastAsiaTheme="minorEastAsia"/>
          <w:b/>
          <w:bCs/>
          <w:rtl/>
        </w:rPr>
        <w:footnoteReference w:id="8"/>
      </w:r>
      <w:r w:rsidR="004C5BCB" w:rsidRPr="004C5BCB">
        <w:rPr>
          <w:rFonts w:asciiTheme="majorBidi" w:eastAsiaTheme="minorEastAsia" w:hAnsiTheme="majorBidi" w:cstheme="majorBidi" w:hint="cs"/>
          <w:b/>
          <w:bCs/>
          <w:sz w:val="28"/>
          <w:szCs w:val="28"/>
          <w:vertAlign w:val="superscript"/>
          <w:rtl/>
        </w:rPr>
        <w:t>)</w:t>
      </w:r>
    </w:p>
    <w:p w14:paraId="7584AC54" w14:textId="06FEFBBE" w:rsidR="0062608E" w:rsidRPr="00BE26AE" w:rsidRDefault="009B1FD6" w:rsidP="00E84FFF">
      <w:pPr>
        <w:bidi/>
        <w:spacing w:after="0" w:line="360" w:lineRule="auto"/>
        <w:jc w:val="lowKashida"/>
        <w:rPr>
          <w:rFonts w:asciiTheme="majorBidi" w:eastAsia="Times New Roman" w:hAnsiTheme="majorBidi" w:cstheme="majorBidi"/>
          <w:sz w:val="28"/>
          <w:szCs w:val="28"/>
          <w:rtl/>
        </w:rPr>
      </w:pPr>
      <w:r w:rsidRPr="00E84FFF">
        <w:rPr>
          <w:rFonts w:asciiTheme="majorBidi" w:hAnsiTheme="majorBidi" w:cstheme="majorBidi"/>
          <w:sz w:val="28"/>
          <w:szCs w:val="28"/>
          <w:rtl/>
        </w:rPr>
        <w:t>ويعتبر سلاحاً في تطبيق أحكام هذا القانون الأسلحة النارية وذخائرها والأسلحة البيضاء والمواد الحارقة والقابلة للاشتعال أو الانفجار، وكذلك العصي والأدوات الصلبة أو الحادة غير المعتاد حملها في الأحوال العادية</w:t>
      </w:r>
      <w:r w:rsidRPr="000B54F7">
        <w:rPr>
          <w:rFonts w:asciiTheme="majorBidi" w:eastAsia="Times New Roman" w:hAnsiTheme="majorBidi" w:cstheme="majorBidi"/>
          <w:sz w:val="28"/>
          <w:szCs w:val="28"/>
          <w:rtl/>
        </w:rPr>
        <w:t>.</w:t>
      </w:r>
      <w:r w:rsidR="00C72BDA" w:rsidRPr="000B54F7">
        <w:rPr>
          <w:rFonts w:asciiTheme="majorBidi" w:eastAsia="Times New Roman" w:hAnsiTheme="majorBidi" w:cstheme="majorBidi"/>
          <w:b/>
          <w:bCs/>
          <w:sz w:val="28"/>
          <w:szCs w:val="28"/>
          <w:vertAlign w:val="superscript"/>
        </w:rPr>
        <w:t>)</w:t>
      </w:r>
      <w:r w:rsidRPr="000B54F7">
        <w:rPr>
          <w:rStyle w:val="FootnoteReference"/>
          <w:rFonts w:asciiTheme="majorBidi" w:eastAsia="Times New Roman" w:hAnsiTheme="majorBidi" w:cstheme="majorBidi"/>
          <w:b/>
          <w:bCs/>
          <w:sz w:val="28"/>
          <w:szCs w:val="28"/>
          <w:rtl/>
        </w:rPr>
        <w:footnoteReference w:id="9"/>
      </w:r>
      <w:r w:rsidR="00C72BDA" w:rsidRPr="000B54F7">
        <w:rPr>
          <w:rFonts w:asciiTheme="majorBidi" w:eastAsia="Times New Roman" w:hAnsiTheme="majorBidi" w:cstheme="majorBidi"/>
          <w:b/>
          <w:bCs/>
          <w:sz w:val="28"/>
          <w:szCs w:val="28"/>
          <w:vertAlign w:val="superscript"/>
        </w:rPr>
        <w:t>(</w:t>
      </w:r>
    </w:p>
    <w:p w14:paraId="7DD3FBF0" w14:textId="38DB3E04" w:rsidR="0062608E" w:rsidRPr="00F70E07" w:rsidRDefault="0062608E" w:rsidP="00E84FFF">
      <w:pPr>
        <w:bidi/>
        <w:spacing w:after="0" w:line="360" w:lineRule="auto"/>
        <w:jc w:val="center"/>
        <w:rPr>
          <w:rFonts w:ascii="Arial" w:eastAsia="Times New Roman" w:hAnsi="Arial" w:cs="PT Bold Heading"/>
          <w:b/>
          <w:bCs/>
          <w:sz w:val="28"/>
          <w:szCs w:val="28"/>
          <w:rtl/>
          <w:lang w:eastAsia="ar-SA"/>
        </w:rPr>
      </w:pPr>
      <w:r w:rsidRPr="00F70E07">
        <w:rPr>
          <w:rFonts w:ascii="Arial" w:eastAsia="Times New Roman" w:hAnsi="Arial" w:cs="PT Bold Heading"/>
          <w:b/>
          <w:bCs/>
          <w:sz w:val="28"/>
          <w:szCs w:val="28"/>
          <w:rtl/>
          <w:lang w:eastAsia="ar-SA"/>
        </w:rPr>
        <w:t xml:space="preserve">مادة </w:t>
      </w:r>
      <w:r w:rsidR="009B1FD6" w:rsidRPr="00F70E07">
        <w:rPr>
          <w:rFonts w:ascii="Arial" w:eastAsia="Times New Roman" w:hAnsi="Arial" w:cs="PT Bold Heading"/>
          <w:b/>
          <w:bCs/>
          <w:sz w:val="28"/>
          <w:szCs w:val="28"/>
          <w:rtl/>
          <w:lang w:eastAsia="ar-SA"/>
        </w:rPr>
        <w:t>(</w:t>
      </w:r>
      <w:r w:rsidRPr="00F70E07">
        <w:rPr>
          <w:rFonts w:ascii="Arial" w:eastAsia="Times New Roman" w:hAnsi="Arial" w:cs="PT Bold Heading"/>
          <w:b/>
          <w:bCs/>
          <w:sz w:val="28"/>
          <w:szCs w:val="28"/>
          <w:rtl/>
          <w:lang w:eastAsia="ar-SA"/>
        </w:rPr>
        <w:t>7</w:t>
      </w:r>
      <w:r w:rsidR="009B1FD6" w:rsidRPr="00F70E07">
        <w:rPr>
          <w:rFonts w:ascii="Arial" w:eastAsia="Times New Roman" w:hAnsi="Arial" w:cs="PT Bold Heading"/>
          <w:b/>
          <w:bCs/>
          <w:sz w:val="28"/>
          <w:szCs w:val="28"/>
          <w:rtl/>
          <w:lang w:eastAsia="ar-SA"/>
        </w:rPr>
        <w:t>)</w:t>
      </w:r>
    </w:p>
    <w:p w14:paraId="487515E8" w14:textId="7C7FBF18" w:rsidR="00A37DE8" w:rsidRPr="00E84FFF" w:rsidRDefault="00A37DE8" w:rsidP="00E84FFF">
      <w:pPr>
        <w:bidi/>
        <w:spacing w:after="0" w:line="360" w:lineRule="auto"/>
        <w:ind w:firstLine="282"/>
        <w:jc w:val="lowKashida"/>
        <w:rPr>
          <w:rFonts w:asciiTheme="majorBidi" w:hAnsiTheme="majorBidi" w:cstheme="majorBidi"/>
          <w:sz w:val="28"/>
          <w:szCs w:val="28"/>
          <w:rtl/>
        </w:rPr>
      </w:pPr>
      <w:r w:rsidRPr="00E84FFF">
        <w:rPr>
          <w:rFonts w:asciiTheme="majorBidi" w:hAnsiTheme="majorBidi" w:cstheme="majorBidi"/>
          <w:sz w:val="28"/>
          <w:szCs w:val="28"/>
          <w:rtl/>
        </w:rPr>
        <w:t>لأعضاء قوة الأمن العام</w:t>
      </w:r>
      <w:r w:rsidR="00A17349" w:rsidRPr="00E84FFF">
        <w:rPr>
          <w:rFonts w:asciiTheme="majorBidi" w:hAnsiTheme="majorBidi" w:cstheme="majorBidi" w:hint="cs"/>
          <w:sz w:val="28"/>
          <w:szCs w:val="28"/>
          <w:rtl/>
        </w:rPr>
        <w:t xml:space="preserve"> </w:t>
      </w:r>
      <w:r w:rsidR="0062608E" w:rsidRPr="00E84FFF">
        <w:rPr>
          <w:rFonts w:asciiTheme="majorBidi" w:hAnsiTheme="majorBidi" w:cstheme="majorBidi"/>
          <w:sz w:val="28"/>
          <w:szCs w:val="28"/>
          <w:rtl/>
        </w:rPr>
        <w:t>دائما حق حضور الاجتماعات العامة في الحدود اللازمة للمحافظة على الأمن والنظام العام، ولهم أن يختاروا المكان الملائم لهم في الاجتماع بشرط أن يكون بعيدا عن مكان المتكلم.</w:t>
      </w:r>
    </w:p>
    <w:p w14:paraId="4ED63887" w14:textId="64E9217D" w:rsidR="0062608E" w:rsidRPr="00E84FFF" w:rsidRDefault="0062608E" w:rsidP="00E84FFF">
      <w:pPr>
        <w:bidi/>
        <w:spacing w:after="0" w:line="360" w:lineRule="auto"/>
        <w:ind w:firstLine="282"/>
        <w:jc w:val="lowKashida"/>
        <w:rPr>
          <w:rFonts w:asciiTheme="majorBidi" w:hAnsiTheme="majorBidi" w:cstheme="majorBidi"/>
          <w:sz w:val="28"/>
          <w:szCs w:val="28"/>
          <w:rtl/>
        </w:rPr>
      </w:pPr>
      <w:r w:rsidRPr="00E84FFF">
        <w:rPr>
          <w:rFonts w:asciiTheme="majorBidi" w:hAnsiTheme="majorBidi" w:cstheme="majorBidi"/>
          <w:sz w:val="28"/>
          <w:szCs w:val="28"/>
          <w:rtl/>
        </w:rPr>
        <w:t> ولهم حق حل الاجتماع في الأحوال التالية:</w:t>
      </w:r>
    </w:p>
    <w:p w14:paraId="0B436551" w14:textId="726DED77" w:rsidR="0062608E" w:rsidRPr="00E84FFF" w:rsidRDefault="00BA13BD" w:rsidP="00E84FFF">
      <w:pPr>
        <w:bidi/>
        <w:spacing w:after="0" w:line="360" w:lineRule="auto"/>
        <w:ind w:firstLine="282"/>
        <w:jc w:val="lowKashida"/>
        <w:rPr>
          <w:rFonts w:asciiTheme="majorBidi" w:hAnsiTheme="majorBidi" w:cstheme="majorBidi"/>
          <w:sz w:val="28"/>
          <w:szCs w:val="28"/>
          <w:rtl/>
        </w:rPr>
      </w:pPr>
      <w:r w:rsidRPr="00E84FFF">
        <w:rPr>
          <w:rFonts w:asciiTheme="majorBidi" w:hAnsiTheme="majorBidi" w:cstheme="majorBidi" w:hint="cs"/>
          <w:sz w:val="28"/>
          <w:szCs w:val="28"/>
          <w:rtl/>
        </w:rPr>
        <w:lastRenderedPageBreak/>
        <w:t xml:space="preserve">أ- </w:t>
      </w:r>
      <w:r w:rsidR="0062608E" w:rsidRPr="00E84FFF">
        <w:rPr>
          <w:rFonts w:asciiTheme="majorBidi" w:hAnsiTheme="majorBidi" w:cstheme="majorBidi"/>
          <w:sz w:val="28"/>
          <w:szCs w:val="28"/>
          <w:rtl/>
        </w:rPr>
        <w:t>إذا طلبت منهم ذلك لجنة الاجتماع المشار إليها في المادة السادسة.</w:t>
      </w:r>
    </w:p>
    <w:p w14:paraId="339298D6" w14:textId="2F5E98E8" w:rsidR="0062608E" w:rsidRPr="00E84FFF" w:rsidRDefault="00BA13BD" w:rsidP="00E84FFF">
      <w:pPr>
        <w:bidi/>
        <w:spacing w:after="0" w:line="360" w:lineRule="auto"/>
        <w:ind w:firstLine="282"/>
        <w:jc w:val="lowKashida"/>
        <w:rPr>
          <w:rFonts w:asciiTheme="majorBidi" w:hAnsiTheme="majorBidi" w:cstheme="majorBidi"/>
          <w:sz w:val="28"/>
          <w:szCs w:val="28"/>
          <w:rtl/>
        </w:rPr>
      </w:pPr>
      <w:r w:rsidRPr="00E84FFF">
        <w:rPr>
          <w:rFonts w:asciiTheme="majorBidi" w:hAnsiTheme="majorBidi" w:cstheme="majorBidi" w:hint="cs"/>
          <w:sz w:val="28"/>
          <w:szCs w:val="28"/>
          <w:rtl/>
        </w:rPr>
        <w:t xml:space="preserve">ب- </w:t>
      </w:r>
      <w:r w:rsidR="0062608E" w:rsidRPr="00E84FFF">
        <w:rPr>
          <w:rFonts w:asciiTheme="majorBidi" w:hAnsiTheme="majorBidi" w:cstheme="majorBidi"/>
          <w:sz w:val="28"/>
          <w:szCs w:val="28"/>
          <w:rtl/>
        </w:rPr>
        <w:t>إذا خرج الاجتماع عن صفته المبينة في الإخطار.</w:t>
      </w:r>
    </w:p>
    <w:p w14:paraId="19FE1D5D" w14:textId="29FCFD94" w:rsidR="0062608E" w:rsidRPr="00E84FFF" w:rsidRDefault="00BA13BD" w:rsidP="00E84FFF">
      <w:pPr>
        <w:bidi/>
        <w:spacing w:after="0" w:line="360" w:lineRule="auto"/>
        <w:ind w:firstLine="282"/>
        <w:jc w:val="lowKashida"/>
        <w:rPr>
          <w:rFonts w:asciiTheme="majorBidi" w:hAnsiTheme="majorBidi" w:cstheme="majorBidi"/>
          <w:sz w:val="28"/>
          <w:szCs w:val="28"/>
          <w:rtl/>
        </w:rPr>
      </w:pPr>
      <w:r w:rsidRPr="00E84FFF">
        <w:rPr>
          <w:rFonts w:asciiTheme="majorBidi" w:hAnsiTheme="majorBidi" w:cstheme="majorBidi" w:hint="cs"/>
          <w:sz w:val="28"/>
          <w:szCs w:val="28"/>
          <w:rtl/>
        </w:rPr>
        <w:t xml:space="preserve">ج- </w:t>
      </w:r>
      <w:r w:rsidR="0062608E" w:rsidRPr="00E84FFF">
        <w:rPr>
          <w:rFonts w:asciiTheme="majorBidi" w:hAnsiTheme="majorBidi" w:cstheme="majorBidi"/>
          <w:sz w:val="28"/>
          <w:szCs w:val="28"/>
          <w:rtl/>
        </w:rPr>
        <w:t>إذا وقع اضطراب شديد يخل بالأمن أو النظام العام.</w:t>
      </w:r>
    </w:p>
    <w:p w14:paraId="44B94789" w14:textId="56CC5FB5" w:rsidR="0062608E" w:rsidRPr="00BA13BD" w:rsidRDefault="00BA13BD" w:rsidP="00E84FFF">
      <w:pPr>
        <w:bidi/>
        <w:spacing w:after="0" w:line="360" w:lineRule="auto"/>
        <w:ind w:firstLine="282"/>
        <w:jc w:val="lowKashida"/>
        <w:rPr>
          <w:rFonts w:asciiTheme="majorBidi" w:eastAsiaTheme="minorEastAsia" w:hAnsiTheme="majorBidi" w:cstheme="majorBidi"/>
          <w:sz w:val="28"/>
          <w:szCs w:val="28"/>
          <w:rtl/>
        </w:rPr>
      </w:pPr>
      <w:r w:rsidRPr="00E84FFF">
        <w:rPr>
          <w:rFonts w:asciiTheme="majorBidi" w:hAnsiTheme="majorBidi" w:cstheme="majorBidi" w:hint="cs"/>
          <w:sz w:val="28"/>
          <w:szCs w:val="28"/>
          <w:rtl/>
        </w:rPr>
        <w:t xml:space="preserve">د- </w:t>
      </w:r>
      <w:r w:rsidR="0062608E" w:rsidRPr="00E84FFF">
        <w:rPr>
          <w:rFonts w:asciiTheme="majorBidi" w:hAnsiTheme="majorBidi" w:cstheme="majorBidi"/>
          <w:sz w:val="28"/>
          <w:szCs w:val="28"/>
          <w:rtl/>
        </w:rPr>
        <w:t>إذا وقعت أثناء الاجتماع جريمة من الجرائم المنصوص عليها في قانون العقوبات أو غيره</w:t>
      </w:r>
      <w:r w:rsidR="00A37DE8" w:rsidRPr="00E84FFF">
        <w:rPr>
          <w:rFonts w:asciiTheme="majorBidi" w:hAnsiTheme="majorBidi" w:cstheme="majorBidi"/>
          <w:sz w:val="28"/>
          <w:szCs w:val="28"/>
          <w:rtl/>
        </w:rPr>
        <w:t>ا</w:t>
      </w:r>
      <w:r w:rsidR="0062608E" w:rsidRPr="00E84FFF">
        <w:rPr>
          <w:rFonts w:asciiTheme="majorBidi" w:hAnsiTheme="majorBidi" w:cstheme="majorBidi"/>
          <w:sz w:val="28"/>
          <w:szCs w:val="28"/>
          <w:rtl/>
        </w:rPr>
        <w:t xml:space="preserve"> من القوانين النافذة المفعول.</w:t>
      </w:r>
    </w:p>
    <w:p w14:paraId="12FA28F1" w14:textId="2A1DF661" w:rsidR="00A37DE8" w:rsidRPr="00F70E07" w:rsidRDefault="00A37DE8" w:rsidP="00E602CC">
      <w:pPr>
        <w:bidi/>
        <w:spacing w:after="0" w:line="240" w:lineRule="auto"/>
        <w:jc w:val="center"/>
        <w:rPr>
          <w:rFonts w:ascii="Arial" w:eastAsia="Times New Roman" w:hAnsi="Arial" w:cs="PT Bold Heading"/>
          <w:b/>
          <w:bCs/>
          <w:sz w:val="28"/>
          <w:szCs w:val="28"/>
          <w:lang w:eastAsia="ar-SA"/>
        </w:rPr>
      </w:pPr>
      <w:r w:rsidRPr="00F70E07">
        <w:rPr>
          <w:rFonts w:ascii="Arial" w:eastAsia="Times New Roman" w:hAnsi="Arial" w:cs="PT Bold Heading"/>
          <w:b/>
          <w:bCs/>
          <w:sz w:val="28"/>
          <w:szCs w:val="28"/>
          <w:rtl/>
          <w:lang w:eastAsia="ar-SA"/>
        </w:rPr>
        <w:t>مادة (8)</w:t>
      </w:r>
      <w:r w:rsidR="00496987" w:rsidRPr="00034DBB">
        <w:rPr>
          <w:rFonts w:ascii="Arial" w:eastAsia="Times New Roman" w:hAnsi="Arial" w:cs="PT Bold Heading"/>
          <w:b/>
          <w:bCs/>
          <w:sz w:val="28"/>
          <w:szCs w:val="28"/>
          <w:vertAlign w:val="superscript"/>
          <w:rtl/>
          <w:lang w:eastAsia="ar-SA"/>
        </w:rPr>
        <w:t xml:space="preserve"> </w:t>
      </w:r>
      <w:r w:rsidR="00034DBB" w:rsidRPr="0007659F">
        <w:rPr>
          <w:rFonts w:asciiTheme="majorBidi" w:eastAsia="Times New Roman" w:hAnsiTheme="majorBidi" w:cstheme="majorBidi"/>
          <w:sz w:val="28"/>
          <w:szCs w:val="28"/>
          <w:vertAlign w:val="superscript"/>
          <w:lang w:eastAsia="ar-SA"/>
        </w:rPr>
        <w:t>)</w:t>
      </w:r>
      <w:r w:rsidR="00496987" w:rsidRPr="0007659F">
        <w:rPr>
          <w:rFonts w:asciiTheme="majorBidi" w:eastAsia="Times New Roman" w:hAnsiTheme="majorBidi" w:cstheme="majorBidi"/>
          <w:sz w:val="28"/>
          <w:szCs w:val="28"/>
          <w:vertAlign w:val="superscript"/>
          <w:rtl/>
          <w:lang w:eastAsia="ar-SA"/>
        </w:rPr>
        <w:footnoteReference w:id="10"/>
      </w:r>
      <w:r w:rsidR="00034DBB" w:rsidRPr="0007659F">
        <w:rPr>
          <w:rFonts w:asciiTheme="majorBidi" w:eastAsia="Times New Roman" w:hAnsiTheme="majorBidi" w:cstheme="majorBidi"/>
          <w:sz w:val="28"/>
          <w:szCs w:val="28"/>
          <w:vertAlign w:val="superscript"/>
          <w:lang w:eastAsia="ar-SA"/>
        </w:rPr>
        <w:t>(</w:t>
      </w:r>
    </w:p>
    <w:p w14:paraId="220154AF" w14:textId="4BAA813D" w:rsidR="00A37DE8" w:rsidRPr="00E84FFF" w:rsidRDefault="00A37DE8" w:rsidP="00E84FFF">
      <w:pPr>
        <w:bidi/>
        <w:spacing w:after="0" w:line="360" w:lineRule="auto"/>
        <w:ind w:firstLine="288"/>
        <w:jc w:val="lowKashida"/>
        <w:rPr>
          <w:rFonts w:asciiTheme="majorBidi" w:hAnsiTheme="majorBidi" w:cstheme="majorBidi"/>
          <w:sz w:val="28"/>
          <w:szCs w:val="28"/>
          <w:rtl/>
        </w:rPr>
      </w:pPr>
      <w:r w:rsidRPr="00E84FFF">
        <w:rPr>
          <w:rFonts w:asciiTheme="majorBidi" w:hAnsiTheme="majorBidi" w:cstheme="majorBidi"/>
          <w:sz w:val="28"/>
          <w:szCs w:val="28"/>
          <w:rtl/>
        </w:rPr>
        <w:t>يعتبر من الاجتماعات العامة في تطبيق أحكام هذا القانون، كل اجتماع يعقد في مكان عام أو خاص يدخله أشخاص لم توجه إليهم دعوة شخصية، ويعتبر الاجتماع عاماً، إذا رأى رئيس الأمن العام أن الاجتماع بسبب موضوعه، أو عدد الدعوات إليه، أو طريقة توزيعها، أو بسبب أي ظرف آخر لا يعد اجتماعاً خاصاً، وفي هذه الحالة يجب على رئيس الأمن العام أو من ينوب عنه أن يخطر الداعي للاجتماع أو المنظم له بأن يقوم بالواجبات التي نص عليها هذا القانون.</w:t>
      </w:r>
    </w:p>
    <w:p w14:paraId="281A7AB8" w14:textId="77777777" w:rsidR="00A37DE8" w:rsidRPr="00E84FFF" w:rsidRDefault="00A37DE8" w:rsidP="00E84FFF">
      <w:pPr>
        <w:bidi/>
        <w:spacing w:after="0" w:line="360" w:lineRule="auto"/>
        <w:jc w:val="lowKashida"/>
        <w:rPr>
          <w:rFonts w:asciiTheme="majorBidi" w:eastAsia="Times New Roman" w:hAnsiTheme="majorBidi" w:cstheme="majorBidi"/>
          <w:sz w:val="28"/>
          <w:szCs w:val="28"/>
          <w:rtl/>
        </w:rPr>
      </w:pPr>
      <w:r w:rsidRPr="00E84FFF">
        <w:rPr>
          <w:rFonts w:asciiTheme="majorBidi" w:eastAsia="Times New Roman" w:hAnsiTheme="majorBidi" w:cstheme="majorBidi"/>
          <w:sz w:val="28"/>
          <w:szCs w:val="28"/>
          <w:rtl/>
        </w:rPr>
        <w:t>ولا يعتبر اجتماعاً عاماً في تطبيق أحكام هذا القانون ما يلي:</w:t>
      </w:r>
    </w:p>
    <w:p w14:paraId="1AE2A0B7" w14:textId="4ED24A61" w:rsidR="00A37DE8" w:rsidRPr="00E84FFF" w:rsidRDefault="0035111D" w:rsidP="00E84FFF">
      <w:pPr>
        <w:bidi/>
        <w:spacing w:after="0" w:line="360" w:lineRule="auto"/>
        <w:jc w:val="lowKashida"/>
        <w:rPr>
          <w:rFonts w:asciiTheme="majorBidi" w:eastAsia="Times New Roman" w:hAnsiTheme="majorBidi" w:cstheme="majorBidi"/>
          <w:sz w:val="28"/>
          <w:szCs w:val="28"/>
          <w:rtl/>
        </w:rPr>
      </w:pPr>
      <w:r w:rsidRPr="00E84FFF">
        <w:rPr>
          <w:rFonts w:asciiTheme="majorBidi" w:eastAsia="Times New Roman" w:hAnsiTheme="majorBidi" w:cstheme="majorBidi" w:hint="cs"/>
          <w:sz w:val="28"/>
          <w:szCs w:val="28"/>
          <w:rtl/>
        </w:rPr>
        <w:t xml:space="preserve">1- </w:t>
      </w:r>
      <w:r w:rsidR="00A37DE8" w:rsidRPr="00E84FFF">
        <w:rPr>
          <w:rFonts w:asciiTheme="majorBidi" w:eastAsia="Times New Roman" w:hAnsiTheme="majorBidi" w:cstheme="majorBidi"/>
          <w:sz w:val="28"/>
          <w:szCs w:val="28"/>
          <w:rtl/>
        </w:rPr>
        <w:t>الاجتماعات الدينية التي تتم في دور العبادة.</w:t>
      </w:r>
    </w:p>
    <w:p w14:paraId="033C44FB" w14:textId="2224EF21" w:rsidR="00A37DE8" w:rsidRPr="00E84FFF" w:rsidRDefault="0035111D" w:rsidP="00E84FFF">
      <w:pPr>
        <w:bidi/>
        <w:spacing w:after="0" w:line="360" w:lineRule="auto"/>
        <w:jc w:val="lowKashida"/>
        <w:rPr>
          <w:rFonts w:asciiTheme="majorBidi" w:eastAsia="Times New Roman" w:hAnsiTheme="majorBidi" w:cstheme="majorBidi"/>
          <w:sz w:val="28"/>
          <w:szCs w:val="28"/>
          <w:rtl/>
        </w:rPr>
      </w:pPr>
      <w:r w:rsidRPr="00E84FFF">
        <w:rPr>
          <w:rFonts w:asciiTheme="majorBidi" w:eastAsia="Times New Roman" w:hAnsiTheme="majorBidi" w:cstheme="majorBidi" w:hint="cs"/>
          <w:sz w:val="28"/>
          <w:szCs w:val="28"/>
          <w:rtl/>
        </w:rPr>
        <w:t xml:space="preserve">2- </w:t>
      </w:r>
      <w:r w:rsidR="00A37DE8" w:rsidRPr="00E84FFF">
        <w:rPr>
          <w:rFonts w:asciiTheme="majorBidi" w:eastAsia="Times New Roman" w:hAnsiTheme="majorBidi" w:cstheme="majorBidi"/>
          <w:sz w:val="28"/>
          <w:szCs w:val="28"/>
          <w:rtl/>
        </w:rPr>
        <w:t>الاجتماعات التي تنظمها أو تدعو إليها الجهات الحكومية المختصة.</w:t>
      </w:r>
    </w:p>
    <w:p w14:paraId="3A2F0303" w14:textId="06CDA543" w:rsidR="00A37DE8" w:rsidRPr="00E84FFF" w:rsidRDefault="0035111D" w:rsidP="00E84FFF">
      <w:pPr>
        <w:bidi/>
        <w:spacing w:after="0" w:line="360" w:lineRule="auto"/>
        <w:jc w:val="lowKashida"/>
        <w:rPr>
          <w:rFonts w:asciiTheme="majorBidi" w:eastAsia="Times New Roman" w:hAnsiTheme="majorBidi" w:cstheme="majorBidi"/>
          <w:sz w:val="28"/>
          <w:szCs w:val="28"/>
          <w:rtl/>
        </w:rPr>
      </w:pPr>
      <w:r w:rsidRPr="00E84FFF">
        <w:rPr>
          <w:rFonts w:asciiTheme="majorBidi" w:eastAsia="Times New Roman" w:hAnsiTheme="majorBidi" w:cstheme="majorBidi" w:hint="cs"/>
          <w:sz w:val="28"/>
          <w:szCs w:val="28"/>
          <w:rtl/>
        </w:rPr>
        <w:t xml:space="preserve">3- </w:t>
      </w:r>
      <w:r w:rsidR="00A37DE8" w:rsidRPr="00E84FFF">
        <w:rPr>
          <w:rFonts w:asciiTheme="majorBidi" w:eastAsia="Times New Roman" w:hAnsiTheme="majorBidi" w:cstheme="majorBidi"/>
          <w:sz w:val="28"/>
          <w:szCs w:val="28"/>
          <w:rtl/>
        </w:rPr>
        <w:t>الاجتماعات التي تعقدها لأعضائها الهيئات الخاصة المعترف بها كالنقابات والجمعيات والأندية والهيئات الرياضية، واتحادات هذه الهيئات الخاصة، والشركات التجارية، بغرض مناقشة المسائل الداخلة في اختصاصها طبقاً لأنظمتها الأساسية.</w:t>
      </w:r>
    </w:p>
    <w:p w14:paraId="14FC32BF" w14:textId="079077EB" w:rsidR="00E84FFF" w:rsidRPr="0007659F" w:rsidRDefault="0035111D" w:rsidP="0007659F">
      <w:pPr>
        <w:bidi/>
        <w:spacing w:after="0" w:line="360" w:lineRule="auto"/>
        <w:jc w:val="lowKashida"/>
        <w:rPr>
          <w:rFonts w:asciiTheme="majorBidi" w:eastAsia="Times New Roman" w:hAnsiTheme="majorBidi" w:cstheme="majorBidi"/>
          <w:sz w:val="28"/>
          <w:szCs w:val="28"/>
        </w:rPr>
      </w:pPr>
      <w:r w:rsidRPr="00E84FFF">
        <w:rPr>
          <w:rFonts w:asciiTheme="majorBidi" w:eastAsia="Times New Roman" w:hAnsiTheme="majorBidi" w:cstheme="majorBidi" w:hint="cs"/>
          <w:sz w:val="28"/>
          <w:szCs w:val="28"/>
          <w:rtl/>
        </w:rPr>
        <w:t xml:space="preserve">4- </w:t>
      </w:r>
      <w:r w:rsidR="00A37DE8" w:rsidRPr="00E84FFF">
        <w:rPr>
          <w:rFonts w:asciiTheme="majorBidi" w:eastAsia="Times New Roman" w:hAnsiTheme="majorBidi" w:cstheme="majorBidi"/>
          <w:sz w:val="28"/>
          <w:szCs w:val="28"/>
          <w:rtl/>
        </w:rPr>
        <w:t>الاجتماعات واللقاءات والمجالس التي جرى عليها العرف، أو تستلزمها المناسبات الاجتماعية أو الأعياد.</w:t>
      </w:r>
    </w:p>
    <w:p w14:paraId="0839F7FA" w14:textId="777531AE" w:rsidR="0062608E" w:rsidRPr="00BE26AE" w:rsidRDefault="0062608E" w:rsidP="00B007AA">
      <w:pPr>
        <w:bidi/>
        <w:spacing w:after="0" w:line="360" w:lineRule="auto"/>
        <w:jc w:val="center"/>
        <w:rPr>
          <w:rFonts w:asciiTheme="majorBidi" w:eastAsiaTheme="minorEastAsia" w:hAnsiTheme="majorBidi" w:cstheme="majorBidi"/>
          <w:b/>
          <w:bCs/>
          <w:sz w:val="28"/>
          <w:szCs w:val="28"/>
          <w:rtl/>
        </w:rPr>
      </w:pPr>
      <w:r w:rsidRPr="00622852">
        <w:rPr>
          <w:rFonts w:ascii="Arial" w:eastAsia="Times New Roman" w:hAnsi="Arial" w:cs="PT Bold Heading"/>
          <w:b/>
          <w:bCs/>
          <w:sz w:val="28"/>
          <w:szCs w:val="28"/>
          <w:rtl/>
          <w:lang w:eastAsia="ar-SA"/>
        </w:rPr>
        <w:t xml:space="preserve">ثانيا </w:t>
      </w:r>
      <w:r w:rsidRPr="00622852">
        <w:rPr>
          <w:rFonts w:ascii="Times New Roman" w:eastAsia="Times New Roman" w:hAnsi="Times New Roman" w:cs="Times New Roman" w:hint="cs"/>
          <w:b/>
          <w:bCs/>
          <w:sz w:val="28"/>
          <w:szCs w:val="28"/>
          <w:rtl/>
          <w:lang w:eastAsia="ar-SA"/>
        </w:rPr>
        <w:t>–</w:t>
      </w:r>
      <w:r w:rsidRPr="00622852">
        <w:rPr>
          <w:rFonts w:ascii="Arial" w:eastAsia="Times New Roman" w:hAnsi="Arial" w:cs="PT Bold Heading"/>
          <w:b/>
          <w:bCs/>
          <w:sz w:val="28"/>
          <w:szCs w:val="28"/>
          <w:rtl/>
          <w:lang w:eastAsia="ar-SA"/>
        </w:rPr>
        <w:t xml:space="preserve"> </w:t>
      </w:r>
      <w:r w:rsidRPr="00622852">
        <w:rPr>
          <w:rFonts w:ascii="Arial" w:eastAsia="Times New Roman" w:hAnsi="Arial" w:cs="PT Bold Heading" w:hint="cs"/>
          <w:b/>
          <w:bCs/>
          <w:sz w:val="28"/>
          <w:szCs w:val="28"/>
          <w:rtl/>
          <w:lang w:eastAsia="ar-SA"/>
        </w:rPr>
        <w:t>المظاهرات</w:t>
      </w:r>
      <w:r w:rsidRPr="00622852">
        <w:rPr>
          <w:rFonts w:ascii="Arial" w:eastAsia="Times New Roman" w:hAnsi="Arial" w:cs="PT Bold Heading"/>
          <w:b/>
          <w:bCs/>
          <w:sz w:val="28"/>
          <w:szCs w:val="28"/>
          <w:rtl/>
          <w:lang w:eastAsia="ar-SA"/>
        </w:rPr>
        <w:t xml:space="preserve"> </w:t>
      </w:r>
      <w:r w:rsidRPr="00622852">
        <w:rPr>
          <w:rFonts w:ascii="Arial" w:eastAsia="Times New Roman" w:hAnsi="Arial" w:cs="PT Bold Heading" w:hint="cs"/>
          <w:b/>
          <w:bCs/>
          <w:sz w:val="28"/>
          <w:szCs w:val="28"/>
          <w:rtl/>
          <w:lang w:eastAsia="ar-SA"/>
        </w:rPr>
        <w:t>في</w:t>
      </w:r>
      <w:r w:rsidRPr="00622852">
        <w:rPr>
          <w:rFonts w:ascii="Arial" w:eastAsia="Times New Roman" w:hAnsi="Arial" w:cs="PT Bold Heading"/>
          <w:b/>
          <w:bCs/>
          <w:sz w:val="28"/>
          <w:szCs w:val="28"/>
          <w:rtl/>
          <w:lang w:eastAsia="ar-SA"/>
        </w:rPr>
        <w:t xml:space="preserve"> </w:t>
      </w:r>
      <w:r w:rsidRPr="00622852">
        <w:rPr>
          <w:rFonts w:ascii="Arial" w:eastAsia="Times New Roman" w:hAnsi="Arial" w:cs="PT Bold Heading" w:hint="cs"/>
          <w:b/>
          <w:bCs/>
          <w:sz w:val="28"/>
          <w:szCs w:val="28"/>
          <w:rtl/>
          <w:lang w:eastAsia="ar-SA"/>
        </w:rPr>
        <w:t>الطرق</w:t>
      </w:r>
      <w:r w:rsidRPr="00622852">
        <w:rPr>
          <w:rFonts w:ascii="Arial" w:eastAsia="Times New Roman" w:hAnsi="Arial" w:cs="PT Bold Heading"/>
          <w:b/>
          <w:bCs/>
          <w:sz w:val="28"/>
          <w:szCs w:val="28"/>
          <w:rtl/>
          <w:lang w:eastAsia="ar-SA"/>
        </w:rPr>
        <w:t xml:space="preserve"> </w:t>
      </w:r>
      <w:r w:rsidRPr="00622852">
        <w:rPr>
          <w:rFonts w:ascii="Arial" w:eastAsia="Times New Roman" w:hAnsi="Arial" w:cs="PT Bold Heading" w:hint="cs"/>
          <w:b/>
          <w:bCs/>
          <w:sz w:val="28"/>
          <w:szCs w:val="28"/>
          <w:rtl/>
          <w:lang w:eastAsia="ar-SA"/>
        </w:rPr>
        <w:t>والميادين</w:t>
      </w:r>
      <w:r w:rsidRPr="00622852">
        <w:rPr>
          <w:rFonts w:ascii="Arial" w:eastAsia="Times New Roman" w:hAnsi="Arial" w:cs="PT Bold Heading"/>
          <w:b/>
          <w:bCs/>
          <w:sz w:val="28"/>
          <w:szCs w:val="28"/>
          <w:rtl/>
          <w:lang w:eastAsia="ar-SA"/>
        </w:rPr>
        <w:t xml:space="preserve"> </w:t>
      </w:r>
      <w:r w:rsidRPr="00622852">
        <w:rPr>
          <w:rFonts w:ascii="Arial" w:eastAsia="Times New Roman" w:hAnsi="Arial" w:cs="PT Bold Heading" w:hint="cs"/>
          <w:b/>
          <w:bCs/>
          <w:sz w:val="28"/>
          <w:szCs w:val="28"/>
          <w:rtl/>
          <w:lang w:eastAsia="ar-SA"/>
        </w:rPr>
        <w:t>العامة</w:t>
      </w:r>
    </w:p>
    <w:p w14:paraId="32EAEEBD" w14:textId="37A9C328" w:rsidR="00496987" w:rsidRPr="00F70E07" w:rsidRDefault="00496987" w:rsidP="004E5816">
      <w:pPr>
        <w:bidi/>
        <w:spacing w:after="0" w:line="360" w:lineRule="auto"/>
        <w:jc w:val="center"/>
        <w:rPr>
          <w:rFonts w:ascii="Arial" w:eastAsia="Times New Roman" w:hAnsi="Arial" w:cs="PT Bold Heading"/>
          <w:b/>
          <w:bCs/>
          <w:sz w:val="28"/>
          <w:szCs w:val="28"/>
          <w:lang w:eastAsia="ar-SA"/>
        </w:rPr>
      </w:pPr>
      <w:r w:rsidRPr="00F70E07">
        <w:rPr>
          <w:rFonts w:ascii="Arial" w:eastAsia="Times New Roman" w:hAnsi="Arial" w:cs="PT Bold Heading"/>
          <w:b/>
          <w:bCs/>
          <w:sz w:val="28"/>
          <w:szCs w:val="28"/>
          <w:rtl/>
          <w:lang w:eastAsia="ar-SA"/>
        </w:rPr>
        <w:t>مادة (9)</w:t>
      </w:r>
      <w:r w:rsidR="008923F6" w:rsidRPr="0007659F">
        <w:rPr>
          <w:rFonts w:asciiTheme="majorBidi" w:eastAsia="Times New Roman" w:hAnsiTheme="majorBidi" w:cstheme="majorBidi"/>
          <w:sz w:val="28"/>
          <w:szCs w:val="28"/>
          <w:vertAlign w:val="superscript"/>
          <w:lang w:eastAsia="ar-SA"/>
        </w:rPr>
        <w:t>)</w:t>
      </w:r>
      <w:r w:rsidRPr="0007659F">
        <w:rPr>
          <w:rFonts w:asciiTheme="majorBidi" w:hAnsiTheme="majorBidi" w:cstheme="majorBidi"/>
          <w:sz w:val="28"/>
          <w:szCs w:val="28"/>
          <w:vertAlign w:val="superscript"/>
          <w:rtl/>
          <w:lang w:eastAsia="ar-SA"/>
        </w:rPr>
        <w:footnoteReference w:id="11"/>
      </w:r>
      <w:r w:rsidR="008923F6" w:rsidRPr="0007659F">
        <w:rPr>
          <w:rFonts w:asciiTheme="majorBidi" w:eastAsia="Times New Roman" w:hAnsiTheme="majorBidi" w:cstheme="majorBidi"/>
          <w:sz w:val="28"/>
          <w:szCs w:val="28"/>
          <w:vertAlign w:val="superscript"/>
          <w:lang w:eastAsia="ar-SA"/>
        </w:rPr>
        <w:t>(</w:t>
      </w:r>
    </w:p>
    <w:p w14:paraId="79D595FC" w14:textId="67D69D74" w:rsidR="00496987" w:rsidRPr="00B007AA" w:rsidRDefault="00496987" w:rsidP="00B007AA">
      <w:pPr>
        <w:bidi/>
        <w:spacing w:after="0" w:line="360" w:lineRule="auto"/>
        <w:ind w:firstLine="282"/>
        <w:jc w:val="lowKashida"/>
        <w:rPr>
          <w:rFonts w:asciiTheme="majorBidi" w:hAnsiTheme="majorBidi" w:cstheme="majorBidi"/>
          <w:sz w:val="28"/>
          <w:szCs w:val="28"/>
          <w:rtl/>
        </w:rPr>
      </w:pPr>
      <w:r w:rsidRPr="00E84FFF">
        <w:rPr>
          <w:rFonts w:asciiTheme="majorBidi" w:hAnsiTheme="majorBidi" w:cstheme="majorBidi"/>
          <w:sz w:val="28"/>
          <w:szCs w:val="28"/>
          <w:rtl/>
        </w:rPr>
        <w:t>تسري</w:t>
      </w:r>
      <w:r w:rsidRPr="00B007AA">
        <w:rPr>
          <w:rFonts w:asciiTheme="majorBidi" w:hAnsiTheme="majorBidi" w:cstheme="majorBidi"/>
          <w:sz w:val="28"/>
          <w:szCs w:val="28"/>
          <w:rtl/>
        </w:rPr>
        <w:t xml:space="preserve"> أحكام المواد أرقام (1) و (2) و (3) و (4) و (6)، (7) من هذا القانون على التجمعات والمسيرات والمظاهرات التي تقام أو تسير في الطرق أو الميادين التي يكون الغرض منها سياسياً.</w:t>
      </w:r>
    </w:p>
    <w:p w14:paraId="11E7CFC6" w14:textId="77777777" w:rsidR="00496987" w:rsidRPr="00E84FFF" w:rsidRDefault="00496987" w:rsidP="00B007AA">
      <w:pPr>
        <w:bidi/>
        <w:spacing w:after="0" w:line="360" w:lineRule="auto"/>
        <w:ind w:firstLine="282"/>
        <w:jc w:val="lowKashida"/>
        <w:rPr>
          <w:rFonts w:asciiTheme="majorBidi" w:hAnsiTheme="majorBidi" w:cstheme="majorBidi"/>
          <w:sz w:val="28"/>
          <w:szCs w:val="28"/>
          <w:rtl/>
        </w:rPr>
      </w:pPr>
      <w:r w:rsidRPr="00E84FFF">
        <w:rPr>
          <w:rFonts w:asciiTheme="majorBidi" w:hAnsiTheme="majorBidi" w:cstheme="majorBidi"/>
          <w:sz w:val="28"/>
          <w:szCs w:val="28"/>
          <w:rtl/>
        </w:rPr>
        <w:t>ويجوز لرئيس الأمن العام أو من ينوب عنه تعديل خط سير المسيرة أو المظاهرة على أن يبلغ المنظمين بذلك طبقاً للمادة (4) من هذا القانون.</w:t>
      </w:r>
    </w:p>
    <w:p w14:paraId="051A8FB6" w14:textId="3B4C60F6" w:rsidR="00496987" w:rsidRPr="00E84FFF" w:rsidRDefault="00496987" w:rsidP="00B007AA">
      <w:pPr>
        <w:bidi/>
        <w:spacing w:after="0" w:line="360" w:lineRule="auto"/>
        <w:ind w:firstLine="282"/>
        <w:jc w:val="lowKashida"/>
        <w:rPr>
          <w:rFonts w:asciiTheme="majorBidi" w:hAnsiTheme="majorBidi" w:cstheme="majorBidi"/>
          <w:sz w:val="28"/>
          <w:szCs w:val="28"/>
          <w:rtl/>
        </w:rPr>
      </w:pPr>
      <w:r w:rsidRPr="00E84FFF">
        <w:rPr>
          <w:rFonts w:asciiTheme="majorBidi" w:hAnsiTheme="majorBidi" w:cstheme="majorBidi"/>
          <w:sz w:val="28"/>
          <w:szCs w:val="28"/>
          <w:rtl/>
        </w:rPr>
        <w:lastRenderedPageBreak/>
        <w:t>فإذا نظمت مسيرة لغرض سياسي بمناسبة تشييع جنازة فإن الإعلان الصادر من الأمن العام بمنع المسيرة أو تحديد خط سيرها يبلغ إلى القائمين بشئون الجنازة من أسرة المتوفى.</w:t>
      </w:r>
    </w:p>
    <w:p w14:paraId="7C309B96" w14:textId="28A0D69B" w:rsidR="00E676BD" w:rsidRDefault="00E676BD" w:rsidP="00B007AA">
      <w:pPr>
        <w:bidi/>
        <w:spacing w:after="0" w:line="360" w:lineRule="auto"/>
        <w:jc w:val="center"/>
        <w:rPr>
          <w:rFonts w:asciiTheme="majorBidi" w:eastAsia="Times New Roman" w:hAnsiTheme="majorBidi" w:cstheme="majorBidi"/>
          <w:sz w:val="28"/>
          <w:szCs w:val="28"/>
          <w:rtl/>
        </w:rPr>
      </w:pPr>
      <w:r w:rsidRPr="00F70E07">
        <w:rPr>
          <w:rFonts w:ascii="Arial" w:eastAsia="Times New Roman" w:hAnsi="Arial" w:cs="PT Bold Heading"/>
          <w:b/>
          <w:bCs/>
          <w:sz w:val="28"/>
          <w:szCs w:val="28"/>
          <w:rtl/>
          <w:lang w:eastAsia="ar-SA"/>
        </w:rPr>
        <w:t>مادة (</w:t>
      </w:r>
      <w:r>
        <w:rPr>
          <w:rFonts w:ascii="Arial" w:eastAsia="Times New Roman" w:hAnsi="Arial" w:cs="PT Bold Heading" w:hint="cs"/>
          <w:b/>
          <w:bCs/>
          <w:sz w:val="28"/>
          <w:szCs w:val="28"/>
          <w:rtl/>
          <w:lang w:eastAsia="ar-SA"/>
        </w:rPr>
        <w:t>10</w:t>
      </w:r>
      <w:r w:rsidRPr="00F70E07">
        <w:rPr>
          <w:rFonts w:ascii="Arial" w:eastAsia="Times New Roman" w:hAnsi="Arial" w:cs="PT Bold Heading"/>
          <w:b/>
          <w:bCs/>
          <w:sz w:val="28"/>
          <w:szCs w:val="28"/>
          <w:rtl/>
          <w:lang w:eastAsia="ar-SA"/>
        </w:rPr>
        <w:t>)</w:t>
      </w:r>
    </w:p>
    <w:p w14:paraId="43577BBE" w14:textId="769CB6A7" w:rsidR="00E676BD" w:rsidRPr="00C849A9" w:rsidRDefault="00C849A9" w:rsidP="00B007AA">
      <w:pPr>
        <w:bidi/>
        <w:spacing w:after="0" w:line="360" w:lineRule="auto"/>
        <w:jc w:val="lowKashida"/>
        <w:rPr>
          <w:rFonts w:asciiTheme="majorBidi" w:eastAsiaTheme="minorEastAsia" w:hAnsiTheme="majorBidi" w:cstheme="majorBidi"/>
          <w:sz w:val="28"/>
          <w:szCs w:val="28"/>
          <w:rtl/>
        </w:rPr>
      </w:pPr>
      <w:r>
        <w:rPr>
          <w:rFonts w:asciiTheme="majorBidi" w:eastAsiaTheme="minorEastAsia" w:hAnsiTheme="majorBidi" w:cstheme="majorBidi" w:hint="cs"/>
          <w:sz w:val="28"/>
          <w:szCs w:val="28"/>
          <w:rtl/>
        </w:rPr>
        <w:t xml:space="preserve">أ- </w:t>
      </w:r>
      <w:r w:rsidR="00E676BD" w:rsidRPr="00C849A9">
        <w:rPr>
          <w:rFonts w:asciiTheme="majorBidi" w:eastAsiaTheme="minorEastAsia" w:hAnsiTheme="majorBidi" w:cstheme="majorBidi"/>
          <w:sz w:val="28"/>
          <w:szCs w:val="28"/>
          <w:rtl/>
        </w:rPr>
        <w:t>يحظر اشتراك غير المواطنين في المسيرات</w:t>
      </w:r>
      <w:r w:rsidR="004C5BCB" w:rsidRPr="00C849A9">
        <w:rPr>
          <w:rFonts w:asciiTheme="majorBidi" w:eastAsiaTheme="minorEastAsia" w:hAnsiTheme="majorBidi" w:cstheme="majorBidi" w:hint="cs"/>
          <w:sz w:val="28"/>
          <w:szCs w:val="28"/>
          <w:rtl/>
        </w:rPr>
        <w:t xml:space="preserve"> </w:t>
      </w:r>
      <w:r w:rsidR="002164F8" w:rsidRPr="00C849A9">
        <w:rPr>
          <w:rFonts w:asciiTheme="majorBidi" w:eastAsiaTheme="minorEastAsia" w:hAnsiTheme="majorBidi" w:cstheme="majorBidi" w:hint="cs"/>
          <w:sz w:val="28"/>
          <w:szCs w:val="28"/>
          <w:rtl/>
        </w:rPr>
        <w:t>والمظاهرات</w:t>
      </w:r>
      <w:r w:rsidR="00E676BD" w:rsidRPr="00C849A9">
        <w:rPr>
          <w:rFonts w:asciiTheme="majorBidi" w:eastAsiaTheme="minorEastAsia" w:hAnsiTheme="majorBidi" w:cstheme="majorBidi"/>
          <w:sz w:val="28"/>
          <w:szCs w:val="28"/>
          <w:rtl/>
        </w:rPr>
        <w:t xml:space="preserve"> والتجمعات التي تتم لغرض سياسي هو من حق المواطنين وحدهم. </w:t>
      </w:r>
    </w:p>
    <w:p w14:paraId="0E32EEC2" w14:textId="6D6E3E41" w:rsidR="00E676BD" w:rsidRPr="00C849A9" w:rsidRDefault="00C849A9" w:rsidP="00B007AA">
      <w:pPr>
        <w:bidi/>
        <w:spacing w:after="0" w:line="360" w:lineRule="auto"/>
        <w:jc w:val="lowKashida"/>
        <w:rPr>
          <w:rFonts w:asciiTheme="majorBidi" w:eastAsiaTheme="minorEastAsia" w:hAnsiTheme="majorBidi" w:cstheme="majorBidi"/>
          <w:sz w:val="28"/>
          <w:szCs w:val="28"/>
          <w:rtl/>
        </w:rPr>
      </w:pPr>
      <w:r>
        <w:rPr>
          <w:rFonts w:asciiTheme="majorBidi" w:eastAsiaTheme="minorEastAsia" w:hAnsiTheme="majorBidi" w:cstheme="majorBidi" w:hint="cs"/>
          <w:sz w:val="28"/>
          <w:szCs w:val="28"/>
          <w:rtl/>
        </w:rPr>
        <w:t xml:space="preserve">ب- </w:t>
      </w:r>
      <w:r w:rsidR="00E676BD" w:rsidRPr="00C849A9">
        <w:rPr>
          <w:rFonts w:asciiTheme="majorBidi" w:eastAsiaTheme="minorEastAsia" w:hAnsiTheme="majorBidi" w:cstheme="majorBidi"/>
          <w:sz w:val="28"/>
          <w:szCs w:val="28"/>
          <w:rtl/>
        </w:rPr>
        <w:t>تمنع المظاهرات التي تتم لأغراض انتخابية.</w:t>
      </w:r>
    </w:p>
    <w:p w14:paraId="4E4F6452" w14:textId="35AB8CEF" w:rsidR="00496987" w:rsidRPr="00F70E07" w:rsidRDefault="00496987" w:rsidP="004E5816">
      <w:pPr>
        <w:bidi/>
        <w:spacing w:after="0" w:line="360" w:lineRule="auto"/>
        <w:jc w:val="center"/>
        <w:rPr>
          <w:rFonts w:ascii="Arial" w:eastAsia="Times New Roman" w:hAnsi="Arial" w:cs="PT Bold Heading"/>
          <w:b/>
          <w:bCs/>
          <w:sz w:val="28"/>
          <w:szCs w:val="28"/>
          <w:lang w:eastAsia="ar-SA"/>
        </w:rPr>
      </w:pPr>
      <w:r w:rsidRPr="00F70E07">
        <w:rPr>
          <w:rFonts w:ascii="Arial" w:eastAsia="Times New Roman" w:hAnsi="Arial" w:cs="PT Bold Heading"/>
          <w:b/>
          <w:bCs/>
          <w:sz w:val="28"/>
          <w:szCs w:val="28"/>
          <w:rtl/>
          <w:lang w:eastAsia="ar-SA"/>
        </w:rPr>
        <w:t>مادة (11)</w:t>
      </w:r>
      <w:r w:rsidR="008923F6" w:rsidRPr="0007659F">
        <w:rPr>
          <w:rFonts w:asciiTheme="majorBidi" w:eastAsia="Times New Roman" w:hAnsiTheme="majorBidi" w:cstheme="majorBidi"/>
          <w:sz w:val="28"/>
          <w:szCs w:val="28"/>
          <w:vertAlign w:val="superscript"/>
          <w:lang w:eastAsia="ar-SA"/>
        </w:rPr>
        <w:t>)</w:t>
      </w:r>
      <w:r w:rsidR="00AD55BF" w:rsidRPr="0007659F">
        <w:rPr>
          <w:rFonts w:asciiTheme="majorBidi" w:hAnsiTheme="majorBidi" w:cstheme="majorBidi"/>
          <w:sz w:val="28"/>
          <w:szCs w:val="28"/>
          <w:vertAlign w:val="superscript"/>
          <w:rtl/>
          <w:lang w:eastAsia="ar-SA"/>
        </w:rPr>
        <w:footnoteReference w:id="12"/>
      </w:r>
      <w:r w:rsidR="008923F6" w:rsidRPr="0007659F">
        <w:rPr>
          <w:rFonts w:asciiTheme="majorBidi" w:eastAsia="Times New Roman" w:hAnsiTheme="majorBidi" w:cstheme="majorBidi"/>
          <w:sz w:val="28"/>
          <w:szCs w:val="28"/>
          <w:vertAlign w:val="superscript"/>
          <w:lang w:eastAsia="ar-SA"/>
        </w:rPr>
        <w:t>(</w:t>
      </w:r>
    </w:p>
    <w:p w14:paraId="56C876A7" w14:textId="77777777" w:rsidR="00496987" w:rsidRPr="00B007AA" w:rsidRDefault="00496987" w:rsidP="00B007AA">
      <w:pPr>
        <w:bidi/>
        <w:spacing w:after="0" w:line="360" w:lineRule="auto"/>
        <w:ind w:firstLine="282"/>
        <w:jc w:val="lowKashida"/>
        <w:rPr>
          <w:rFonts w:asciiTheme="majorBidi" w:hAnsiTheme="majorBidi" w:cstheme="majorBidi"/>
          <w:sz w:val="28"/>
          <w:szCs w:val="28"/>
          <w:rtl/>
        </w:rPr>
      </w:pPr>
      <w:r w:rsidRPr="00B007AA">
        <w:rPr>
          <w:rFonts w:asciiTheme="majorBidi" w:hAnsiTheme="majorBidi" w:cstheme="majorBidi"/>
          <w:sz w:val="28"/>
          <w:szCs w:val="28"/>
          <w:rtl/>
        </w:rPr>
        <w:t>يُحظر قيام المظاهرات أو المسيرات أو التجمعات أو الاعتصامات أو استمرارها قبل شروق الشمس أو بعد غروبها إلا بإذن كتابي خاص من رئيس الأمن العام أو من ينوب عنه.</w:t>
      </w:r>
    </w:p>
    <w:p w14:paraId="637CCED7" w14:textId="77777777" w:rsidR="00496987" w:rsidRPr="00B007AA" w:rsidRDefault="00496987" w:rsidP="00B007AA">
      <w:pPr>
        <w:bidi/>
        <w:spacing w:after="0" w:line="360" w:lineRule="auto"/>
        <w:ind w:firstLine="282"/>
        <w:jc w:val="lowKashida"/>
        <w:rPr>
          <w:rFonts w:asciiTheme="majorBidi" w:hAnsiTheme="majorBidi" w:cstheme="majorBidi"/>
          <w:sz w:val="28"/>
          <w:szCs w:val="28"/>
          <w:rtl/>
        </w:rPr>
      </w:pPr>
      <w:r w:rsidRPr="00B007AA">
        <w:rPr>
          <w:rFonts w:asciiTheme="majorBidi" w:hAnsiTheme="majorBidi" w:cstheme="majorBidi"/>
          <w:sz w:val="28"/>
          <w:szCs w:val="28"/>
          <w:rtl/>
        </w:rPr>
        <w:t>كما يحظر تنظيم المظاهرات أو المسيرات أو التجمعات أو الاعتصامات في مدينة المنامة، ويستثنى من ذلك الاعتصامات أمام المنظمات الدولية وذلك بإذن كتابي خاص من رئيس الأمن العام أو من ينوب عنه الذي له تحديد عدد المشاركين والمكان والزمان المحدد لتنظيم الاعتصام.</w:t>
      </w:r>
    </w:p>
    <w:p w14:paraId="4617F6B5" w14:textId="77777777" w:rsidR="00496987" w:rsidRPr="00B007AA" w:rsidRDefault="00496987" w:rsidP="00B007AA">
      <w:pPr>
        <w:bidi/>
        <w:spacing w:after="0" w:line="360" w:lineRule="auto"/>
        <w:ind w:firstLine="282"/>
        <w:jc w:val="lowKashida"/>
        <w:rPr>
          <w:rFonts w:asciiTheme="majorBidi" w:hAnsiTheme="majorBidi" w:cstheme="majorBidi"/>
          <w:sz w:val="28"/>
          <w:szCs w:val="28"/>
          <w:rtl/>
        </w:rPr>
      </w:pPr>
      <w:r w:rsidRPr="00B007AA">
        <w:rPr>
          <w:rFonts w:asciiTheme="majorBidi" w:hAnsiTheme="majorBidi" w:cstheme="majorBidi"/>
          <w:sz w:val="28"/>
          <w:szCs w:val="28"/>
          <w:rtl/>
        </w:rPr>
        <w:t>كما يُحظر تنظيم المظاهرات أو المسيرات أو التجمعات التي تقام أو تسير بالقرب من المستشفيات أو المطارات أو المجمعات التجارية أو الأماكن ذات الطابع الأمني على أن يقوم وزير الداخلية بتحديد هذه الأماكن والإعلان عنها.</w:t>
      </w:r>
    </w:p>
    <w:p w14:paraId="2E890CC5" w14:textId="77777777" w:rsidR="00B007AA" w:rsidRDefault="00496987" w:rsidP="00B007AA">
      <w:pPr>
        <w:bidi/>
        <w:spacing w:after="0" w:line="360" w:lineRule="auto"/>
        <w:ind w:firstLine="282"/>
        <w:jc w:val="lowKashida"/>
        <w:rPr>
          <w:rFonts w:asciiTheme="majorBidi" w:hAnsiTheme="majorBidi" w:cstheme="majorBidi"/>
          <w:sz w:val="28"/>
          <w:szCs w:val="28"/>
        </w:rPr>
      </w:pPr>
      <w:r w:rsidRPr="00B007AA">
        <w:rPr>
          <w:rFonts w:asciiTheme="majorBidi" w:hAnsiTheme="majorBidi" w:cstheme="majorBidi"/>
          <w:sz w:val="28"/>
          <w:szCs w:val="28"/>
          <w:rtl/>
        </w:rPr>
        <w:t>كما يُحظر استعمال المركبات في أي مسيرة أو مظاهرة أو مكان تجمع إلا بإذن كتابي خاص من رئيس الأمن العام أو من ينوب عنه.</w:t>
      </w:r>
    </w:p>
    <w:p w14:paraId="2894D058" w14:textId="114A8E62" w:rsidR="00F63910" w:rsidRPr="00B007AA" w:rsidRDefault="00F63910" w:rsidP="004E5816">
      <w:pPr>
        <w:bidi/>
        <w:spacing w:after="0" w:line="360" w:lineRule="auto"/>
        <w:ind w:firstLine="282"/>
        <w:jc w:val="center"/>
        <w:rPr>
          <w:rFonts w:asciiTheme="majorBidi" w:hAnsiTheme="majorBidi" w:cstheme="majorBidi"/>
          <w:sz w:val="28"/>
          <w:szCs w:val="28"/>
        </w:rPr>
      </w:pPr>
      <w:r w:rsidRPr="00F70E07">
        <w:rPr>
          <w:rFonts w:ascii="Arial" w:eastAsia="Times New Roman" w:hAnsi="Arial" w:cs="PT Bold Heading"/>
          <w:b/>
          <w:bCs/>
          <w:sz w:val="28"/>
          <w:szCs w:val="28"/>
          <w:rtl/>
          <w:lang w:eastAsia="ar-SA"/>
        </w:rPr>
        <w:t>مادة (11) مكرراً</w:t>
      </w:r>
      <w:r w:rsidR="008923F6" w:rsidRPr="0007659F">
        <w:rPr>
          <w:rFonts w:asciiTheme="majorBidi" w:eastAsia="Times New Roman" w:hAnsiTheme="majorBidi" w:cstheme="majorBidi"/>
          <w:sz w:val="28"/>
          <w:szCs w:val="28"/>
          <w:vertAlign w:val="superscript"/>
          <w:lang w:eastAsia="ar-SA"/>
        </w:rPr>
        <w:t>)</w:t>
      </w:r>
      <w:r w:rsidRPr="0007659F">
        <w:rPr>
          <w:rFonts w:asciiTheme="majorBidi" w:hAnsiTheme="majorBidi" w:cstheme="majorBidi"/>
          <w:sz w:val="28"/>
          <w:szCs w:val="28"/>
          <w:vertAlign w:val="superscript"/>
          <w:rtl/>
          <w:lang w:eastAsia="ar-SA"/>
        </w:rPr>
        <w:footnoteReference w:id="13"/>
      </w:r>
      <w:r w:rsidR="008923F6" w:rsidRPr="0007659F">
        <w:rPr>
          <w:rFonts w:asciiTheme="majorBidi" w:eastAsia="Times New Roman" w:hAnsiTheme="majorBidi" w:cstheme="majorBidi"/>
          <w:sz w:val="28"/>
          <w:szCs w:val="28"/>
          <w:vertAlign w:val="superscript"/>
          <w:lang w:eastAsia="ar-SA"/>
        </w:rPr>
        <w:t>(</w:t>
      </w:r>
    </w:p>
    <w:p w14:paraId="5CED2BA7" w14:textId="25C49C37" w:rsidR="008B6964" w:rsidRPr="0007659F" w:rsidRDefault="00F63910" w:rsidP="0007659F">
      <w:pPr>
        <w:bidi/>
        <w:spacing w:after="0" w:line="360" w:lineRule="auto"/>
        <w:ind w:firstLine="282"/>
        <w:jc w:val="lowKashida"/>
        <w:rPr>
          <w:rFonts w:asciiTheme="majorBidi" w:hAnsiTheme="majorBidi" w:cstheme="majorBidi"/>
          <w:sz w:val="28"/>
          <w:szCs w:val="28"/>
          <w:rtl/>
        </w:rPr>
      </w:pPr>
      <w:r w:rsidRPr="00B007AA">
        <w:rPr>
          <w:rFonts w:asciiTheme="majorBidi" w:hAnsiTheme="majorBidi" w:cstheme="majorBidi"/>
          <w:sz w:val="28"/>
          <w:szCs w:val="28"/>
          <w:rtl/>
        </w:rPr>
        <w:t xml:space="preserve">مع عدم الإخلال بحق المواطنين في عقد </w:t>
      </w:r>
      <w:r w:rsidR="00507327" w:rsidRPr="00B007AA">
        <w:rPr>
          <w:rFonts w:asciiTheme="majorBidi" w:hAnsiTheme="majorBidi" w:cstheme="majorBidi" w:hint="cs"/>
          <w:sz w:val="28"/>
          <w:szCs w:val="28"/>
          <w:rtl/>
        </w:rPr>
        <w:t>الاجتماعات</w:t>
      </w:r>
      <w:r w:rsidRPr="00B007AA">
        <w:rPr>
          <w:rFonts w:asciiTheme="majorBidi" w:hAnsiTheme="majorBidi" w:cstheme="majorBidi"/>
          <w:sz w:val="28"/>
          <w:szCs w:val="28"/>
          <w:rtl/>
        </w:rPr>
        <w:t xml:space="preserve"> العامة وتنظيم المسيرات والتجمعات وفقاً للشروط والأوضاع المنصوص عليها في هذا القانون، يجوز للمحافظ أن يحدد عدداً من الأماكن العامة بمحافظته لعقد </w:t>
      </w:r>
      <w:r w:rsidR="00507327" w:rsidRPr="00B007AA">
        <w:rPr>
          <w:rFonts w:asciiTheme="majorBidi" w:hAnsiTheme="majorBidi" w:cstheme="majorBidi" w:hint="cs"/>
          <w:sz w:val="28"/>
          <w:szCs w:val="28"/>
          <w:rtl/>
        </w:rPr>
        <w:t>الاجتماعات</w:t>
      </w:r>
      <w:r w:rsidRPr="00B007AA">
        <w:rPr>
          <w:rFonts w:asciiTheme="majorBidi" w:hAnsiTheme="majorBidi" w:cstheme="majorBidi"/>
          <w:sz w:val="28"/>
          <w:szCs w:val="28"/>
          <w:rtl/>
        </w:rPr>
        <w:t xml:space="preserve"> العامة أو التجمعات أو لتنظيم المسيرات والمظاهرات المخطر عنها.</w:t>
      </w:r>
    </w:p>
    <w:p w14:paraId="419D47A4" w14:textId="77777777" w:rsidR="0007659F" w:rsidRDefault="0007659F">
      <w:pPr>
        <w:rPr>
          <w:rFonts w:ascii="Arial" w:eastAsia="Times New Roman" w:hAnsi="Arial" w:cs="PT Bold Heading"/>
          <w:b/>
          <w:bCs/>
          <w:sz w:val="28"/>
          <w:szCs w:val="28"/>
          <w:rtl/>
          <w:lang w:eastAsia="ar-SA"/>
        </w:rPr>
      </w:pPr>
      <w:r>
        <w:rPr>
          <w:rFonts w:ascii="Arial" w:eastAsia="Times New Roman" w:hAnsi="Arial" w:cs="PT Bold Heading"/>
          <w:b/>
          <w:bCs/>
          <w:sz w:val="28"/>
          <w:szCs w:val="28"/>
          <w:rtl/>
          <w:lang w:eastAsia="ar-SA"/>
        </w:rPr>
        <w:br w:type="page"/>
      </w:r>
    </w:p>
    <w:p w14:paraId="3930C4F6" w14:textId="0851B519" w:rsidR="0062608E" w:rsidRPr="00F70E07" w:rsidRDefault="0062608E" w:rsidP="008B6964">
      <w:pPr>
        <w:bidi/>
        <w:spacing w:after="0" w:line="360" w:lineRule="auto"/>
        <w:jc w:val="center"/>
        <w:rPr>
          <w:rFonts w:ascii="Arial" w:eastAsia="Times New Roman" w:hAnsi="Arial" w:cs="PT Bold Heading"/>
          <w:b/>
          <w:bCs/>
          <w:sz w:val="28"/>
          <w:szCs w:val="28"/>
          <w:rtl/>
          <w:lang w:eastAsia="ar-SA"/>
        </w:rPr>
      </w:pPr>
      <w:r w:rsidRPr="00F70E07">
        <w:rPr>
          <w:rFonts w:ascii="Arial" w:eastAsia="Times New Roman" w:hAnsi="Arial" w:cs="PT Bold Heading"/>
          <w:b/>
          <w:bCs/>
          <w:sz w:val="28"/>
          <w:szCs w:val="28"/>
          <w:rtl/>
          <w:lang w:eastAsia="ar-SA"/>
        </w:rPr>
        <w:lastRenderedPageBreak/>
        <w:t xml:space="preserve">مادة </w:t>
      </w:r>
      <w:r w:rsidR="00F63910" w:rsidRPr="00F70E07">
        <w:rPr>
          <w:rFonts w:ascii="Arial" w:eastAsia="Times New Roman" w:hAnsi="Arial" w:cs="PT Bold Heading"/>
          <w:b/>
          <w:bCs/>
          <w:sz w:val="28"/>
          <w:szCs w:val="28"/>
          <w:rtl/>
          <w:lang w:eastAsia="ar-SA"/>
        </w:rPr>
        <w:t>(12)</w:t>
      </w:r>
    </w:p>
    <w:p w14:paraId="1F00E49D" w14:textId="7EB69E73" w:rsidR="0062608E" w:rsidRPr="00B007AA" w:rsidRDefault="0062608E" w:rsidP="00B007AA">
      <w:pPr>
        <w:bidi/>
        <w:spacing w:after="0" w:line="360" w:lineRule="auto"/>
        <w:ind w:firstLine="282"/>
        <w:jc w:val="lowKashida"/>
        <w:rPr>
          <w:rFonts w:asciiTheme="majorBidi" w:hAnsiTheme="majorBidi" w:cstheme="majorBidi"/>
          <w:sz w:val="28"/>
          <w:szCs w:val="28"/>
          <w:rtl/>
        </w:rPr>
      </w:pPr>
      <w:r w:rsidRPr="00B007AA">
        <w:rPr>
          <w:rFonts w:asciiTheme="majorBidi" w:hAnsiTheme="majorBidi" w:cstheme="majorBidi"/>
          <w:sz w:val="28"/>
          <w:szCs w:val="28"/>
          <w:rtl/>
        </w:rPr>
        <w:t>لا تخل أحكام هذا ا</w:t>
      </w:r>
      <w:r w:rsidR="00F63910" w:rsidRPr="00B007AA">
        <w:rPr>
          <w:rFonts w:asciiTheme="majorBidi" w:hAnsiTheme="majorBidi" w:cstheme="majorBidi"/>
          <w:sz w:val="28"/>
          <w:szCs w:val="28"/>
          <w:rtl/>
        </w:rPr>
        <w:t>لقانون بالصلاحيات المخولة للأمن العام</w:t>
      </w:r>
      <w:r w:rsidR="004C5BCB" w:rsidRPr="00B007AA">
        <w:rPr>
          <w:rFonts w:asciiTheme="majorBidi" w:hAnsiTheme="majorBidi" w:cstheme="majorBidi" w:hint="cs"/>
          <w:sz w:val="28"/>
          <w:szCs w:val="28"/>
          <w:rtl/>
        </w:rPr>
        <w:t xml:space="preserve"> </w:t>
      </w:r>
      <w:r w:rsidRPr="00B007AA">
        <w:rPr>
          <w:rFonts w:asciiTheme="majorBidi" w:hAnsiTheme="majorBidi" w:cstheme="majorBidi"/>
          <w:sz w:val="28"/>
          <w:szCs w:val="28"/>
          <w:rtl/>
        </w:rPr>
        <w:t>بموجب أي قانون آخر، في تفريق كل احتشاد أو تجمهر من شأنه أن يجعل الأمن في خطر أو يقيد حقها في تأمين حرية المرور في الطرق والميادين العامة.</w:t>
      </w:r>
    </w:p>
    <w:p w14:paraId="004F2D50" w14:textId="77777777" w:rsidR="0062608E" w:rsidRPr="00F70E07" w:rsidRDefault="0062608E" w:rsidP="00B007AA">
      <w:pPr>
        <w:bidi/>
        <w:spacing w:after="0" w:line="360" w:lineRule="auto"/>
        <w:jc w:val="center"/>
        <w:rPr>
          <w:rFonts w:ascii="Arial" w:eastAsia="Times New Roman" w:hAnsi="Arial" w:cs="PT Bold Heading"/>
          <w:b/>
          <w:bCs/>
          <w:sz w:val="28"/>
          <w:szCs w:val="28"/>
          <w:rtl/>
          <w:lang w:eastAsia="ar-SA"/>
        </w:rPr>
      </w:pPr>
      <w:r w:rsidRPr="00F70E07">
        <w:rPr>
          <w:rFonts w:ascii="Arial" w:eastAsia="Times New Roman" w:hAnsi="Arial" w:cs="PT Bold Heading"/>
          <w:b/>
          <w:bCs/>
          <w:sz w:val="28"/>
          <w:szCs w:val="28"/>
          <w:rtl/>
          <w:lang w:eastAsia="ar-SA"/>
        </w:rPr>
        <w:t xml:space="preserve">ثالثا </w:t>
      </w:r>
      <w:r w:rsidRPr="00F70E07">
        <w:rPr>
          <w:rFonts w:ascii="Times New Roman" w:eastAsia="Times New Roman" w:hAnsi="Times New Roman" w:cs="Times New Roman" w:hint="cs"/>
          <w:b/>
          <w:bCs/>
          <w:sz w:val="28"/>
          <w:szCs w:val="28"/>
          <w:rtl/>
          <w:lang w:eastAsia="ar-SA"/>
        </w:rPr>
        <w:t>–</w:t>
      </w:r>
      <w:r w:rsidRPr="00F70E07">
        <w:rPr>
          <w:rFonts w:ascii="Arial" w:eastAsia="Times New Roman" w:hAnsi="Arial" w:cs="PT Bold Heading"/>
          <w:b/>
          <w:bCs/>
          <w:sz w:val="28"/>
          <w:szCs w:val="28"/>
          <w:rtl/>
          <w:lang w:eastAsia="ar-SA"/>
        </w:rPr>
        <w:t xml:space="preserve"> </w:t>
      </w:r>
      <w:r w:rsidRPr="00F70E07">
        <w:rPr>
          <w:rFonts w:ascii="Arial" w:eastAsia="Times New Roman" w:hAnsi="Arial" w:cs="PT Bold Heading" w:hint="cs"/>
          <w:b/>
          <w:bCs/>
          <w:sz w:val="28"/>
          <w:szCs w:val="28"/>
          <w:rtl/>
          <w:lang w:eastAsia="ar-SA"/>
        </w:rPr>
        <w:t>العقوبات</w:t>
      </w:r>
      <w:r w:rsidRPr="00F70E07">
        <w:rPr>
          <w:rFonts w:ascii="Arial" w:eastAsia="Times New Roman" w:hAnsi="Arial" w:cs="PT Bold Heading"/>
          <w:b/>
          <w:bCs/>
          <w:sz w:val="28"/>
          <w:szCs w:val="28"/>
          <w:rtl/>
          <w:lang w:eastAsia="ar-SA"/>
        </w:rPr>
        <w:t xml:space="preserve"> </w:t>
      </w:r>
      <w:r w:rsidRPr="00F70E07">
        <w:rPr>
          <w:rFonts w:ascii="Arial" w:eastAsia="Times New Roman" w:hAnsi="Arial" w:cs="PT Bold Heading" w:hint="cs"/>
          <w:b/>
          <w:bCs/>
          <w:sz w:val="28"/>
          <w:szCs w:val="28"/>
          <w:rtl/>
          <w:lang w:eastAsia="ar-SA"/>
        </w:rPr>
        <w:t>والأحكام</w:t>
      </w:r>
      <w:r w:rsidRPr="00F70E07">
        <w:rPr>
          <w:rFonts w:ascii="Arial" w:eastAsia="Times New Roman" w:hAnsi="Arial" w:cs="PT Bold Heading"/>
          <w:b/>
          <w:bCs/>
          <w:sz w:val="28"/>
          <w:szCs w:val="28"/>
          <w:rtl/>
          <w:lang w:eastAsia="ar-SA"/>
        </w:rPr>
        <w:t xml:space="preserve"> </w:t>
      </w:r>
      <w:r w:rsidRPr="00F70E07">
        <w:rPr>
          <w:rFonts w:ascii="Arial" w:eastAsia="Times New Roman" w:hAnsi="Arial" w:cs="PT Bold Heading" w:hint="cs"/>
          <w:b/>
          <w:bCs/>
          <w:sz w:val="28"/>
          <w:szCs w:val="28"/>
          <w:rtl/>
          <w:lang w:eastAsia="ar-SA"/>
        </w:rPr>
        <w:t>العامة</w:t>
      </w:r>
    </w:p>
    <w:p w14:paraId="7889F41B" w14:textId="0E187EFA" w:rsidR="00F63910" w:rsidRPr="00F70E07" w:rsidRDefault="00F63910" w:rsidP="00B007AA">
      <w:pPr>
        <w:bidi/>
        <w:spacing w:after="0" w:line="360" w:lineRule="auto"/>
        <w:jc w:val="center"/>
        <w:rPr>
          <w:rFonts w:ascii="Arial" w:eastAsia="Times New Roman" w:hAnsi="Arial" w:cs="PT Bold Heading"/>
          <w:b/>
          <w:bCs/>
          <w:sz w:val="28"/>
          <w:szCs w:val="28"/>
          <w:lang w:eastAsia="ar-SA"/>
        </w:rPr>
      </w:pPr>
      <w:r w:rsidRPr="00F70E07">
        <w:rPr>
          <w:rFonts w:ascii="Arial" w:eastAsia="Times New Roman" w:hAnsi="Arial" w:cs="PT Bold Heading"/>
          <w:b/>
          <w:bCs/>
          <w:sz w:val="28"/>
          <w:szCs w:val="28"/>
          <w:rtl/>
          <w:lang w:eastAsia="ar-SA"/>
        </w:rPr>
        <w:t>مادة (13)</w:t>
      </w:r>
      <w:r w:rsidR="008923F6" w:rsidRPr="0007659F">
        <w:rPr>
          <w:rFonts w:asciiTheme="majorBidi" w:eastAsia="Times New Roman" w:hAnsiTheme="majorBidi" w:cstheme="majorBidi"/>
          <w:sz w:val="28"/>
          <w:szCs w:val="28"/>
          <w:vertAlign w:val="superscript"/>
          <w:lang w:eastAsia="ar-SA"/>
        </w:rPr>
        <w:t>)</w:t>
      </w:r>
      <w:r w:rsidR="00237BD8" w:rsidRPr="0007659F">
        <w:rPr>
          <w:rFonts w:asciiTheme="majorBidi" w:eastAsia="Times New Roman" w:hAnsiTheme="majorBidi" w:cstheme="majorBidi"/>
          <w:sz w:val="28"/>
          <w:szCs w:val="28"/>
          <w:vertAlign w:val="superscript"/>
          <w:rtl/>
          <w:lang w:eastAsia="ar-SA"/>
        </w:rPr>
        <w:footnoteReference w:id="14"/>
      </w:r>
      <w:r w:rsidR="008923F6" w:rsidRPr="0007659F">
        <w:rPr>
          <w:rFonts w:asciiTheme="majorBidi" w:eastAsia="Times New Roman" w:hAnsiTheme="majorBidi" w:cstheme="majorBidi"/>
          <w:sz w:val="28"/>
          <w:szCs w:val="28"/>
          <w:vertAlign w:val="superscript"/>
          <w:lang w:eastAsia="ar-SA"/>
        </w:rPr>
        <w:t>(</w:t>
      </w:r>
    </w:p>
    <w:p w14:paraId="5F66A9CB" w14:textId="77777777" w:rsidR="00F63910" w:rsidRPr="00BE26AE" w:rsidRDefault="00F63910" w:rsidP="00B007AA">
      <w:pPr>
        <w:bidi/>
        <w:spacing w:after="0" w:line="360" w:lineRule="auto"/>
        <w:ind w:firstLine="282"/>
        <w:jc w:val="lowKashida"/>
        <w:rPr>
          <w:rFonts w:asciiTheme="majorBidi" w:eastAsiaTheme="minorEastAsia" w:hAnsiTheme="majorBidi" w:cstheme="majorBidi"/>
          <w:sz w:val="28"/>
          <w:szCs w:val="28"/>
          <w:rtl/>
        </w:rPr>
      </w:pPr>
      <w:r w:rsidRPr="00B007AA">
        <w:rPr>
          <w:rFonts w:asciiTheme="majorBidi" w:hAnsiTheme="majorBidi" w:cstheme="majorBidi"/>
          <w:sz w:val="28"/>
          <w:szCs w:val="28"/>
          <w:rtl/>
        </w:rPr>
        <w:t>مع عدم الإخلال بأية عقوبة أشد ينص عليها قانون العقوبات أو أي قانون آخر:</w:t>
      </w:r>
      <w:r w:rsidRPr="00BE26AE">
        <w:rPr>
          <w:rFonts w:asciiTheme="majorBidi" w:eastAsiaTheme="minorEastAsia" w:hAnsiTheme="majorBidi" w:cstheme="majorBidi"/>
          <w:sz w:val="28"/>
          <w:szCs w:val="28"/>
          <w:rtl/>
        </w:rPr>
        <w:t xml:space="preserve"> </w:t>
      </w:r>
    </w:p>
    <w:p w14:paraId="42218634" w14:textId="7CD52FDD" w:rsidR="008923F6" w:rsidRPr="0035111D" w:rsidRDefault="0035111D" w:rsidP="00B007AA">
      <w:pPr>
        <w:bidi/>
        <w:spacing w:after="0" w:line="360" w:lineRule="auto"/>
        <w:jc w:val="lowKashida"/>
        <w:rPr>
          <w:rFonts w:asciiTheme="majorBidi" w:eastAsiaTheme="minorEastAsia" w:hAnsiTheme="majorBidi" w:cstheme="majorBidi"/>
          <w:sz w:val="28"/>
          <w:szCs w:val="28"/>
        </w:rPr>
      </w:pPr>
      <w:r>
        <w:rPr>
          <w:rFonts w:asciiTheme="majorBidi" w:eastAsiaTheme="minorEastAsia" w:hAnsiTheme="majorBidi" w:cstheme="majorBidi" w:hint="cs"/>
          <w:sz w:val="28"/>
          <w:szCs w:val="28"/>
          <w:rtl/>
        </w:rPr>
        <w:t xml:space="preserve">أ- </w:t>
      </w:r>
      <w:r w:rsidR="00F63910" w:rsidRPr="0035111D">
        <w:rPr>
          <w:rFonts w:asciiTheme="majorBidi" w:eastAsiaTheme="minorEastAsia" w:hAnsiTheme="majorBidi" w:cstheme="majorBidi"/>
          <w:sz w:val="28"/>
          <w:szCs w:val="28"/>
          <w:rtl/>
        </w:rPr>
        <w:t>يعاقب بالحبس مدة لا تزيد على ستة شهور أو بغرامة لا تقل عن مائة دينار أو بالعقوبتين معاً الداعون أو المنظمون وأعضاء لجان الاجتماعات العامة والمسيرات والمظاهرات والتجمعات التي تقام أو تسير بغير إخطار عنها أو برغم صدور قرار بمنعها.</w:t>
      </w:r>
    </w:p>
    <w:p w14:paraId="1DA766CC" w14:textId="77777777" w:rsidR="008923F6" w:rsidRPr="003A0A3B" w:rsidRDefault="008923F6" w:rsidP="00B007AA">
      <w:pPr>
        <w:bidi/>
        <w:spacing w:after="0" w:line="360" w:lineRule="auto"/>
        <w:jc w:val="lowKashida"/>
        <w:rPr>
          <w:rFonts w:asciiTheme="majorBidi" w:eastAsiaTheme="minorEastAsia" w:hAnsiTheme="majorBidi" w:cstheme="majorBidi"/>
          <w:sz w:val="28"/>
          <w:szCs w:val="28"/>
        </w:rPr>
      </w:pPr>
      <w:r w:rsidRPr="003A0A3B">
        <w:rPr>
          <w:rFonts w:asciiTheme="majorBidi" w:eastAsiaTheme="minorEastAsia" w:hAnsiTheme="majorBidi" w:cstheme="majorBidi"/>
          <w:sz w:val="28"/>
          <w:szCs w:val="28"/>
          <w:rtl/>
        </w:rPr>
        <w:t>ويعاقب بذات العقوبة كل من استمر في الدعوة لها أو في تنظيمها بالرغم من منعها.</w:t>
      </w:r>
      <w:r w:rsidRPr="003A0A3B">
        <w:rPr>
          <w:rFonts w:asciiTheme="majorBidi" w:eastAsiaTheme="minorEastAsia" w:hAnsiTheme="majorBidi" w:cstheme="majorBidi"/>
          <w:sz w:val="28"/>
          <w:szCs w:val="28"/>
          <w:rtl/>
        </w:rPr>
        <w:br/>
        <w:t>كما يعاقب الأشخاص الذين يشرعون في الاشتراك في ذلك الاجتماع أو المسيرة أو المظاهرة أو التجمع بالحبس مدة لا تزيد على شهر أو بغرامة لا تقل عن خمسين ديناراً أو بالعقوبتين معاً.</w:t>
      </w:r>
    </w:p>
    <w:p w14:paraId="17CE01BD" w14:textId="4C767982" w:rsidR="008923F6" w:rsidRPr="0035111D" w:rsidRDefault="0035111D" w:rsidP="00B007AA">
      <w:pPr>
        <w:bidi/>
        <w:spacing w:after="0" w:line="360" w:lineRule="auto"/>
        <w:jc w:val="lowKashida"/>
        <w:rPr>
          <w:rFonts w:asciiTheme="majorBidi" w:eastAsiaTheme="minorEastAsia" w:hAnsiTheme="majorBidi" w:cstheme="majorBidi"/>
          <w:sz w:val="28"/>
          <w:szCs w:val="28"/>
          <w:rtl/>
        </w:rPr>
      </w:pPr>
      <w:r>
        <w:rPr>
          <w:rFonts w:asciiTheme="majorBidi" w:eastAsiaTheme="minorEastAsia" w:hAnsiTheme="majorBidi" w:cstheme="majorBidi" w:hint="cs"/>
          <w:sz w:val="28"/>
          <w:szCs w:val="28"/>
          <w:rtl/>
        </w:rPr>
        <w:t xml:space="preserve">ب- </w:t>
      </w:r>
      <w:r w:rsidR="008923F6" w:rsidRPr="0035111D">
        <w:rPr>
          <w:rFonts w:asciiTheme="majorBidi" w:eastAsiaTheme="minorEastAsia" w:hAnsiTheme="majorBidi" w:cstheme="majorBidi"/>
          <w:sz w:val="28"/>
          <w:szCs w:val="28"/>
          <w:rtl/>
        </w:rPr>
        <w:t xml:space="preserve">يعاقب بالحبس مدة لا تزيد على أربعة شهور أو بغرامة لا تقل عن خمسين ديناراً أو بالعقوبتين معاً كل شخص يشترك - رغم تحذير الأمن العام - في اجتماع أو مسيرة أو مظاهرة أو تجمع لم يخطر عنها أو صدر قرار بمنعها </w:t>
      </w:r>
      <w:r w:rsidRPr="0035111D">
        <w:rPr>
          <w:rFonts w:asciiTheme="majorBidi" w:eastAsiaTheme="minorEastAsia" w:hAnsiTheme="majorBidi" w:cstheme="majorBidi" w:hint="cs"/>
          <w:sz w:val="28"/>
          <w:szCs w:val="28"/>
          <w:rtl/>
        </w:rPr>
        <w:t>أو يعصي</w:t>
      </w:r>
      <w:r w:rsidR="008923F6" w:rsidRPr="0035111D">
        <w:rPr>
          <w:rFonts w:asciiTheme="majorBidi" w:eastAsiaTheme="minorEastAsia" w:hAnsiTheme="majorBidi" w:cstheme="majorBidi"/>
          <w:sz w:val="28"/>
          <w:szCs w:val="28"/>
          <w:rtl/>
        </w:rPr>
        <w:t xml:space="preserve"> الأمر الصادر إلى المتجمعين بالتفرق.</w:t>
      </w:r>
    </w:p>
    <w:p w14:paraId="3D0ED151" w14:textId="536166C6" w:rsidR="008923F6" w:rsidRPr="0035111D" w:rsidRDefault="0035111D" w:rsidP="00B007AA">
      <w:pPr>
        <w:bidi/>
        <w:spacing w:after="0" w:line="360" w:lineRule="auto"/>
        <w:jc w:val="lowKashida"/>
        <w:rPr>
          <w:rFonts w:asciiTheme="majorBidi" w:eastAsiaTheme="minorEastAsia" w:hAnsiTheme="majorBidi" w:cstheme="majorBidi"/>
          <w:sz w:val="28"/>
          <w:szCs w:val="28"/>
          <w:rtl/>
        </w:rPr>
      </w:pPr>
      <w:r>
        <w:rPr>
          <w:rFonts w:asciiTheme="majorBidi" w:eastAsiaTheme="minorEastAsia" w:hAnsiTheme="majorBidi" w:cstheme="majorBidi" w:hint="cs"/>
          <w:sz w:val="28"/>
          <w:szCs w:val="28"/>
          <w:rtl/>
        </w:rPr>
        <w:t xml:space="preserve">ج- </w:t>
      </w:r>
      <w:r w:rsidR="008923F6" w:rsidRPr="0035111D">
        <w:rPr>
          <w:rFonts w:asciiTheme="majorBidi" w:eastAsiaTheme="minorEastAsia" w:hAnsiTheme="majorBidi" w:cstheme="majorBidi"/>
          <w:sz w:val="28"/>
          <w:szCs w:val="28"/>
          <w:rtl/>
        </w:rPr>
        <w:t>يعاقب بالحبس مدة لا تزيد على شهر أو بغرامة لا تقل عن خمسين ديناراً أو بالعقوبتين معاً كل من استعمل مركبة في أية مسيرة أو مظاهرة أو تجمع دون إذن خاص من رئيس الأمن العام أو من ينوب عنه.</w:t>
      </w:r>
    </w:p>
    <w:p w14:paraId="70F194F3" w14:textId="5F5DC89D" w:rsidR="00F63910" w:rsidRPr="0035111D" w:rsidRDefault="0035111D" w:rsidP="00B007AA">
      <w:pPr>
        <w:bidi/>
        <w:spacing w:after="0" w:line="360" w:lineRule="auto"/>
        <w:jc w:val="lowKashida"/>
        <w:rPr>
          <w:rFonts w:asciiTheme="majorBidi" w:eastAsiaTheme="minorEastAsia" w:hAnsiTheme="majorBidi" w:cstheme="majorBidi"/>
          <w:sz w:val="28"/>
          <w:szCs w:val="28"/>
          <w:rtl/>
        </w:rPr>
      </w:pPr>
      <w:r>
        <w:rPr>
          <w:rFonts w:asciiTheme="majorBidi" w:eastAsiaTheme="minorEastAsia" w:hAnsiTheme="majorBidi" w:cstheme="majorBidi" w:hint="cs"/>
          <w:sz w:val="28"/>
          <w:szCs w:val="28"/>
          <w:rtl/>
        </w:rPr>
        <w:t xml:space="preserve">د- </w:t>
      </w:r>
      <w:r w:rsidR="00F63910" w:rsidRPr="0035111D">
        <w:rPr>
          <w:rFonts w:asciiTheme="majorBidi" w:eastAsiaTheme="minorEastAsia" w:hAnsiTheme="majorBidi" w:cstheme="majorBidi"/>
          <w:sz w:val="28"/>
          <w:szCs w:val="28"/>
          <w:rtl/>
        </w:rPr>
        <w:t>يعاقب بالحبس مدة لا تزيد على سنة أو بغرامة لا تقل عن مائتي دينار أو بالعقوبتين معاً كل من يخالف الفقرتين الثالثة والرابعة من المادة (6) من هذا القانون.</w:t>
      </w:r>
    </w:p>
    <w:p w14:paraId="7EEC2D81" w14:textId="1A8B7372" w:rsidR="0062608E" w:rsidRPr="003A0A3B" w:rsidRDefault="0035111D" w:rsidP="00B007AA">
      <w:pPr>
        <w:bidi/>
        <w:spacing w:after="0" w:line="360" w:lineRule="auto"/>
        <w:jc w:val="lowKashida"/>
        <w:rPr>
          <w:rFonts w:asciiTheme="majorBidi" w:eastAsiaTheme="minorEastAsia" w:hAnsiTheme="majorBidi" w:cstheme="majorBidi"/>
          <w:sz w:val="28"/>
          <w:szCs w:val="28"/>
          <w:rtl/>
        </w:rPr>
      </w:pPr>
      <w:r>
        <w:rPr>
          <w:rFonts w:asciiTheme="majorBidi" w:eastAsiaTheme="minorEastAsia" w:hAnsiTheme="majorBidi" w:cstheme="majorBidi" w:hint="cs"/>
          <w:sz w:val="28"/>
          <w:szCs w:val="28"/>
          <w:rtl/>
        </w:rPr>
        <w:t xml:space="preserve">هـ- </w:t>
      </w:r>
      <w:r w:rsidR="00F63910" w:rsidRPr="003A0A3B">
        <w:rPr>
          <w:rFonts w:asciiTheme="majorBidi" w:eastAsiaTheme="minorEastAsia" w:hAnsiTheme="majorBidi" w:cstheme="majorBidi"/>
          <w:sz w:val="28"/>
          <w:szCs w:val="28"/>
          <w:rtl/>
        </w:rPr>
        <w:t>يعاقب بالحبس مدة لا تزيد على شهر أو بغرامة لا تقل عن خمسين ديناراً أو بالعقوبتين معاً كل من خالف أياً من الأحكام الأخرى المنصوص عليها في هذا القانون.</w:t>
      </w:r>
    </w:p>
    <w:p w14:paraId="459A9830" w14:textId="77777777" w:rsidR="0062608E" w:rsidRPr="00F70E07" w:rsidRDefault="0062608E" w:rsidP="00B007AA">
      <w:pPr>
        <w:bidi/>
        <w:spacing w:after="0" w:line="360" w:lineRule="auto"/>
        <w:jc w:val="center"/>
        <w:rPr>
          <w:rFonts w:ascii="Arial" w:eastAsia="Times New Roman" w:hAnsi="Arial" w:cs="PT Bold Heading"/>
          <w:b/>
          <w:bCs/>
          <w:sz w:val="28"/>
          <w:szCs w:val="28"/>
          <w:rtl/>
          <w:lang w:eastAsia="ar-SA"/>
        </w:rPr>
      </w:pPr>
      <w:r w:rsidRPr="00F70E07">
        <w:rPr>
          <w:rFonts w:ascii="Arial" w:eastAsia="Times New Roman" w:hAnsi="Arial" w:cs="PT Bold Heading"/>
          <w:b/>
          <w:bCs/>
          <w:sz w:val="28"/>
          <w:szCs w:val="28"/>
          <w:rtl/>
          <w:lang w:eastAsia="ar-SA"/>
        </w:rPr>
        <w:t xml:space="preserve">مادة </w:t>
      </w:r>
      <w:r w:rsidR="00237BD8" w:rsidRPr="00F70E07">
        <w:rPr>
          <w:rFonts w:ascii="Arial" w:eastAsia="Times New Roman" w:hAnsi="Arial" w:cs="PT Bold Heading"/>
          <w:b/>
          <w:bCs/>
          <w:sz w:val="28"/>
          <w:szCs w:val="28"/>
          <w:rtl/>
          <w:lang w:eastAsia="ar-SA"/>
        </w:rPr>
        <w:t>(14)</w:t>
      </w:r>
    </w:p>
    <w:p w14:paraId="56203CDA" w14:textId="77777777" w:rsidR="00C0631D" w:rsidRDefault="0062608E" w:rsidP="00C0631D">
      <w:pPr>
        <w:bidi/>
        <w:spacing w:after="0" w:line="360" w:lineRule="auto"/>
        <w:ind w:firstLine="282"/>
        <w:jc w:val="lowKashida"/>
        <w:rPr>
          <w:rFonts w:asciiTheme="majorBidi" w:hAnsiTheme="majorBidi" w:cstheme="majorBidi"/>
          <w:sz w:val="28"/>
          <w:szCs w:val="28"/>
          <w:rtl/>
        </w:rPr>
      </w:pPr>
      <w:r w:rsidRPr="00B007AA">
        <w:rPr>
          <w:rFonts w:asciiTheme="majorBidi" w:hAnsiTheme="majorBidi" w:cstheme="majorBidi"/>
          <w:sz w:val="28"/>
          <w:szCs w:val="28"/>
          <w:rtl/>
        </w:rPr>
        <w:t>ي</w:t>
      </w:r>
      <w:r w:rsidR="00217444" w:rsidRPr="00B007AA">
        <w:rPr>
          <w:rFonts w:asciiTheme="majorBidi" w:hAnsiTheme="majorBidi" w:cstheme="majorBidi" w:hint="cs"/>
          <w:sz w:val="28"/>
          <w:szCs w:val="28"/>
          <w:rtl/>
        </w:rPr>
        <w:t>ُ</w:t>
      </w:r>
      <w:r w:rsidRPr="00B007AA">
        <w:rPr>
          <w:rFonts w:asciiTheme="majorBidi" w:hAnsiTheme="majorBidi" w:cstheme="majorBidi"/>
          <w:sz w:val="28"/>
          <w:szCs w:val="28"/>
          <w:rtl/>
        </w:rPr>
        <w:t>لغى كل حكم يتعارض مع أحكام هذا القانون.</w:t>
      </w:r>
    </w:p>
    <w:p w14:paraId="1A2ADD05" w14:textId="2DCB59F4" w:rsidR="00237BD8" w:rsidRPr="00C0631D" w:rsidRDefault="00237BD8" w:rsidP="00C0631D">
      <w:pPr>
        <w:bidi/>
        <w:spacing w:after="0" w:line="360" w:lineRule="auto"/>
        <w:ind w:firstLine="282"/>
        <w:jc w:val="center"/>
        <w:rPr>
          <w:rFonts w:asciiTheme="majorBidi" w:hAnsiTheme="majorBidi" w:cstheme="majorBidi"/>
          <w:sz w:val="28"/>
          <w:szCs w:val="28"/>
        </w:rPr>
      </w:pPr>
      <w:r w:rsidRPr="00F70E07">
        <w:rPr>
          <w:rFonts w:ascii="Arial" w:eastAsia="Times New Roman" w:hAnsi="Arial" w:cs="PT Bold Heading"/>
          <w:b/>
          <w:bCs/>
          <w:sz w:val="28"/>
          <w:szCs w:val="28"/>
          <w:rtl/>
          <w:lang w:eastAsia="ar-SA"/>
        </w:rPr>
        <w:lastRenderedPageBreak/>
        <w:t>مادة (15)</w:t>
      </w:r>
      <w:r w:rsidR="00940446" w:rsidRPr="00F70E07">
        <w:rPr>
          <w:rFonts w:ascii="Arial" w:eastAsia="Times New Roman" w:hAnsi="Arial" w:cs="PT Bold Heading"/>
          <w:b/>
          <w:bCs/>
          <w:sz w:val="28"/>
          <w:szCs w:val="28"/>
          <w:rtl/>
          <w:lang w:eastAsia="ar-SA"/>
        </w:rPr>
        <w:t xml:space="preserve"> </w:t>
      </w:r>
      <w:r w:rsidR="003A0A3B" w:rsidRPr="0007659F">
        <w:rPr>
          <w:rFonts w:asciiTheme="majorBidi" w:eastAsia="Times New Roman" w:hAnsiTheme="majorBidi" w:cstheme="majorBidi"/>
          <w:sz w:val="28"/>
          <w:szCs w:val="28"/>
          <w:vertAlign w:val="superscript"/>
          <w:rtl/>
          <w:lang w:eastAsia="ar-SA"/>
        </w:rPr>
        <w:t>(</w:t>
      </w:r>
      <w:r w:rsidR="00940446" w:rsidRPr="0007659F">
        <w:rPr>
          <w:rFonts w:asciiTheme="majorBidi" w:eastAsia="Times New Roman" w:hAnsiTheme="majorBidi" w:cstheme="majorBidi"/>
          <w:sz w:val="28"/>
          <w:szCs w:val="28"/>
          <w:vertAlign w:val="superscript"/>
          <w:rtl/>
          <w:lang w:eastAsia="ar-SA"/>
        </w:rPr>
        <w:footnoteReference w:id="15"/>
      </w:r>
      <w:r w:rsidR="003A0A3B" w:rsidRPr="0007659F">
        <w:rPr>
          <w:rFonts w:asciiTheme="majorBidi" w:eastAsia="Times New Roman" w:hAnsiTheme="majorBidi" w:cstheme="majorBidi"/>
          <w:sz w:val="28"/>
          <w:szCs w:val="28"/>
          <w:vertAlign w:val="superscript"/>
          <w:rtl/>
          <w:lang w:eastAsia="ar-SA"/>
        </w:rPr>
        <w:t>)</w:t>
      </w:r>
    </w:p>
    <w:p w14:paraId="796DD89D" w14:textId="77777777" w:rsidR="00237BD8" w:rsidRPr="00B007AA" w:rsidRDefault="00237BD8" w:rsidP="00B007AA">
      <w:pPr>
        <w:bidi/>
        <w:spacing w:after="0" w:line="360" w:lineRule="auto"/>
        <w:ind w:firstLine="282"/>
        <w:jc w:val="lowKashida"/>
        <w:rPr>
          <w:rFonts w:asciiTheme="majorBidi" w:hAnsiTheme="majorBidi" w:cstheme="majorBidi"/>
          <w:sz w:val="28"/>
          <w:szCs w:val="28"/>
          <w:rtl/>
        </w:rPr>
      </w:pPr>
      <w:r w:rsidRPr="00B007AA">
        <w:rPr>
          <w:rFonts w:asciiTheme="majorBidi" w:hAnsiTheme="majorBidi" w:cstheme="majorBidi"/>
          <w:sz w:val="28"/>
          <w:szCs w:val="28"/>
          <w:rtl/>
        </w:rPr>
        <w:t>يصدر وزير الداخلية القرارات اللازمة لتنفيذ أحكام هذا القانون.</w:t>
      </w:r>
    </w:p>
    <w:p w14:paraId="061BEA09" w14:textId="77777777" w:rsidR="0062608E" w:rsidRPr="00F70E07" w:rsidRDefault="0062608E" w:rsidP="00B007AA">
      <w:pPr>
        <w:bidi/>
        <w:spacing w:after="0" w:line="360" w:lineRule="auto"/>
        <w:jc w:val="center"/>
        <w:rPr>
          <w:rFonts w:ascii="Arial" w:eastAsia="Times New Roman" w:hAnsi="Arial" w:cs="PT Bold Heading"/>
          <w:b/>
          <w:bCs/>
          <w:sz w:val="28"/>
          <w:szCs w:val="28"/>
          <w:rtl/>
          <w:lang w:eastAsia="ar-SA"/>
        </w:rPr>
      </w:pPr>
      <w:r w:rsidRPr="00F70E07">
        <w:rPr>
          <w:rFonts w:ascii="Arial" w:eastAsia="Times New Roman" w:hAnsi="Arial" w:cs="PT Bold Heading"/>
          <w:b/>
          <w:bCs/>
          <w:sz w:val="28"/>
          <w:szCs w:val="28"/>
          <w:rtl/>
          <w:lang w:eastAsia="ar-SA"/>
        </w:rPr>
        <w:t xml:space="preserve">مادة </w:t>
      </w:r>
      <w:r w:rsidR="00237BD8" w:rsidRPr="00F70E07">
        <w:rPr>
          <w:rFonts w:ascii="Arial" w:eastAsia="Times New Roman" w:hAnsi="Arial" w:cs="PT Bold Heading"/>
          <w:b/>
          <w:bCs/>
          <w:sz w:val="28"/>
          <w:szCs w:val="28"/>
          <w:rtl/>
          <w:lang w:eastAsia="ar-SA"/>
        </w:rPr>
        <w:t>(16)</w:t>
      </w:r>
    </w:p>
    <w:p w14:paraId="77EE1D6E" w14:textId="67797675" w:rsidR="0062608E" w:rsidRPr="00B007AA" w:rsidRDefault="0062608E" w:rsidP="00B007AA">
      <w:pPr>
        <w:bidi/>
        <w:spacing w:after="0" w:line="360" w:lineRule="auto"/>
        <w:ind w:firstLine="282"/>
        <w:jc w:val="lowKashida"/>
        <w:rPr>
          <w:rFonts w:asciiTheme="majorBidi" w:hAnsiTheme="majorBidi" w:cstheme="majorBidi"/>
          <w:sz w:val="28"/>
          <w:szCs w:val="28"/>
          <w:rtl/>
        </w:rPr>
      </w:pPr>
      <w:r w:rsidRPr="00B007AA">
        <w:rPr>
          <w:rFonts w:asciiTheme="majorBidi" w:hAnsiTheme="majorBidi" w:cstheme="majorBidi"/>
          <w:sz w:val="28"/>
          <w:szCs w:val="28"/>
          <w:rtl/>
        </w:rPr>
        <w:t>على رئيس مجلس الوزراء ووزير العدل – كل فيما يخصه – تنفيذ أحكام هذا القانون</w:t>
      </w:r>
      <w:r w:rsidR="00217444" w:rsidRPr="00B007AA">
        <w:rPr>
          <w:rFonts w:asciiTheme="majorBidi" w:hAnsiTheme="majorBidi" w:cstheme="majorBidi" w:hint="cs"/>
          <w:sz w:val="28"/>
          <w:szCs w:val="28"/>
          <w:rtl/>
        </w:rPr>
        <w:t>،</w:t>
      </w:r>
      <w:r w:rsidRPr="00B007AA">
        <w:rPr>
          <w:rFonts w:asciiTheme="majorBidi" w:hAnsiTheme="majorBidi" w:cstheme="majorBidi"/>
          <w:sz w:val="28"/>
          <w:szCs w:val="28"/>
          <w:rtl/>
        </w:rPr>
        <w:t xml:space="preserve"> ويعمل به اعتبارا</w:t>
      </w:r>
      <w:r w:rsidR="00217444" w:rsidRPr="00B007AA">
        <w:rPr>
          <w:rFonts w:asciiTheme="majorBidi" w:hAnsiTheme="majorBidi" w:cstheme="majorBidi" w:hint="cs"/>
          <w:sz w:val="28"/>
          <w:szCs w:val="28"/>
          <w:rtl/>
        </w:rPr>
        <w:t>ً</w:t>
      </w:r>
      <w:r w:rsidRPr="00B007AA">
        <w:rPr>
          <w:rFonts w:asciiTheme="majorBidi" w:hAnsiTheme="majorBidi" w:cstheme="majorBidi"/>
          <w:sz w:val="28"/>
          <w:szCs w:val="28"/>
          <w:rtl/>
        </w:rPr>
        <w:t xml:space="preserve"> من تاريخ نشره في الجريدة الرسمية.</w:t>
      </w:r>
    </w:p>
    <w:p w14:paraId="04EBEDB7" w14:textId="77777777" w:rsidR="0062608E" w:rsidRPr="00B007AA" w:rsidRDefault="0062608E" w:rsidP="00B007AA">
      <w:pPr>
        <w:bidi/>
        <w:spacing w:after="0" w:line="360" w:lineRule="auto"/>
        <w:ind w:firstLine="282"/>
        <w:jc w:val="lowKashida"/>
        <w:rPr>
          <w:rFonts w:asciiTheme="majorBidi" w:hAnsiTheme="majorBidi" w:cstheme="majorBidi"/>
          <w:sz w:val="28"/>
          <w:szCs w:val="28"/>
          <w:rtl/>
        </w:rPr>
      </w:pPr>
      <w:r w:rsidRPr="00B007AA">
        <w:rPr>
          <w:rFonts w:asciiTheme="majorBidi" w:hAnsiTheme="majorBidi" w:cstheme="majorBidi"/>
          <w:sz w:val="28"/>
          <w:szCs w:val="28"/>
          <w:rtl/>
        </w:rPr>
        <w:t> </w:t>
      </w:r>
    </w:p>
    <w:p w14:paraId="6A0B368E" w14:textId="72D88A44" w:rsidR="0062608E" w:rsidRPr="0007659F" w:rsidRDefault="0062608E" w:rsidP="00E602CC">
      <w:pPr>
        <w:bidi/>
        <w:spacing w:after="0" w:line="240" w:lineRule="auto"/>
        <w:ind w:left="5760" w:firstLine="345"/>
        <w:jc w:val="center"/>
        <w:rPr>
          <w:rFonts w:ascii="Arial" w:eastAsia="Times New Roman" w:hAnsi="Arial" w:cs="PT Bold Heading"/>
          <w:sz w:val="28"/>
          <w:szCs w:val="28"/>
          <w:rtl/>
          <w:lang w:eastAsia="ar-SA"/>
        </w:rPr>
      </w:pPr>
      <w:r w:rsidRPr="0007659F">
        <w:rPr>
          <w:rFonts w:ascii="Arial" w:eastAsia="Times New Roman" w:hAnsi="Arial" w:cs="PT Bold Heading"/>
          <w:sz w:val="28"/>
          <w:szCs w:val="28"/>
          <w:rtl/>
          <w:lang w:eastAsia="ar-SA"/>
        </w:rPr>
        <w:t>أمير دولة البحرين</w:t>
      </w:r>
    </w:p>
    <w:p w14:paraId="4B38E4D0" w14:textId="6106512C" w:rsidR="0062608E" w:rsidRPr="0007659F" w:rsidRDefault="0062608E" w:rsidP="00E602CC">
      <w:pPr>
        <w:bidi/>
        <w:spacing w:after="0" w:line="240" w:lineRule="auto"/>
        <w:ind w:left="5760" w:firstLine="345"/>
        <w:jc w:val="center"/>
        <w:rPr>
          <w:rFonts w:ascii="Arial" w:eastAsia="Times New Roman" w:hAnsi="Arial" w:cs="PT Bold Heading"/>
          <w:sz w:val="28"/>
          <w:szCs w:val="28"/>
          <w:rtl/>
          <w:lang w:eastAsia="ar-SA"/>
        </w:rPr>
      </w:pPr>
      <w:r w:rsidRPr="0007659F">
        <w:rPr>
          <w:rFonts w:ascii="Arial" w:eastAsia="Times New Roman" w:hAnsi="Arial" w:cs="PT Bold Heading"/>
          <w:sz w:val="28"/>
          <w:szCs w:val="28"/>
          <w:rtl/>
          <w:lang w:eastAsia="ar-SA"/>
        </w:rPr>
        <w:t>عيسى بن سلمان آل خليفة</w:t>
      </w:r>
    </w:p>
    <w:p w14:paraId="4A64EA83" w14:textId="77777777" w:rsidR="00E602CC" w:rsidRPr="0007659F" w:rsidRDefault="00E602CC" w:rsidP="00E602CC">
      <w:pPr>
        <w:bidi/>
        <w:spacing w:after="0" w:line="240" w:lineRule="auto"/>
        <w:ind w:left="5760" w:firstLine="345"/>
        <w:jc w:val="center"/>
        <w:rPr>
          <w:rFonts w:asciiTheme="majorBidi" w:eastAsiaTheme="minorEastAsia" w:hAnsiTheme="majorBidi" w:cstheme="majorBidi"/>
          <w:sz w:val="28"/>
          <w:szCs w:val="28"/>
          <w:rtl/>
        </w:rPr>
      </w:pPr>
    </w:p>
    <w:p w14:paraId="72FD21A0" w14:textId="77777777" w:rsidR="003A0A3B" w:rsidRPr="0007659F" w:rsidRDefault="003A0A3B" w:rsidP="00E602CC">
      <w:pPr>
        <w:bidi/>
        <w:spacing w:after="0" w:line="240" w:lineRule="auto"/>
        <w:rPr>
          <w:rFonts w:ascii="Arial" w:eastAsia="Times New Roman" w:hAnsi="Arial" w:cs="PT Bold Heading"/>
          <w:b/>
          <w:bCs/>
          <w:sz w:val="28"/>
          <w:szCs w:val="28"/>
          <w:rtl/>
          <w:lang w:eastAsia="ar-SA"/>
        </w:rPr>
      </w:pPr>
    </w:p>
    <w:p w14:paraId="60AEE9BC" w14:textId="0A94368B" w:rsidR="0062608E" w:rsidRPr="0007659F" w:rsidRDefault="0062608E" w:rsidP="00E602CC">
      <w:pPr>
        <w:bidi/>
        <w:spacing w:after="0" w:line="240" w:lineRule="auto"/>
        <w:rPr>
          <w:rFonts w:ascii="Arial" w:eastAsia="Times New Roman" w:hAnsi="Arial" w:cs="PT Bold Heading"/>
          <w:sz w:val="28"/>
          <w:szCs w:val="28"/>
          <w:rtl/>
          <w:lang w:eastAsia="ar-SA"/>
        </w:rPr>
      </w:pPr>
      <w:r w:rsidRPr="0007659F">
        <w:rPr>
          <w:rFonts w:ascii="Arial" w:eastAsia="Times New Roman" w:hAnsi="Arial" w:cs="PT Bold Heading"/>
          <w:sz w:val="28"/>
          <w:szCs w:val="28"/>
          <w:rtl/>
          <w:lang w:eastAsia="ar-SA"/>
        </w:rPr>
        <w:t>صدر في قصر الرفاع</w:t>
      </w:r>
    </w:p>
    <w:p w14:paraId="3149B9E6" w14:textId="77777777" w:rsidR="0062608E" w:rsidRPr="0007659F" w:rsidRDefault="0062608E" w:rsidP="00E602CC">
      <w:pPr>
        <w:bidi/>
        <w:spacing w:after="0" w:line="240" w:lineRule="auto"/>
        <w:rPr>
          <w:rFonts w:ascii="Arial" w:eastAsia="Times New Roman" w:hAnsi="Arial" w:cs="PT Bold Heading"/>
          <w:sz w:val="28"/>
          <w:szCs w:val="28"/>
          <w:rtl/>
          <w:lang w:eastAsia="ar-SA"/>
        </w:rPr>
      </w:pPr>
      <w:r w:rsidRPr="0007659F">
        <w:rPr>
          <w:rFonts w:ascii="Arial" w:eastAsia="Times New Roman" w:hAnsi="Arial" w:cs="PT Bold Heading"/>
          <w:sz w:val="28"/>
          <w:szCs w:val="28"/>
          <w:rtl/>
          <w:lang w:eastAsia="ar-SA"/>
        </w:rPr>
        <w:t>بتاريخ 8 شعبان 1393هـ</w:t>
      </w:r>
    </w:p>
    <w:p w14:paraId="746D75E8" w14:textId="77777777" w:rsidR="0062608E" w:rsidRPr="0007659F" w:rsidRDefault="0062608E" w:rsidP="00E602CC">
      <w:pPr>
        <w:bidi/>
        <w:spacing w:after="0" w:line="240" w:lineRule="auto"/>
        <w:rPr>
          <w:rFonts w:ascii="Arial" w:eastAsia="Times New Roman" w:hAnsi="Arial" w:cs="PT Bold Heading"/>
          <w:sz w:val="28"/>
          <w:szCs w:val="28"/>
          <w:rtl/>
          <w:lang w:eastAsia="ar-SA"/>
        </w:rPr>
      </w:pPr>
      <w:r w:rsidRPr="0007659F">
        <w:rPr>
          <w:rFonts w:ascii="Arial" w:eastAsia="Times New Roman" w:hAnsi="Arial" w:cs="PT Bold Heading"/>
          <w:sz w:val="28"/>
          <w:szCs w:val="28"/>
          <w:rtl/>
          <w:lang w:eastAsia="ar-SA"/>
        </w:rPr>
        <w:t>الموافق 5 سبتمبر 1973م</w:t>
      </w:r>
    </w:p>
    <w:p w14:paraId="26513ED1" w14:textId="77777777" w:rsidR="00007597" w:rsidRPr="00BE26AE" w:rsidRDefault="00007597" w:rsidP="00E602CC">
      <w:pPr>
        <w:bidi/>
        <w:spacing w:after="0" w:line="240" w:lineRule="auto"/>
        <w:rPr>
          <w:rFonts w:asciiTheme="majorBidi" w:hAnsiTheme="majorBidi" w:cstheme="majorBidi"/>
          <w:sz w:val="28"/>
          <w:szCs w:val="28"/>
        </w:rPr>
      </w:pPr>
    </w:p>
    <w:sectPr w:rsidR="00007597" w:rsidRPr="00BE26AE" w:rsidSect="00C72BDA">
      <w:pgSz w:w="11907" w:h="16840"/>
      <w:pgMar w:top="1418" w:right="1418" w:bottom="1418" w:left="1418" w:header="709" w:footer="709" w:gutter="0"/>
      <w:pgNumType w:start="0"/>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46620" w14:textId="77777777" w:rsidR="00FE40A6" w:rsidRDefault="00FE40A6" w:rsidP="0062608E">
      <w:pPr>
        <w:spacing w:after="0" w:line="240" w:lineRule="auto"/>
      </w:pPr>
      <w:r>
        <w:separator/>
      </w:r>
    </w:p>
  </w:endnote>
  <w:endnote w:type="continuationSeparator" w:id="0">
    <w:p w14:paraId="115DFED5" w14:textId="77777777" w:rsidR="00FE40A6" w:rsidRDefault="00FE40A6" w:rsidP="00626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8"/>
        <w:szCs w:val="28"/>
      </w:rPr>
      <w:id w:val="1253397267"/>
      <w:docPartObj>
        <w:docPartGallery w:val="Page Numbers (Bottom of Page)"/>
        <w:docPartUnique/>
      </w:docPartObj>
    </w:sdtPr>
    <w:sdtEndPr>
      <w:rPr>
        <w:noProof/>
      </w:rPr>
    </w:sdtEndPr>
    <w:sdtContent>
      <w:p w14:paraId="13B29783" w14:textId="77777777" w:rsidR="005C3F00" w:rsidRPr="00C72BDA" w:rsidRDefault="005C3F00">
        <w:pPr>
          <w:pStyle w:val="Footer"/>
          <w:jc w:val="center"/>
          <w:rPr>
            <w:b/>
            <w:bCs/>
            <w:sz w:val="28"/>
            <w:szCs w:val="28"/>
          </w:rPr>
        </w:pPr>
        <w:r w:rsidRPr="00C72BDA">
          <w:rPr>
            <w:b/>
            <w:bCs/>
            <w:sz w:val="28"/>
            <w:szCs w:val="28"/>
          </w:rPr>
          <w:fldChar w:fldCharType="begin"/>
        </w:r>
        <w:r w:rsidRPr="00C72BDA">
          <w:rPr>
            <w:b/>
            <w:bCs/>
            <w:sz w:val="28"/>
            <w:szCs w:val="28"/>
          </w:rPr>
          <w:instrText xml:space="preserve"> PAGE   \* MERGEFORMAT </w:instrText>
        </w:r>
        <w:r w:rsidRPr="00C72BDA">
          <w:rPr>
            <w:b/>
            <w:bCs/>
            <w:sz w:val="28"/>
            <w:szCs w:val="28"/>
          </w:rPr>
          <w:fldChar w:fldCharType="separate"/>
        </w:r>
        <w:r w:rsidR="00826EDF">
          <w:rPr>
            <w:b/>
            <w:bCs/>
            <w:noProof/>
            <w:sz w:val="28"/>
            <w:szCs w:val="28"/>
          </w:rPr>
          <w:t>0</w:t>
        </w:r>
        <w:r w:rsidRPr="00C72BDA">
          <w:rPr>
            <w:b/>
            <w:bCs/>
            <w:noProof/>
            <w:sz w:val="28"/>
            <w:szCs w:val="28"/>
          </w:rPr>
          <w:fldChar w:fldCharType="end"/>
        </w:r>
      </w:p>
    </w:sdtContent>
  </w:sdt>
  <w:p w14:paraId="456B261A" w14:textId="77777777" w:rsidR="005C3F00" w:rsidRDefault="005C3F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A85C3" w14:textId="77777777" w:rsidR="00FE40A6" w:rsidRDefault="00FE40A6" w:rsidP="00203D69">
      <w:pPr>
        <w:bidi/>
        <w:spacing w:after="0" w:line="240" w:lineRule="auto"/>
      </w:pPr>
      <w:r>
        <w:separator/>
      </w:r>
    </w:p>
  </w:footnote>
  <w:footnote w:type="continuationSeparator" w:id="0">
    <w:p w14:paraId="2054EC7F" w14:textId="77777777" w:rsidR="00FE40A6" w:rsidRDefault="00FE40A6" w:rsidP="0062608E">
      <w:pPr>
        <w:spacing w:after="0" w:line="240" w:lineRule="auto"/>
      </w:pPr>
      <w:r>
        <w:continuationSeparator/>
      </w:r>
    </w:p>
  </w:footnote>
  <w:footnote w:id="1">
    <w:p w14:paraId="46DC9D19" w14:textId="33B2B86C" w:rsidR="00217444" w:rsidRPr="002914D8" w:rsidRDefault="00940E0F" w:rsidP="002914D8">
      <w:pPr>
        <w:pStyle w:val="FootnoteText"/>
        <w:bidi/>
        <w:rPr>
          <w:rFonts w:asciiTheme="majorBidi" w:hAnsiTheme="majorBidi" w:cstheme="majorBidi"/>
          <w:sz w:val="24"/>
          <w:szCs w:val="24"/>
          <w:rtl/>
        </w:rPr>
      </w:pPr>
      <w:r w:rsidRPr="002914D8">
        <w:rPr>
          <w:rFonts w:asciiTheme="majorBidi" w:hAnsiTheme="majorBidi" w:cstheme="majorBidi" w:hint="cs"/>
          <w:sz w:val="24"/>
          <w:szCs w:val="24"/>
          <w:vertAlign w:val="superscript"/>
          <w:rtl/>
        </w:rPr>
        <w:t>(</w:t>
      </w:r>
      <w:r w:rsidRPr="002914D8">
        <w:rPr>
          <w:rFonts w:asciiTheme="majorBidi" w:hAnsiTheme="majorBidi" w:cstheme="majorBidi"/>
          <w:sz w:val="24"/>
          <w:szCs w:val="24"/>
          <w:vertAlign w:val="superscript"/>
        </w:rPr>
        <w:t xml:space="preserve"> (</w:t>
      </w:r>
      <w:r w:rsidR="00217444" w:rsidRPr="002914D8">
        <w:rPr>
          <w:rStyle w:val="FootnoteReference"/>
          <w:rFonts w:asciiTheme="majorBidi" w:hAnsiTheme="majorBidi" w:cstheme="majorBidi"/>
          <w:sz w:val="24"/>
          <w:szCs w:val="24"/>
        </w:rPr>
        <w:footnoteRef/>
      </w:r>
      <w:r w:rsidR="0007659F">
        <w:rPr>
          <w:rFonts w:asciiTheme="majorBidi" w:hAnsiTheme="majorBidi" w:cstheme="majorBidi" w:hint="cs"/>
          <w:sz w:val="24"/>
          <w:szCs w:val="24"/>
          <w:rtl/>
        </w:rPr>
        <w:t>استُبدلت</w:t>
      </w:r>
      <w:r w:rsidR="00217444" w:rsidRPr="002914D8">
        <w:rPr>
          <w:rFonts w:asciiTheme="majorBidi" w:hAnsiTheme="majorBidi" w:cstheme="majorBidi" w:hint="cs"/>
          <w:sz w:val="24"/>
          <w:szCs w:val="24"/>
          <w:rtl/>
        </w:rPr>
        <w:t xml:space="preserve"> </w:t>
      </w:r>
      <w:r w:rsidR="00217444" w:rsidRPr="002914D8">
        <w:rPr>
          <w:rFonts w:asciiTheme="majorBidi" w:hAnsiTheme="majorBidi" w:cstheme="majorBidi"/>
          <w:sz w:val="24"/>
          <w:szCs w:val="24"/>
          <w:rtl/>
        </w:rPr>
        <w:t>كلمة "المسيرات" بكلمة "المواكب"</w:t>
      </w:r>
      <w:r w:rsidR="0032365C" w:rsidRPr="002914D8">
        <w:rPr>
          <w:rFonts w:asciiTheme="majorBidi" w:hAnsiTheme="majorBidi" w:cstheme="majorBidi" w:hint="cs"/>
          <w:sz w:val="24"/>
          <w:szCs w:val="24"/>
          <w:rtl/>
        </w:rPr>
        <w:t xml:space="preserve"> الواردة في العنوان وأينما وردت </w:t>
      </w:r>
      <w:r w:rsidR="0031664D" w:rsidRPr="002914D8">
        <w:rPr>
          <w:rFonts w:asciiTheme="majorBidi" w:hAnsiTheme="majorBidi" w:cstheme="majorBidi"/>
          <w:sz w:val="24"/>
          <w:szCs w:val="24"/>
          <w:rtl/>
        </w:rPr>
        <w:t>بموجب القانون رقم (32) لسنة 2006 بتعديل بعض أحكام المرسوم بقانون رقم (18) لسنة 1973 بشأن الاجتم</w:t>
      </w:r>
      <w:r w:rsidR="0032365C" w:rsidRPr="002914D8">
        <w:rPr>
          <w:rFonts w:asciiTheme="majorBidi" w:hAnsiTheme="majorBidi" w:cstheme="majorBidi"/>
          <w:sz w:val="24"/>
          <w:szCs w:val="24"/>
          <w:rtl/>
        </w:rPr>
        <w:t>اعات العامة والمسيرات والتجمعات</w:t>
      </w:r>
      <w:r w:rsidR="0032365C" w:rsidRPr="002914D8">
        <w:rPr>
          <w:rFonts w:asciiTheme="majorBidi" w:hAnsiTheme="majorBidi" w:cstheme="majorBidi" w:hint="cs"/>
          <w:sz w:val="24"/>
          <w:szCs w:val="24"/>
          <w:rtl/>
        </w:rPr>
        <w:t>.</w:t>
      </w:r>
    </w:p>
  </w:footnote>
  <w:footnote w:id="2">
    <w:p w14:paraId="1E3D7F81" w14:textId="14A68CE1" w:rsidR="00B573E3" w:rsidRPr="00B31EA0" w:rsidRDefault="00B573E3" w:rsidP="002914D8">
      <w:pPr>
        <w:pStyle w:val="FootnoteText"/>
        <w:bidi/>
        <w:rPr>
          <w:rFonts w:asciiTheme="majorBidi" w:hAnsiTheme="majorBidi" w:cstheme="majorBidi"/>
          <w:b/>
          <w:bCs/>
          <w:sz w:val="24"/>
          <w:szCs w:val="24"/>
          <w:rtl/>
        </w:rPr>
      </w:pPr>
      <w:r w:rsidRPr="002914D8">
        <w:rPr>
          <w:rStyle w:val="FootnoteReference"/>
          <w:rFonts w:asciiTheme="majorBidi" w:hAnsiTheme="majorBidi" w:cstheme="majorBidi"/>
          <w:sz w:val="24"/>
          <w:szCs w:val="24"/>
        </w:rPr>
        <w:footnoteRef/>
      </w:r>
      <w:r w:rsidR="00940E0F" w:rsidRPr="002914D8">
        <w:rPr>
          <w:rFonts w:asciiTheme="majorBidi" w:hAnsiTheme="majorBidi" w:cstheme="majorBidi"/>
          <w:sz w:val="24"/>
          <w:szCs w:val="24"/>
          <w:vertAlign w:val="superscript"/>
        </w:rPr>
        <w:t>)</w:t>
      </w:r>
      <w:r w:rsidR="00940E0F" w:rsidRPr="002914D8">
        <w:rPr>
          <w:rFonts w:asciiTheme="majorBidi" w:hAnsiTheme="majorBidi" w:cstheme="majorBidi" w:hint="cs"/>
          <w:sz w:val="24"/>
          <w:szCs w:val="24"/>
          <w:vertAlign w:val="superscript"/>
          <w:rtl/>
        </w:rPr>
        <w:t>)</w:t>
      </w:r>
      <w:r w:rsidRPr="002914D8">
        <w:rPr>
          <w:rFonts w:asciiTheme="majorBidi" w:hAnsiTheme="majorBidi" w:cstheme="majorBidi"/>
          <w:sz w:val="24"/>
          <w:szCs w:val="24"/>
        </w:rPr>
        <w:t xml:space="preserve"> </w:t>
      </w:r>
      <w:r w:rsidR="0007659F">
        <w:rPr>
          <w:rFonts w:asciiTheme="majorBidi" w:hAnsiTheme="majorBidi" w:cstheme="majorBidi" w:hint="cs"/>
          <w:sz w:val="24"/>
          <w:szCs w:val="24"/>
          <w:rtl/>
        </w:rPr>
        <w:t>استُبدلت</w:t>
      </w:r>
      <w:r w:rsidR="00A17349" w:rsidRPr="002914D8">
        <w:rPr>
          <w:rFonts w:asciiTheme="majorBidi" w:hAnsiTheme="majorBidi" w:cstheme="majorBidi" w:hint="cs"/>
          <w:sz w:val="24"/>
          <w:szCs w:val="24"/>
          <w:rtl/>
        </w:rPr>
        <w:t xml:space="preserve"> </w:t>
      </w:r>
      <w:r w:rsidRPr="002914D8">
        <w:rPr>
          <w:rFonts w:asciiTheme="majorBidi" w:hAnsiTheme="majorBidi" w:cstheme="majorBidi"/>
          <w:sz w:val="24"/>
          <w:szCs w:val="24"/>
          <w:rtl/>
        </w:rPr>
        <w:t>بموجب القانون رقم (32) لسنة 2006 بتعديل بعض أحكام المرسوم بقانون رقم (18) لسنة 1973 بشأن الاجتماعات العامة والمسيرات والتجمعات.</w:t>
      </w:r>
    </w:p>
  </w:footnote>
  <w:footnote w:id="3">
    <w:p w14:paraId="38512E30" w14:textId="63D4BB8B" w:rsidR="00751A38" w:rsidRPr="006C758E" w:rsidRDefault="00751A38" w:rsidP="00A31936">
      <w:pPr>
        <w:pStyle w:val="FootnoteText"/>
        <w:bidi/>
        <w:rPr>
          <w:rFonts w:asciiTheme="majorBidi" w:hAnsiTheme="majorBidi" w:cstheme="majorBidi"/>
          <w:sz w:val="24"/>
          <w:szCs w:val="24"/>
          <w:rtl/>
        </w:rPr>
      </w:pPr>
      <w:r w:rsidRPr="006C758E">
        <w:rPr>
          <w:rStyle w:val="FootnoteReference"/>
          <w:rFonts w:asciiTheme="majorBidi" w:hAnsiTheme="majorBidi" w:cstheme="majorBidi"/>
          <w:sz w:val="24"/>
          <w:szCs w:val="24"/>
        </w:rPr>
        <w:footnoteRef/>
      </w:r>
      <w:r w:rsidR="006C758E">
        <w:rPr>
          <w:rFonts w:asciiTheme="majorBidi" w:hAnsiTheme="majorBidi" w:cstheme="majorBidi"/>
          <w:sz w:val="24"/>
          <w:szCs w:val="24"/>
          <w:vertAlign w:val="superscript"/>
        </w:rPr>
        <w:t>)</w:t>
      </w:r>
      <w:r w:rsidR="006C758E">
        <w:rPr>
          <w:rFonts w:asciiTheme="majorBidi" w:hAnsiTheme="majorBidi" w:cstheme="majorBidi" w:hint="cs"/>
          <w:sz w:val="24"/>
          <w:szCs w:val="24"/>
          <w:vertAlign w:val="superscript"/>
          <w:rtl/>
        </w:rPr>
        <w:t xml:space="preserve">) </w:t>
      </w:r>
      <w:r w:rsidR="0007659F">
        <w:rPr>
          <w:rFonts w:asciiTheme="majorBidi" w:hAnsiTheme="majorBidi" w:cstheme="majorBidi"/>
          <w:sz w:val="24"/>
          <w:szCs w:val="24"/>
          <w:rtl/>
        </w:rPr>
        <w:t>استُبدلت</w:t>
      </w:r>
      <w:r w:rsidR="00A17349" w:rsidRPr="006C758E">
        <w:rPr>
          <w:rFonts w:asciiTheme="majorBidi" w:hAnsiTheme="majorBidi" w:cstheme="majorBidi"/>
          <w:sz w:val="24"/>
          <w:szCs w:val="24"/>
          <w:rtl/>
        </w:rPr>
        <w:t xml:space="preserve"> </w:t>
      </w:r>
      <w:r w:rsidRPr="006C758E">
        <w:rPr>
          <w:rFonts w:asciiTheme="majorBidi" w:hAnsiTheme="majorBidi" w:cstheme="majorBidi"/>
          <w:sz w:val="24"/>
          <w:szCs w:val="24"/>
          <w:rtl/>
        </w:rPr>
        <w:t>بموجب القانون رقم (32) لسنة 2006 بتعديل بعض أحكام المرسوم بقانون رقم (18) لسنة 1973 بشأن الاجتماعات العامة والمسيرات والتجمعات.</w:t>
      </w:r>
    </w:p>
  </w:footnote>
  <w:footnote w:id="4">
    <w:p w14:paraId="1D65B55E" w14:textId="6BE0B6AB" w:rsidR="00751A38" w:rsidRPr="006C758E" w:rsidRDefault="006C758E" w:rsidP="00A31936">
      <w:pPr>
        <w:pStyle w:val="FootnoteText"/>
        <w:bidi/>
        <w:rPr>
          <w:rFonts w:asciiTheme="majorBidi" w:hAnsiTheme="majorBidi" w:cstheme="majorBidi"/>
          <w:sz w:val="24"/>
          <w:szCs w:val="24"/>
          <w:rtl/>
        </w:rPr>
      </w:pPr>
      <w:r>
        <w:rPr>
          <w:rFonts w:asciiTheme="majorBidi" w:hAnsiTheme="majorBidi" w:cstheme="majorBidi" w:hint="cs"/>
          <w:sz w:val="24"/>
          <w:szCs w:val="24"/>
          <w:vertAlign w:val="superscript"/>
          <w:rtl/>
        </w:rPr>
        <w:t>(</w:t>
      </w:r>
      <w:r>
        <w:rPr>
          <w:rFonts w:asciiTheme="majorBidi" w:hAnsiTheme="majorBidi" w:cstheme="majorBidi"/>
          <w:sz w:val="24"/>
          <w:szCs w:val="24"/>
          <w:vertAlign w:val="superscript"/>
        </w:rPr>
        <w:t xml:space="preserve"> (</w:t>
      </w:r>
      <w:r w:rsidR="00751A38" w:rsidRPr="006C758E">
        <w:rPr>
          <w:rStyle w:val="FootnoteReference"/>
          <w:rFonts w:asciiTheme="majorBidi" w:hAnsiTheme="majorBidi" w:cstheme="majorBidi"/>
          <w:sz w:val="24"/>
          <w:szCs w:val="24"/>
        </w:rPr>
        <w:footnoteRef/>
      </w:r>
      <w:r w:rsidR="0007659F">
        <w:rPr>
          <w:rFonts w:asciiTheme="majorBidi" w:hAnsiTheme="majorBidi" w:cstheme="majorBidi"/>
          <w:sz w:val="24"/>
          <w:szCs w:val="24"/>
          <w:rtl/>
        </w:rPr>
        <w:t>استُبدلت</w:t>
      </w:r>
      <w:r w:rsidR="00751A38" w:rsidRPr="006C758E">
        <w:rPr>
          <w:rFonts w:asciiTheme="majorBidi" w:hAnsiTheme="majorBidi" w:cstheme="majorBidi"/>
          <w:sz w:val="24"/>
          <w:szCs w:val="24"/>
          <w:rtl/>
        </w:rPr>
        <w:t xml:space="preserve"> عبارة "رئيس الأمن العام" بعبارة "المدير العام للشرطة" </w:t>
      </w:r>
      <w:r w:rsidR="00A17349" w:rsidRPr="006C758E">
        <w:rPr>
          <w:rFonts w:asciiTheme="majorBidi" w:hAnsiTheme="majorBidi" w:cstheme="majorBidi"/>
          <w:sz w:val="24"/>
          <w:szCs w:val="24"/>
          <w:rtl/>
        </w:rPr>
        <w:t>بموجب</w:t>
      </w:r>
      <w:r w:rsidR="00751A38" w:rsidRPr="006C758E">
        <w:rPr>
          <w:rFonts w:asciiTheme="majorBidi" w:hAnsiTheme="majorBidi" w:cstheme="majorBidi"/>
          <w:sz w:val="24"/>
          <w:szCs w:val="24"/>
          <w:rtl/>
        </w:rPr>
        <w:t xml:space="preserve"> </w:t>
      </w:r>
      <w:r w:rsidR="00A17349" w:rsidRPr="006C758E">
        <w:rPr>
          <w:rFonts w:asciiTheme="majorBidi" w:hAnsiTheme="majorBidi" w:cstheme="majorBidi"/>
          <w:sz w:val="24"/>
          <w:szCs w:val="24"/>
          <w:rtl/>
        </w:rPr>
        <w:t>ا</w:t>
      </w:r>
      <w:r w:rsidR="00751A38" w:rsidRPr="006C758E">
        <w:rPr>
          <w:rFonts w:asciiTheme="majorBidi" w:hAnsiTheme="majorBidi" w:cstheme="majorBidi"/>
          <w:sz w:val="24"/>
          <w:szCs w:val="24"/>
          <w:rtl/>
        </w:rPr>
        <w:t>لمادة الثالثة من القانون رقم (32) لسنة 2006 بتعديل بعض أحكام المرسوم بقانون رقم (18) لسنة 1973 بشأن الاجتماعات العامة والمسيرات والتجمعات</w:t>
      </w:r>
      <w:r w:rsidR="00A17349" w:rsidRPr="006C758E">
        <w:rPr>
          <w:rFonts w:asciiTheme="majorBidi" w:hAnsiTheme="majorBidi" w:cstheme="majorBidi"/>
          <w:sz w:val="24"/>
          <w:szCs w:val="24"/>
          <w:rtl/>
        </w:rPr>
        <w:t>.</w:t>
      </w:r>
    </w:p>
  </w:footnote>
  <w:footnote w:id="5">
    <w:p w14:paraId="61EB8707" w14:textId="178BC974" w:rsidR="00751A38" w:rsidRPr="00B31EA0" w:rsidRDefault="00A31936" w:rsidP="00A31936">
      <w:pPr>
        <w:pStyle w:val="FootnoteText"/>
        <w:bidi/>
        <w:rPr>
          <w:rFonts w:asciiTheme="majorBidi" w:hAnsiTheme="majorBidi" w:cstheme="majorBidi"/>
          <w:b/>
          <w:bCs/>
          <w:sz w:val="24"/>
          <w:szCs w:val="24"/>
          <w:rtl/>
        </w:rPr>
      </w:pPr>
      <w:r>
        <w:rPr>
          <w:rFonts w:asciiTheme="majorBidi" w:hAnsiTheme="majorBidi" w:cstheme="majorBidi" w:hint="cs"/>
          <w:sz w:val="24"/>
          <w:szCs w:val="24"/>
          <w:vertAlign w:val="superscript"/>
          <w:rtl/>
        </w:rPr>
        <w:t>(</w:t>
      </w:r>
      <w:r w:rsidR="00751A38" w:rsidRPr="006C758E">
        <w:rPr>
          <w:rStyle w:val="FootnoteReference"/>
          <w:rFonts w:asciiTheme="majorBidi" w:hAnsiTheme="majorBidi" w:cstheme="majorBidi"/>
          <w:sz w:val="24"/>
          <w:szCs w:val="24"/>
        </w:rPr>
        <w:footnoteRef/>
      </w:r>
      <w:r w:rsidR="006C758E">
        <w:rPr>
          <w:rFonts w:asciiTheme="majorBidi" w:hAnsiTheme="majorBidi" w:cstheme="majorBidi" w:hint="cs"/>
          <w:sz w:val="24"/>
          <w:szCs w:val="24"/>
          <w:vertAlign w:val="superscript"/>
          <w:rtl/>
        </w:rPr>
        <w:t>)</w:t>
      </w:r>
      <w:r>
        <w:rPr>
          <w:rFonts w:asciiTheme="majorBidi" w:hAnsiTheme="majorBidi" w:cstheme="majorBidi" w:hint="cs"/>
          <w:sz w:val="24"/>
          <w:szCs w:val="24"/>
          <w:vertAlign w:val="superscript"/>
          <w:rtl/>
        </w:rPr>
        <w:t xml:space="preserve"> </w:t>
      </w:r>
      <w:r w:rsidR="0007659F">
        <w:rPr>
          <w:rFonts w:asciiTheme="majorBidi" w:hAnsiTheme="majorBidi" w:cstheme="majorBidi"/>
          <w:sz w:val="24"/>
          <w:szCs w:val="24"/>
          <w:rtl/>
        </w:rPr>
        <w:t>استُبدلت</w:t>
      </w:r>
      <w:r w:rsidR="00A17349" w:rsidRPr="006C758E">
        <w:rPr>
          <w:rFonts w:asciiTheme="majorBidi" w:hAnsiTheme="majorBidi" w:cstheme="majorBidi"/>
          <w:sz w:val="24"/>
          <w:szCs w:val="24"/>
          <w:rtl/>
        </w:rPr>
        <w:t xml:space="preserve"> </w:t>
      </w:r>
      <w:r w:rsidR="00751A38" w:rsidRPr="006C758E">
        <w:rPr>
          <w:rFonts w:asciiTheme="majorBidi" w:hAnsiTheme="majorBidi" w:cstheme="majorBidi"/>
          <w:sz w:val="24"/>
          <w:szCs w:val="24"/>
          <w:rtl/>
        </w:rPr>
        <w:t>بموجب القانون رقم (32) لسنة 2006 بتعديل بعض أحكام المرسوم بقانون رقم (18) لسنة 1973 بشأن الاجتماعات العامة والمسيرات والتجمعات.</w:t>
      </w:r>
    </w:p>
  </w:footnote>
  <w:footnote w:id="6">
    <w:p w14:paraId="23A7F402" w14:textId="15F972AE" w:rsidR="00FB78DA" w:rsidRPr="00A31936" w:rsidRDefault="00FB78DA" w:rsidP="004E5816">
      <w:pPr>
        <w:pStyle w:val="FootnoteText"/>
        <w:bidi/>
        <w:rPr>
          <w:rFonts w:asciiTheme="majorBidi" w:hAnsiTheme="majorBidi" w:cstheme="majorBidi"/>
          <w:sz w:val="24"/>
          <w:szCs w:val="24"/>
          <w:rtl/>
        </w:rPr>
      </w:pPr>
      <w:r w:rsidRPr="00A31936">
        <w:rPr>
          <w:rStyle w:val="FootnoteReference"/>
          <w:rFonts w:asciiTheme="majorBidi" w:hAnsiTheme="majorBidi" w:cstheme="majorBidi"/>
          <w:sz w:val="24"/>
          <w:szCs w:val="24"/>
        </w:rPr>
        <w:footnoteRef/>
      </w:r>
      <w:r w:rsidR="00A31936">
        <w:rPr>
          <w:rFonts w:asciiTheme="majorBidi" w:hAnsiTheme="majorBidi" w:cstheme="majorBidi"/>
          <w:sz w:val="24"/>
          <w:szCs w:val="24"/>
          <w:vertAlign w:val="superscript"/>
        </w:rPr>
        <w:t>)</w:t>
      </w:r>
      <w:r w:rsidR="00A31936">
        <w:rPr>
          <w:rFonts w:asciiTheme="majorBidi" w:hAnsiTheme="majorBidi" w:cstheme="majorBidi" w:hint="cs"/>
          <w:sz w:val="24"/>
          <w:szCs w:val="24"/>
          <w:vertAlign w:val="superscript"/>
          <w:rtl/>
        </w:rPr>
        <w:t>)</w:t>
      </w:r>
      <w:r w:rsidRPr="00A31936">
        <w:rPr>
          <w:rFonts w:asciiTheme="majorBidi" w:hAnsiTheme="majorBidi" w:cstheme="majorBidi"/>
          <w:sz w:val="24"/>
          <w:szCs w:val="24"/>
        </w:rPr>
        <w:t xml:space="preserve"> </w:t>
      </w:r>
      <w:r w:rsidR="0007659F">
        <w:rPr>
          <w:rFonts w:asciiTheme="majorBidi" w:hAnsiTheme="majorBidi" w:cstheme="majorBidi"/>
          <w:sz w:val="24"/>
          <w:szCs w:val="24"/>
          <w:rtl/>
        </w:rPr>
        <w:t>استُبدلت</w:t>
      </w:r>
      <w:r w:rsidR="00A17349" w:rsidRPr="00A31936">
        <w:rPr>
          <w:rFonts w:asciiTheme="majorBidi" w:hAnsiTheme="majorBidi" w:cstheme="majorBidi"/>
          <w:sz w:val="24"/>
          <w:szCs w:val="24"/>
          <w:rtl/>
        </w:rPr>
        <w:t xml:space="preserve"> </w:t>
      </w:r>
      <w:r w:rsidRPr="00A31936">
        <w:rPr>
          <w:rFonts w:asciiTheme="majorBidi" w:hAnsiTheme="majorBidi" w:cstheme="majorBidi"/>
          <w:sz w:val="24"/>
          <w:szCs w:val="24"/>
          <w:rtl/>
        </w:rPr>
        <w:t>بموجب القانون رقم (32) لسنة 2006 بتعديل بعض أحكام المرسوم بقانون رقم (18) لسنة 1973 بشأن الاجتماعات العامة والمسيرات والتجمعات.</w:t>
      </w:r>
    </w:p>
  </w:footnote>
  <w:footnote w:id="7">
    <w:p w14:paraId="7D48A9BE" w14:textId="35ECD056" w:rsidR="009B1FD6" w:rsidRPr="00A31936" w:rsidRDefault="009B1FD6" w:rsidP="004E5816">
      <w:pPr>
        <w:pStyle w:val="FootnoteText"/>
        <w:bidi/>
        <w:rPr>
          <w:rFonts w:asciiTheme="majorBidi" w:hAnsiTheme="majorBidi" w:cstheme="majorBidi"/>
          <w:sz w:val="24"/>
          <w:szCs w:val="24"/>
          <w:rtl/>
        </w:rPr>
      </w:pPr>
      <w:r w:rsidRPr="00A31936">
        <w:rPr>
          <w:rStyle w:val="FootnoteReference"/>
          <w:rFonts w:asciiTheme="majorBidi" w:hAnsiTheme="majorBidi" w:cstheme="majorBidi"/>
          <w:sz w:val="24"/>
          <w:szCs w:val="24"/>
        </w:rPr>
        <w:footnoteRef/>
      </w:r>
      <w:r w:rsidR="00A31936">
        <w:rPr>
          <w:rFonts w:asciiTheme="majorBidi" w:hAnsiTheme="majorBidi" w:cstheme="majorBidi"/>
          <w:sz w:val="24"/>
          <w:szCs w:val="24"/>
          <w:vertAlign w:val="superscript"/>
        </w:rPr>
        <w:t>)</w:t>
      </w:r>
      <w:r w:rsidR="00A31936">
        <w:rPr>
          <w:rFonts w:asciiTheme="majorBidi" w:hAnsiTheme="majorBidi" w:cstheme="majorBidi" w:hint="cs"/>
          <w:sz w:val="24"/>
          <w:szCs w:val="24"/>
          <w:vertAlign w:val="superscript"/>
          <w:rtl/>
        </w:rPr>
        <w:t>)</w:t>
      </w:r>
      <w:r w:rsidRPr="00A31936">
        <w:rPr>
          <w:rFonts w:asciiTheme="majorBidi" w:hAnsiTheme="majorBidi" w:cstheme="majorBidi"/>
          <w:sz w:val="24"/>
          <w:szCs w:val="24"/>
        </w:rPr>
        <w:t xml:space="preserve"> </w:t>
      </w:r>
      <w:r w:rsidR="0007659F">
        <w:rPr>
          <w:rFonts w:asciiTheme="majorBidi" w:hAnsiTheme="majorBidi" w:cstheme="majorBidi"/>
          <w:sz w:val="24"/>
          <w:szCs w:val="24"/>
          <w:rtl/>
        </w:rPr>
        <w:t>استُبدلت</w:t>
      </w:r>
      <w:r w:rsidR="004114C3">
        <w:rPr>
          <w:rFonts w:asciiTheme="majorBidi" w:hAnsiTheme="majorBidi" w:cstheme="majorBidi" w:hint="cs"/>
          <w:sz w:val="24"/>
          <w:szCs w:val="24"/>
          <w:rtl/>
        </w:rPr>
        <w:t xml:space="preserve"> </w:t>
      </w:r>
      <w:r w:rsidRPr="00A31936">
        <w:rPr>
          <w:rFonts w:asciiTheme="majorBidi" w:hAnsiTheme="majorBidi" w:cstheme="majorBidi"/>
          <w:sz w:val="24"/>
          <w:szCs w:val="24"/>
          <w:rtl/>
        </w:rPr>
        <w:t>عبارة "الأمن العام" بكلمة "الشرطة"</w:t>
      </w:r>
      <w:r w:rsidR="004114C3">
        <w:rPr>
          <w:rFonts w:asciiTheme="majorBidi" w:hAnsiTheme="majorBidi" w:cstheme="majorBidi" w:hint="cs"/>
          <w:sz w:val="24"/>
          <w:szCs w:val="24"/>
          <w:rtl/>
        </w:rPr>
        <w:t xml:space="preserve"> أينما وردت</w:t>
      </w:r>
      <w:r w:rsidRPr="00A31936">
        <w:rPr>
          <w:rFonts w:asciiTheme="majorBidi" w:hAnsiTheme="majorBidi" w:cstheme="majorBidi"/>
          <w:sz w:val="24"/>
          <w:szCs w:val="24"/>
          <w:rtl/>
        </w:rPr>
        <w:t xml:space="preserve"> </w:t>
      </w:r>
      <w:r w:rsidR="00A17349" w:rsidRPr="00A31936">
        <w:rPr>
          <w:rFonts w:asciiTheme="majorBidi" w:hAnsiTheme="majorBidi" w:cstheme="majorBidi"/>
          <w:sz w:val="24"/>
          <w:szCs w:val="24"/>
          <w:rtl/>
        </w:rPr>
        <w:t>بموجب القانون رقم (32) لسنة 2006 بتعديل بعض أحكام المرسوم بقانون رقم (18) لسنة 1973 بشأن الاجتماعات العامة والمسيرات والتجمعات.</w:t>
      </w:r>
    </w:p>
  </w:footnote>
  <w:footnote w:id="8">
    <w:p w14:paraId="3DBD12C2" w14:textId="5004947F" w:rsidR="004C5BCB" w:rsidRPr="00A31936" w:rsidRDefault="004C5BCB" w:rsidP="004E5816">
      <w:pPr>
        <w:pStyle w:val="FootnoteText"/>
        <w:bidi/>
        <w:rPr>
          <w:rFonts w:asciiTheme="majorBidi" w:hAnsiTheme="majorBidi" w:cstheme="majorBidi"/>
          <w:sz w:val="24"/>
          <w:szCs w:val="24"/>
          <w:rtl/>
        </w:rPr>
      </w:pPr>
      <w:r w:rsidRPr="00A31936">
        <w:rPr>
          <w:rStyle w:val="FootnoteReference"/>
          <w:rFonts w:asciiTheme="majorBidi" w:hAnsiTheme="majorBidi" w:cstheme="majorBidi"/>
          <w:sz w:val="24"/>
          <w:szCs w:val="24"/>
        </w:rPr>
        <w:footnoteRef/>
      </w:r>
      <w:r w:rsidR="004114C3">
        <w:rPr>
          <w:rFonts w:asciiTheme="majorBidi" w:hAnsiTheme="majorBidi" w:cstheme="majorBidi"/>
          <w:sz w:val="24"/>
          <w:szCs w:val="24"/>
          <w:vertAlign w:val="superscript"/>
        </w:rPr>
        <w:t>)</w:t>
      </w:r>
      <w:r w:rsidR="004114C3">
        <w:rPr>
          <w:rFonts w:asciiTheme="majorBidi" w:hAnsiTheme="majorBidi" w:cstheme="majorBidi" w:hint="cs"/>
          <w:sz w:val="24"/>
          <w:szCs w:val="24"/>
          <w:vertAlign w:val="superscript"/>
          <w:rtl/>
        </w:rPr>
        <w:t xml:space="preserve">) </w:t>
      </w:r>
      <w:r w:rsidRPr="00A31936">
        <w:rPr>
          <w:rFonts w:asciiTheme="majorBidi" w:hAnsiTheme="majorBidi" w:cstheme="majorBidi"/>
          <w:sz w:val="24"/>
          <w:szCs w:val="24"/>
          <w:rtl/>
        </w:rPr>
        <w:t>أضيفت بموجب القانون رقم (32) لسنة 2006 بتعديل بعض أحكام المرسوم بقانون رقم (18) لسنة 1973 بشأن الاجتماعات العامة والمسيرات والتجمعات.</w:t>
      </w:r>
    </w:p>
  </w:footnote>
  <w:footnote w:id="9">
    <w:p w14:paraId="67A4E6FE" w14:textId="60FBF142" w:rsidR="009B1FD6" w:rsidRPr="00B31EA0" w:rsidRDefault="004C7F63" w:rsidP="004E5816">
      <w:pPr>
        <w:pStyle w:val="FootnoteText"/>
        <w:bidi/>
        <w:rPr>
          <w:rFonts w:asciiTheme="majorBidi" w:hAnsiTheme="majorBidi" w:cstheme="majorBidi"/>
          <w:b/>
          <w:bCs/>
          <w:sz w:val="24"/>
          <w:szCs w:val="24"/>
          <w:rtl/>
        </w:rPr>
      </w:pPr>
      <w:r>
        <w:rPr>
          <w:rFonts w:asciiTheme="majorBidi" w:hAnsiTheme="majorBidi" w:cstheme="majorBidi" w:hint="cs"/>
          <w:sz w:val="24"/>
          <w:szCs w:val="24"/>
          <w:vertAlign w:val="superscript"/>
          <w:rtl/>
        </w:rPr>
        <w:t>(</w:t>
      </w:r>
      <w:r>
        <w:rPr>
          <w:rFonts w:asciiTheme="majorBidi" w:hAnsiTheme="majorBidi" w:cstheme="majorBidi"/>
          <w:sz w:val="24"/>
          <w:szCs w:val="24"/>
          <w:vertAlign w:val="superscript"/>
        </w:rPr>
        <w:t>(</w:t>
      </w:r>
      <w:r w:rsidR="009B1FD6" w:rsidRPr="00A31936">
        <w:rPr>
          <w:rStyle w:val="FootnoteReference"/>
          <w:rFonts w:asciiTheme="majorBidi" w:hAnsiTheme="majorBidi" w:cstheme="majorBidi"/>
          <w:sz w:val="24"/>
          <w:szCs w:val="24"/>
        </w:rPr>
        <w:footnoteRef/>
      </w:r>
      <w:r>
        <w:rPr>
          <w:rFonts w:asciiTheme="majorBidi" w:hAnsiTheme="majorBidi" w:cstheme="majorBidi" w:hint="cs"/>
          <w:sz w:val="24"/>
          <w:szCs w:val="24"/>
          <w:vertAlign w:val="superscript"/>
          <w:rtl/>
        </w:rPr>
        <w:t xml:space="preserve"> </w:t>
      </w:r>
      <w:r w:rsidR="004C5BCB" w:rsidRPr="00A31936">
        <w:rPr>
          <w:rFonts w:asciiTheme="majorBidi" w:hAnsiTheme="majorBidi" w:cstheme="majorBidi"/>
          <w:sz w:val="24"/>
          <w:szCs w:val="24"/>
          <w:rtl/>
        </w:rPr>
        <w:t>أضيفت</w:t>
      </w:r>
      <w:r w:rsidR="009B1FD6" w:rsidRPr="00A31936">
        <w:rPr>
          <w:rFonts w:asciiTheme="majorBidi" w:hAnsiTheme="majorBidi" w:cstheme="majorBidi"/>
          <w:sz w:val="24"/>
          <w:szCs w:val="24"/>
          <w:rtl/>
        </w:rPr>
        <w:t xml:space="preserve"> بموجب القانون رقم (32) لسنة 2006 بتعديل بعض أحكام المرسوم بقانون رقم (18) لسنة 1973 بشأن الاجتماعات العامة والمسيرات والتجمعات.</w:t>
      </w:r>
    </w:p>
  </w:footnote>
  <w:footnote w:id="10">
    <w:p w14:paraId="43CC3F9F" w14:textId="22500C4B" w:rsidR="00496987" w:rsidRPr="004E5816" w:rsidRDefault="00496987" w:rsidP="004E5816">
      <w:pPr>
        <w:pStyle w:val="FootnoteText"/>
        <w:bidi/>
        <w:rPr>
          <w:rFonts w:asciiTheme="majorBidi" w:hAnsiTheme="majorBidi" w:cstheme="majorBidi"/>
          <w:sz w:val="24"/>
          <w:szCs w:val="24"/>
          <w:rtl/>
        </w:rPr>
      </w:pPr>
      <w:r w:rsidRPr="004E5816">
        <w:rPr>
          <w:rStyle w:val="FootnoteReference"/>
          <w:rFonts w:asciiTheme="majorBidi" w:hAnsiTheme="majorBidi" w:cstheme="majorBidi"/>
          <w:sz w:val="24"/>
          <w:szCs w:val="24"/>
        </w:rPr>
        <w:footnoteRef/>
      </w:r>
      <w:r w:rsidR="004E5816">
        <w:rPr>
          <w:rFonts w:asciiTheme="majorBidi" w:hAnsiTheme="majorBidi" w:cstheme="majorBidi"/>
          <w:sz w:val="24"/>
          <w:szCs w:val="24"/>
          <w:vertAlign w:val="superscript"/>
        </w:rPr>
        <w:t>)</w:t>
      </w:r>
      <w:r w:rsidR="004E5816">
        <w:rPr>
          <w:rFonts w:asciiTheme="majorBidi" w:hAnsiTheme="majorBidi" w:cstheme="majorBidi" w:hint="cs"/>
          <w:sz w:val="24"/>
          <w:szCs w:val="24"/>
          <w:vertAlign w:val="superscript"/>
          <w:rtl/>
        </w:rPr>
        <w:t>)</w:t>
      </w:r>
      <w:r w:rsidRPr="004E5816">
        <w:rPr>
          <w:rFonts w:asciiTheme="majorBidi" w:hAnsiTheme="majorBidi" w:cstheme="majorBidi"/>
          <w:sz w:val="24"/>
          <w:szCs w:val="24"/>
        </w:rPr>
        <w:t xml:space="preserve"> </w:t>
      </w:r>
      <w:r w:rsidR="0007659F">
        <w:rPr>
          <w:rFonts w:asciiTheme="majorBidi" w:hAnsiTheme="majorBidi" w:cstheme="majorBidi" w:hint="cs"/>
          <w:sz w:val="24"/>
          <w:szCs w:val="24"/>
          <w:rtl/>
        </w:rPr>
        <w:t>استُبدلت</w:t>
      </w:r>
      <w:r w:rsidRPr="004E5816">
        <w:rPr>
          <w:rFonts w:asciiTheme="majorBidi" w:hAnsiTheme="majorBidi" w:cstheme="majorBidi"/>
          <w:sz w:val="24"/>
          <w:szCs w:val="24"/>
          <w:rtl/>
        </w:rPr>
        <w:t xml:space="preserve"> بموجب القانون رقم (32) لسنة 2006 بتعديل بعض أحكام المرسوم بقانون رقم (18) لسنة 1973 بشأن الاجتماعات العامة والمسيرات والتجمعات.</w:t>
      </w:r>
    </w:p>
  </w:footnote>
  <w:footnote w:id="11">
    <w:p w14:paraId="0DB18A76" w14:textId="01F8DB4D" w:rsidR="00496987" w:rsidRPr="00B31EA0" w:rsidRDefault="00496987" w:rsidP="004E5816">
      <w:pPr>
        <w:pStyle w:val="FootnoteText"/>
        <w:bidi/>
        <w:rPr>
          <w:rFonts w:asciiTheme="majorBidi" w:hAnsiTheme="majorBidi" w:cstheme="majorBidi"/>
          <w:b/>
          <w:bCs/>
          <w:sz w:val="24"/>
          <w:szCs w:val="24"/>
          <w:rtl/>
        </w:rPr>
      </w:pPr>
      <w:r w:rsidRPr="004E5816">
        <w:rPr>
          <w:rStyle w:val="FootnoteReference"/>
          <w:rFonts w:asciiTheme="majorBidi" w:hAnsiTheme="majorBidi" w:cstheme="majorBidi"/>
          <w:sz w:val="24"/>
          <w:szCs w:val="24"/>
        </w:rPr>
        <w:footnoteRef/>
      </w:r>
      <w:r w:rsidR="004E5816">
        <w:rPr>
          <w:rFonts w:asciiTheme="majorBidi" w:hAnsiTheme="majorBidi" w:cstheme="majorBidi"/>
          <w:sz w:val="24"/>
          <w:szCs w:val="24"/>
          <w:vertAlign w:val="superscript"/>
        </w:rPr>
        <w:t>)</w:t>
      </w:r>
      <w:r w:rsidR="004E5816">
        <w:rPr>
          <w:rFonts w:asciiTheme="majorBidi" w:hAnsiTheme="majorBidi" w:cstheme="majorBidi" w:hint="cs"/>
          <w:sz w:val="24"/>
          <w:szCs w:val="24"/>
          <w:vertAlign w:val="superscript"/>
          <w:rtl/>
        </w:rPr>
        <w:t xml:space="preserve">) </w:t>
      </w:r>
      <w:r w:rsidR="0007659F">
        <w:rPr>
          <w:rFonts w:asciiTheme="majorBidi" w:hAnsiTheme="majorBidi" w:cstheme="majorBidi" w:hint="cs"/>
          <w:sz w:val="24"/>
          <w:szCs w:val="24"/>
          <w:rtl/>
        </w:rPr>
        <w:t>استُبدلت</w:t>
      </w:r>
      <w:r w:rsidR="004C5BCB" w:rsidRPr="004E5816">
        <w:rPr>
          <w:rFonts w:asciiTheme="majorBidi" w:hAnsiTheme="majorBidi" w:cstheme="majorBidi" w:hint="cs"/>
          <w:sz w:val="24"/>
          <w:szCs w:val="24"/>
          <w:rtl/>
        </w:rPr>
        <w:t xml:space="preserve"> </w:t>
      </w:r>
      <w:r w:rsidRPr="004E5816">
        <w:rPr>
          <w:rFonts w:asciiTheme="majorBidi" w:hAnsiTheme="majorBidi" w:cstheme="majorBidi"/>
          <w:sz w:val="24"/>
          <w:szCs w:val="24"/>
          <w:rtl/>
        </w:rPr>
        <w:t>بموجب القانون رقم (32) لسنة 2006 بتعديل بعض أحكام المرسوم بقانون رقم (18) لسنة 1973 بشأن الاجتماعات العامة والمسيرات والتجمعات.</w:t>
      </w:r>
    </w:p>
  </w:footnote>
  <w:footnote w:id="12">
    <w:p w14:paraId="4058DCC1" w14:textId="35D6B76B" w:rsidR="00AD55BF" w:rsidRPr="004E5816" w:rsidRDefault="00AD55BF" w:rsidP="004E5816">
      <w:pPr>
        <w:pStyle w:val="FootnoteText"/>
        <w:bidi/>
        <w:rPr>
          <w:rFonts w:asciiTheme="majorBidi" w:hAnsiTheme="majorBidi" w:cstheme="majorBidi"/>
          <w:sz w:val="24"/>
          <w:szCs w:val="24"/>
          <w:rtl/>
        </w:rPr>
      </w:pPr>
      <w:r w:rsidRPr="004E5816">
        <w:rPr>
          <w:rStyle w:val="FootnoteReference"/>
          <w:rFonts w:asciiTheme="majorBidi" w:hAnsiTheme="majorBidi" w:cstheme="majorBidi"/>
          <w:sz w:val="24"/>
          <w:szCs w:val="24"/>
        </w:rPr>
        <w:footnoteRef/>
      </w:r>
      <w:r w:rsidR="004E5816">
        <w:rPr>
          <w:rFonts w:asciiTheme="majorBidi" w:hAnsiTheme="majorBidi" w:cstheme="majorBidi"/>
          <w:sz w:val="24"/>
          <w:szCs w:val="24"/>
          <w:vertAlign w:val="superscript"/>
        </w:rPr>
        <w:t>)</w:t>
      </w:r>
      <w:r w:rsidR="004E5816">
        <w:rPr>
          <w:rFonts w:asciiTheme="majorBidi" w:hAnsiTheme="majorBidi" w:cstheme="majorBidi" w:hint="cs"/>
          <w:sz w:val="24"/>
          <w:szCs w:val="24"/>
          <w:vertAlign w:val="superscript"/>
          <w:rtl/>
        </w:rPr>
        <w:t>)</w:t>
      </w:r>
      <w:r w:rsidRPr="004E5816">
        <w:rPr>
          <w:rFonts w:asciiTheme="majorBidi" w:hAnsiTheme="majorBidi" w:cstheme="majorBidi"/>
          <w:sz w:val="24"/>
          <w:szCs w:val="24"/>
        </w:rPr>
        <w:t xml:space="preserve"> </w:t>
      </w:r>
      <w:r w:rsidR="0007659F">
        <w:rPr>
          <w:rFonts w:asciiTheme="majorBidi" w:hAnsiTheme="majorBidi" w:cstheme="majorBidi" w:hint="cs"/>
          <w:sz w:val="24"/>
          <w:szCs w:val="24"/>
          <w:rtl/>
        </w:rPr>
        <w:t>استُبدلت</w:t>
      </w:r>
      <w:r w:rsidRPr="004E5816">
        <w:rPr>
          <w:rFonts w:asciiTheme="majorBidi" w:hAnsiTheme="majorBidi" w:cstheme="majorBidi"/>
          <w:sz w:val="24"/>
          <w:szCs w:val="24"/>
          <w:rtl/>
        </w:rPr>
        <w:t xml:space="preserve"> بموجب المرسوم بقانون رقم (22) لسنة 2013 باستبدال المادة (11) من المرسوم بقانون رقم (18) لسنة 1973 بشأن الاجتماعات العامة والمسيرات والتجمعات. </w:t>
      </w:r>
    </w:p>
  </w:footnote>
  <w:footnote w:id="13">
    <w:p w14:paraId="2C19AE0F" w14:textId="2095A2E8" w:rsidR="00F63910" w:rsidRPr="004E5816" w:rsidRDefault="00F63910" w:rsidP="00C0631D">
      <w:pPr>
        <w:pStyle w:val="FootnoteText"/>
        <w:bidi/>
        <w:rPr>
          <w:rFonts w:asciiTheme="majorBidi" w:hAnsiTheme="majorBidi" w:cstheme="majorBidi"/>
          <w:sz w:val="24"/>
          <w:szCs w:val="24"/>
          <w:rtl/>
        </w:rPr>
      </w:pPr>
      <w:r w:rsidRPr="004E5816">
        <w:rPr>
          <w:rStyle w:val="FootnoteReference"/>
          <w:rFonts w:asciiTheme="majorBidi" w:hAnsiTheme="majorBidi" w:cstheme="majorBidi"/>
          <w:sz w:val="24"/>
          <w:szCs w:val="24"/>
        </w:rPr>
        <w:footnoteRef/>
      </w:r>
      <w:r w:rsidR="008B6964">
        <w:rPr>
          <w:rFonts w:asciiTheme="majorBidi" w:hAnsiTheme="majorBidi" w:cstheme="majorBidi"/>
          <w:sz w:val="24"/>
          <w:szCs w:val="24"/>
          <w:vertAlign w:val="superscript"/>
        </w:rPr>
        <w:t>)</w:t>
      </w:r>
      <w:r w:rsidR="008B6964">
        <w:rPr>
          <w:rFonts w:asciiTheme="majorBidi" w:hAnsiTheme="majorBidi" w:cstheme="majorBidi" w:hint="cs"/>
          <w:sz w:val="24"/>
          <w:szCs w:val="24"/>
          <w:vertAlign w:val="superscript"/>
          <w:rtl/>
        </w:rPr>
        <w:t>)</w:t>
      </w:r>
      <w:r w:rsidRPr="004E5816">
        <w:rPr>
          <w:rFonts w:asciiTheme="majorBidi" w:hAnsiTheme="majorBidi" w:cstheme="majorBidi"/>
          <w:sz w:val="24"/>
          <w:szCs w:val="24"/>
          <w:rtl/>
        </w:rPr>
        <w:t xml:space="preserve"> أضيفت بموجب القانون رقم (32) لسنة 2006 بتعديل بعض أحكام المرسوم بقانون رقم (18) لسنة 1973 بشأن الاجتماعات العامة والمسيرات والتجمعات.</w:t>
      </w:r>
    </w:p>
  </w:footnote>
  <w:footnote w:id="14">
    <w:p w14:paraId="1120E724" w14:textId="12F9B43F" w:rsidR="00237BD8" w:rsidRPr="00C0631D" w:rsidRDefault="00DD6A59" w:rsidP="00DD6A59">
      <w:pPr>
        <w:pStyle w:val="FootnoteText"/>
        <w:bidi/>
        <w:jc w:val="both"/>
        <w:rPr>
          <w:rFonts w:asciiTheme="majorBidi" w:hAnsiTheme="majorBidi" w:cstheme="majorBidi"/>
          <w:sz w:val="24"/>
          <w:szCs w:val="24"/>
          <w:rtl/>
        </w:rPr>
      </w:pPr>
      <w:r>
        <w:rPr>
          <w:rFonts w:asciiTheme="majorBidi" w:hAnsiTheme="majorBidi" w:cstheme="majorBidi" w:hint="cs"/>
          <w:sz w:val="24"/>
          <w:szCs w:val="24"/>
          <w:vertAlign w:val="superscript"/>
          <w:rtl/>
        </w:rPr>
        <w:t>(</w:t>
      </w:r>
      <w:r>
        <w:rPr>
          <w:rFonts w:asciiTheme="majorBidi" w:hAnsiTheme="majorBidi" w:cstheme="majorBidi"/>
          <w:sz w:val="24"/>
          <w:szCs w:val="24"/>
          <w:vertAlign w:val="superscript"/>
        </w:rPr>
        <w:t xml:space="preserve"> (</w:t>
      </w:r>
      <w:r w:rsidR="00237BD8" w:rsidRPr="00C0631D">
        <w:rPr>
          <w:rStyle w:val="FootnoteReference"/>
          <w:rFonts w:asciiTheme="majorBidi" w:hAnsiTheme="majorBidi" w:cstheme="majorBidi"/>
          <w:sz w:val="24"/>
          <w:szCs w:val="24"/>
        </w:rPr>
        <w:footnoteRef/>
      </w:r>
      <w:r w:rsidR="0007659F">
        <w:rPr>
          <w:rFonts w:asciiTheme="majorBidi" w:hAnsiTheme="majorBidi" w:cstheme="majorBidi" w:hint="cs"/>
          <w:sz w:val="24"/>
          <w:szCs w:val="24"/>
          <w:rtl/>
        </w:rPr>
        <w:t>استُبدلت</w:t>
      </w:r>
      <w:r w:rsidR="008A3A47" w:rsidRPr="00C0631D">
        <w:rPr>
          <w:rFonts w:asciiTheme="majorBidi" w:hAnsiTheme="majorBidi" w:cstheme="majorBidi" w:hint="cs"/>
          <w:sz w:val="24"/>
          <w:szCs w:val="24"/>
          <w:rtl/>
        </w:rPr>
        <w:t xml:space="preserve"> </w:t>
      </w:r>
      <w:r w:rsidR="00237BD8" w:rsidRPr="00C0631D">
        <w:rPr>
          <w:rFonts w:asciiTheme="majorBidi" w:hAnsiTheme="majorBidi" w:cstheme="majorBidi"/>
          <w:sz w:val="24"/>
          <w:szCs w:val="24"/>
          <w:rtl/>
        </w:rPr>
        <w:t>بموجب القانون رقم (32) لسنة 2006 بتعديل بعض أحكام المرسوم بقانون رقم (18) لسنة 1973 بشأن الاجتماعات العامة والمسيرات والتجمعات.</w:t>
      </w:r>
    </w:p>
  </w:footnote>
  <w:footnote w:id="15">
    <w:p w14:paraId="36500AE6" w14:textId="4AB4A3D3" w:rsidR="00940446" w:rsidRPr="00C0631D" w:rsidRDefault="00940446" w:rsidP="00C0631D">
      <w:pPr>
        <w:pStyle w:val="FootnoteText"/>
        <w:bidi/>
        <w:rPr>
          <w:rFonts w:asciiTheme="majorBidi" w:hAnsiTheme="majorBidi" w:cstheme="majorBidi"/>
          <w:sz w:val="24"/>
          <w:szCs w:val="24"/>
          <w:rtl/>
        </w:rPr>
      </w:pPr>
      <w:r w:rsidRPr="00C0631D">
        <w:rPr>
          <w:rStyle w:val="FootnoteReference"/>
          <w:rFonts w:asciiTheme="majorBidi" w:hAnsiTheme="majorBidi" w:cstheme="majorBidi"/>
          <w:sz w:val="24"/>
          <w:szCs w:val="24"/>
        </w:rPr>
        <w:footnoteRef/>
      </w:r>
      <w:r w:rsidR="00C0631D">
        <w:rPr>
          <w:rFonts w:asciiTheme="majorBidi" w:hAnsiTheme="majorBidi" w:cstheme="majorBidi"/>
          <w:sz w:val="24"/>
          <w:szCs w:val="24"/>
          <w:vertAlign w:val="superscript"/>
        </w:rPr>
        <w:t>)</w:t>
      </w:r>
      <w:r w:rsidR="00C0631D">
        <w:rPr>
          <w:rFonts w:asciiTheme="majorBidi" w:hAnsiTheme="majorBidi" w:cstheme="majorBidi" w:hint="cs"/>
          <w:sz w:val="24"/>
          <w:szCs w:val="24"/>
          <w:vertAlign w:val="superscript"/>
          <w:rtl/>
        </w:rPr>
        <w:t xml:space="preserve">) </w:t>
      </w:r>
      <w:r w:rsidR="0007659F">
        <w:rPr>
          <w:rFonts w:asciiTheme="majorBidi" w:hAnsiTheme="majorBidi" w:cstheme="majorBidi" w:hint="cs"/>
          <w:sz w:val="24"/>
          <w:szCs w:val="24"/>
          <w:rtl/>
        </w:rPr>
        <w:t>استُبدلت</w:t>
      </w:r>
      <w:r w:rsidR="008A3A47" w:rsidRPr="00C0631D">
        <w:rPr>
          <w:rFonts w:asciiTheme="majorBidi" w:hAnsiTheme="majorBidi" w:cstheme="majorBidi" w:hint="cs"/>
          <w:sz w:val="24"/>
          <w:szCs w:val="24"/>
          <w:rtl/>
        </w:rPr>
        <w:t xml:space="preserve"> </w:t>
      </w:r>
      <w:r w:rsidRPr="00C0631D">
        <w:rPr>
          <w:rFonts w:asciiTheme="majorBidi" w:hAnsiTheme="majorBidi" w:cstheme="majorBidi"/>
          <w:sz w:val="24"/>
          <w:szCs w:val="24"/>
          <w:rtl/>
        </w:rPr>
        <w:t>بموجب القانون رقم (32) لسنة 2006 بتعديل بعض أحكام المرسوم بقانون رقم (18) لسنة 1973 بشأن الاجتماعات العامة والمسيرات والتجمعات.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B61B1"/>
    <w:multiLevelType w:val="hybridMultilevel"/>
    <w:tmpl w:val="3AF2B6E0"/>
    <w:lvl w:ilvl="0" w:tplc="C9846558">
      <w:start w:val="1"/>
      <w:numFmt w:val="decimal"/>
      <w:lvlText w:val="%1-"/>
      <w:lvlJc w:val="left"/>
      <w:pPr>
        <w:ind w:left="876" w:hanging="5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D084D"/>
    <w:multiLevelType w:val="hybridMultilevel"/>
    <w:tmpl w:val="2836EF16"/>
    <w:lvl w:ilvl="0" w:tplc="1372838A">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558A5"/>
    <w:multiLevelType w:val="hybridMultilevel"/>
    <w:tmpl w:val="33746F6C"/>
    <w:lvl w:ilvl="0" w:tplc="0CF46B30">
      <w:start w:val="1"/>
      <w:numFmt w:val="arabicAbjad"/>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32C6006B"/>
    <w:multiLevelType w:val="hybridMultilevel"/>
    <w:tmpl w:val="F1168226"/>
    <w:lvl w:ilvl="0" w:tplc="8F4CC00E">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6234D7"/>
    <w:multiLevelType w:val="hybridMultilevel"/>
    <w:tmpl w:val="F8FEF222"/>
    <w:lvl w:ilvl="0" w:tplc="102608AC">
      <w:start w:val="1"/>
      <w:numFmt w:val="arabicAbjad"/>
      <w:lvlText w:val="%1-"/>
      <w:lvlJc w:val="left"/>
      <w:pPr>
        <w:ind w:left="502" w:hanging="360"/>
      </w:pPr>
      <w:rPr>
        <w:rFonts w:hint="default"/>
        <w:b/>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4C43787D"/>
    <w:multiLevelType w:val="hybridMultilevel"/>
    <w:tmpl w:val="4C0C01F8"/>
    <w:lvl w:ilvl="0" w:tplc="F560EE1A">
      <w:start w:val="1"/>
      <w:numFmt w:val="decimal"/>
      <w:lvlText w:val="%1-"/>
      <w:lvlJc w:val="center"/>
      <w:pPr>
        <w:ind w:left="686" w:hanging="360"/>
      </w:pPr>
      <w:rPr>
        <w:rFonts w:hint="default"/>
        <w:b/>
        <w:bCs/>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6">
    <w:nsid w:val="53E67776"/>
    <w:multiLevelType w:val="hybridMultilevel"/>
    <w:tmpl w:val="AAC0FEC4"/>
    <w:lvl w:ilvl="0" w:tplc="45DEB59A">
      <w:start w:val="1"/>
      <w:numFmt w:val="decimal"/>
      <w:lvlText w:val="%1-"/>
      <w:lvlJc w:val="center"/>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DFC20FD"/>
    <w:multiLevelType w:val="hybridMultilevel"/>
    <w:tmpl w:val="D2660D66"/>
    <w:lvl w:ilvl="0" w:tplc="4BF216E2">
      <w:start w:val="1"/>
      <w:numFmt w:val="arabicAbjad"/>
      <w:lvlText w:val="%1-"/>
      <w:lvlJc w:val="left"/>
      <w:pPr>
        <w:ind w:left="720" w:hanging="360"/>
      </w:pPr>
      <w:rPr>
        <w:rFonts w:hint="default"/>
        <w:b/>
        <w:bCs/>
      </w:rPr>
    </w:lvl>
    <w:lvl w:ilvl="1" w:tplc="AFD629D6">
      <w:start w:val="1"/>
      <w:numFmt w:val="decimal"/>
      <w:lvlText w:val="%2-"/>
      <w:lvlJc w:val="left"/>
      <w:pPr>
        <w:ind w:left="1608" w:hanging="52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241744"/>
    <w:multiLevelType w:val="hybridMultilevel"/>
    <w:tmpl w:val="099E58B6"/>
    <w:lvl w:ilvl="0" w:tplc="CC822DF6">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0"/>
  </w:num>
  <w:num w:numId="5">
    <w:abstractNumId w:val="2"/>
  </w:num>
  <w:num w:numId="6">
    <w:abstractNumId w:val="1"/>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08E"/>
    <w:rsid w:val="00007597"/>
    <w:rsid w:val="00034DBB"/>
    <w:rsid w:val="0004342B"/>
    <w:rsid w:val="0007659F"/>
    <w:rsid w:val="00082040"/>
    <w:rsid w:val="00085205"/>
    <w:rsid w:val="000A60CB"/>
    <w:rsid w:val="000B54F7"/>
    <w:rsid w:val="000F12CE"/>
    <w:rsid w:val="00147BA5"/>
    <w:rsid w:val="00153F86"/>
    <w:rsid w:val="001F4FEA"/>
    <w:rsid w:val="00203D69"/>
    <w:rsid w:val="002164F8"/>
    <w:rsid w:val="00217444"/>
    <w:rsid w:val="00237BD8"/>
    <w:rsid w:val="002914D8"/>
    <w:rsid w:val="0031664D"/>
    <w:rsid w:val="0032365C"/>
    <w:rsid w:val="0035111D"/>
    <w:rsid w:val="003A0A3B"/>
    <w:rsid w:val="004011B1"/>
    <w:rsid w:val="004114C3"/>
    <w:rsid w:val="00455B6F"/>
    <w:rsid w:val="00483849"/>
    <w:rsid w:val="00496987"/>
    <w:rsid w:val="004C035E"/>
    <w:rsid w:val="004C5BCB"/>
    <w:rsid w:val="004C7F63"/>
    <w:rsid w:val="004E5816"/>
    <w:rsid w:val="00507327"/>
    <w:rsid w:val="00571FBF"/>
    <w:rsid w:val="0057238A"/>
    <w:rsid w:val="005C256D"/>
    <w:rsid w:val="005C3F00"/>
    <w:rsid w:val="006216F2"/>
    <w:rsid w:val="00622852"/>
    <w:rsid w:val="0062608E"/>
    <w:rsid w:val="006306FA"/>
    <w:rsid w:val="006366EF"/>
    <w:rsid w:val="006668FC"/>
    <w:rsid w:val="006808D3"/>
    <w:rsid w:val="006C758E"/>
    <w:rsid w:val="00751A38"/>
    <w:rsid w:val="00791CA1"/>
    <w:rsid w:val="007C0566"/>
    <w:rsid w:val="007C53AD"/>
    <w:rsid w:val="00826865"/>
    <w:rsid w:val="00826EDF"/>
    <w:rsid w:val="00867E54"/>
    <w:rsid w:val="008923F6"/>
    <w:rsid w:val="008A3A47"/>
    <w:rsid w:val="008B6964"/>
    <w:rsid w:val="008C4E5A"/>
    <w:rsid w:val="00923C46"/>
    <w:rsid w:val="00940446"/>
    <w:rsid w:val="00940E0F"/>
    <w:rsid w:val="0094229D"/>
    <w:rsid w:val="009604B8"/>
    <w:rsid w:val="009B1FD6"/>
    <w:rsid w:val="00A11F37"/>
    <w:rsid w:val="00A17349"/>
    <w:rsid w:val="00A21362"/>
    <w:rsid w:val="00A31936"/>
    <w:rsid w:val="00A37DE8"/>
    <w:rsid w:val="00A53A2F"/>
    <w:rsid w:val="00A5751D"/>
    <w:rsid w:val="00A70958"/>
    <w:rsid w:val="00AD55BF"/>
    <w:rsid w:val="00AE294C"/>
    <w:rsid w:val="00AF0377"/>
    <w:rsid w:val="00B007AA"/>
    <w:rsid w:val="00B2167E"/>
    <w:rsid w:val="00B31EA0"/>
    <w:rsid w:val="00B47F96"/>
    <w:rsid w:val="00B573E3"/>
    <w:rsid w:val="00BA13BD"/>
    <w:rsid w:val="00BC2FD5"/>
    <w:rsid w:val="00BE26AE"/>
    <w:rsid w:val="00C0394B"/>
    <w:rsid w:val="00C0631D"/>
    <w:rsid w:val="00C13E75"/>
    <w:rsid w:val="00C52CA6"/>
    <w:rsid w:val="00C72BDA"/>
    <w:rsid w:val="00C849A9"/>
    <w:rsid w:val="00CE0BAF"/>
    <w:rsid w:val="00D24159"/>
    <w:rsid w:val="00D5760F"/>
    <w:rsid w:val="00DD6A59"/>
    <w:rsid w:val="00DE6B03"/>
    <w:rsid w:val="00E45CF5"/>
    <w:rsid w:val="00E600D0"/>
    <w:rsid w:val="00E602CC"/>
    <w:rsid w:val="00E676BD"/>
    <w:rsid w:val="00E84FFF"/>
    <w:rsid w:val="00E96FA9"/>
    <w:rsid w:val="00EC3E5D"/>
    <w:rsid w:val="00F3266E"/>
    <w:rsid w:val="00F43FC5"/>
    <w:rsid w:val="00F54EB2"/>
    <w:rsid w:val="00F63910"/>
    <w:rsid w:val="00F70E07"/>
    <w:rsid w:val="00FB78DA"/>
    <w:rsid w:val="00FE40A6"/>
    <w:rsid w:val="00FE68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9"/>
    <w:qFormat/>
    <w:rsid w:val="00F70E07"/>
    <w:pPr>
      <w:keepNext/>
      <w:bidi/>
      <w:spacing w:after="0" w:line="240" w:lineRule="auto"/>
      <w:jc w:val="both"/>
      <w:outlineLvl w:val="1"/>
    </w:pPr>
    <w:rPr>
      <w:rFonts w:ascii="Times New Roman" w:eastAsiaTheme="minorEastAsia"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260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08E"/>
    <w:rPr>
      <w:sz w:val="20"/>
      <w:szCs w:val="20"/>
    </w:rPr>
  </w:style>
  <w:style w:type="character" w:styleId="FootnoteReference">
    <w:name w:val="footnote reference"/>
    <w:basedOn w:val="DefaultParagraphFont"/>
    <w:uiPriority w:val="99"/>
    <w:semiHidden/>
    <w:unhideWhenUsed/>
    <w:rsid w:val="0062608E"/>
    <w:rPr>
      <w:vertAlign w:val="superscript"/>
    </w:rPr>
  </w:style>
  <w:style w:type="paragraph" w:styleId="ListParagraph">
    <w:name w:val="List Paragraph"/>
    <w:basedOn w:val="Normal"/>
    <w:uiPriority w:val="34"/>
    <w:qFormat/>
    <w:rsid w:val="00B31EA0"/>
    <w:pPr>
      <w:ind w:left="720"/>
      <w:contextualSpacing/>
    </w:pPr>
  </w:style>
  <w:style w:type="character" w:customStyle="1" w:styleId="Heading2Char">
    <w:name w:val="Heading 2 Char"/>
    <w:basedOn w:val="DefaultParagraphFont"/>
    <w:link w:val="Heading2"/>
    <w:uiPriority w:val="99"/>
    <w:rsid w:val="00F70E07"/>
    <w:rPr>
      <w:rFonts w:ascii="Times New Roman" w:eastAsiaTheme="minorEastAsia" w:hAnsi="Times New Roman" w:cs="Times New Roman"/>
      <w:b/>
      <w:bCs/>
    </w:rPr>
  </w:style>
  <w:style w:type="paragraph" w:styleId="Header">
    <w:name w:val="header"/>
    <w:basedOn w:val="Normal"/>
    <w:link w:val="HeaderChar"/>
    <w:uiPriority w:val="99"/>
    <w:unhideWhenUsed/>
    <w:rsid w:val="005C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F00"/>
  </w:style>
  <w:style w:type="paragraph" w:styleId="Footer">
    <w:name w:val="footer"/>
    <w:basedOn w:val="Normal"/>
    <w:link w:val="FooterChar"/>
    <w:uiPriority w:val="99"/>
    <w:unhideWhenUsed/>
    <w:rsid w:val="005C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F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9"/>
    <w:qFormat/>
    <w:rsid w:val="00F70E07"/>
    <w:pPr>
      <w:keepNext/>
      <w:bidi/>
      <w:spacing w:after="0" w:line="240" w:lineRule="auto"/>
      <w:jc w:val="both"/>
      <w:outlineLvl w:val="1"/>
    </w:pPr>
    <w:rPr>
      <w:rFonts w:ascii="Times New Roman" w:eastAsiaTheme="minorEastAsia"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260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08E"/>
    <w:rPr>
      <w:sz w:val="20"/>
      <w:szCs w:val="20"/>
    </w:rPr>
  </w:style>
  <w:style w:type="character" w:styleId="FootnoteReference">
    <w:name w:val="footnote reference"/>
    <w:basedOn w:val="DefaultParagraphFont"/>
    <w:uiPriority w:val="99"/>
    <w:semiHidden/>
    <w:unhideWhenUsed/>
    <w:rsid w:val="0062608E"/>
    <w:rPr>
      <w:vertAlign w:val="superscript"/>
    </w:rPr>
  </w:style>
  <w:style w:type="paragraph" w:styleId="ListParagraph">
    <w:name w:val="List Paragraph"/>
    <w:basedOn w:val="Normal"/>
    <w:uiPriority w:val="34"/>
    <w:qFormat/>
    <w:rsid w:val="00B31EA0"/>
    <w:pPr>
      <w:ind w:left="720"/>
      <w:contextualSpacing/>
    </w:pPr>
  </w:style>
  <w:style w:type="character" w:customStyle="1" w:styleId="Heading2Char">
    <w:name w:val="Heading 2 Char"/>
    <w:basedOn w:val="DefaultParagraphFont"/>
    <w:link w:val="Heading2"/>
    <w:uiPriority w:val="99"/>
    <w:rsid w:val="00F70E07"/>
    <w:rPr>
      <w:rFonts w:ascii="Times New Roman" w:eastAsiaTheme="minorEastAsia" w:hAnsi="Times New Roman" w:cs="Times New Roman"/>
      <w:b/>
      <w:bCs/>
    </w:rPr>
  </w:style>
  <w:style w:type="paragraph" w:styleId="Header">
    <w:name w:val="header"/>
    <w:basedOn w:val="Normal"/>
    <w:link w:val="HeaderChar"/>
    <w:uiPriority w:val="99"/>
    <w:unhideWhenUsed/>
    <w:rsid w:val="005C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F00"/>
  </w:style>
  <w:style w:type="paragraph" w:styleId="Footer">
    <w:name w:val="footer"/>
    <w:basedOn w:val="Normal"/>
    <w:link w:val="FooterChar"/>
    <w:uiPriority w:val="99"/>
    <w:unhideWhenUsed/>
    <w:rsid w:val="005C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7005">
      <w:bodyDiv w:val="1"/>
      <w:marLeft w:val="0"/>
      <w:marRight w:val="0"/>
      <w:marTop w:val="0"/>
      <w:marBottom w:val="0"/>
      <w:divBdr>
        <w:top w:val="none" w:sz="0" w:space="0" w:color="auto"/>
        <w:left w:val="none" w:sz="0" w:space="0" w:color="auto"/>
        <w:bottom w:val="none" w:sz="0" w:space="0" w:color="auto"/>
        <w:right w:val="none" w:sz="0" w:space="0" w:color="auto"/>
      </w:divBdr>
    </w:div>
    <w:div w:id="85425035">
      <w:bodyDiv w:val="1"/>
      <w:marLeft w:val="0"/>
      <w:marRight w:val="0"/>
      <w:marTop w:val="0"/>
      <w:marBottom w:val="0"/>
      <w:divBdr>
        <w:top w:val="none" w:sz="0" w:space="0" w:color="auto"/>
        <w:left w:val="none" w:sz="0" w:space="0" w:color="auto"/>
        <w:bottom w:val="none" w:sz="0" w:space="0" w:color="auto"/>
        <w:right w:val="none" w:sz="0" w:space="0" w:color="auto"/>
      </w:divBdr>
    </w:div>
    <w:div w:id="203829163">
      <w:bodyDiv w:val="1"/>
      <w:marLeft w:val="0"/>
      <w:marRight w:val="0"/>
      <w:marTop w:val="0"/>
      <w:marBottom w:val="0"/>
      <w:divBdr>
        <w:top w:val="none" w:sz="0" w:space="0" w:color="auto"/>
        <w:left w:val="none" w:sz="0" w:space="0" w:color="auto"/>
        <w:bottom w:val="none" w:sz="0" w:space="0" w:color="auto"/>
        <w:right w:val="none" w:sz="0" w:space="0" w:color="auto"/>
      </w:divBdr>
    </w:div>
    <w:div w:id="239369161">
      <w:bodyDiv w:val="1"/>
      <w:marLeft w:val="0"/>
      <w:marRight w:val="0"/>
      <w:marTop w:val="0"/>
      <w:marBottom w:val="0"/>
      <w:divBdr>
        <w:top w:val="none" w:sz="0" w:space="0" w:color="auto"/>
        <w:left w:val="none" w:sz="0" w:space="0" w:color="auto"/>
        <w:bottom w:val="none" w:sz="0" w:space="0" w:color="auto"/>
        <w:right w:val="none" w:sz="0" w:space="0" w:color="auto"/>
      </w:divBdr>
    </w:div>
    <w:div w:id="899290668">
      <w:bodyDiv w:val="1"/>
      <w:marLeft w:val="0"/>
      <w:marRight w:val="0"/>
      <w:marTop w:val="0"/>
      <w:marBottom w:val="0"/>
      <w:divBdr>
        <w:top w:val="none" w:sz="0" w:space="0" w:color="auto"/>
        <w:left w:val="none" w:sz="0" w:space="0" w:color="auto"/>
        <w:bottom w:val="none" w:sz="0" w:space="0" w:color="auto"/>
        <w:right w:val="none" w:sz="0" w:space="0" w:color="auto"/>
      </w:divBdr>
    </w:div>
    <w:div w:id="1005285461">
      <w:bodyDiv w:val="1"/>
      <w:marLeft w:val="0"/>
      <w:marRight w:val="0"/>
      <w:marTop w:val="0"/>
      <w:marBottom w:val="0"/>
      <w:divBdr>
        <w:top w:val="none" w:sz="0" w:space="0" w:color="auto"/>
        <w:left w:val="none" w:sz="0" w:space="0" w:color="auto"/>
        <w:bottom w:val="none" w:sz="0" w:space="0" w:color="auto"/>
        <w:right w:val="none" w:sz="0" w:space="0" w:color="auto"/>
      </w:divBdr>
    </w:div>
    <w:div w:id="1178810524">
      <w:bodyDiv w:val="1"/>
      <w:marLeft w:val="0"/>
      <w:marRight w:val="0"/>
      <w:marTop w:val="0"/>
      <w:marBottom w:val="0"/>
      <w:divBdr>
        <w:top w:val="none" w:sz="0" w:space="0" w:color="auto"/>
        <w:left w:val="none" w:sz="0" w:space="0" w:color="auto"/>
        <w:bottom w:val="none" w:sz="0" w:space="0" w:color="auto"/>
        <w:right w:val="none" w:sz="0" w:space="0" w:color="auto"/>
      </w:divBdr>
    </w:div>
    <w:div w:id="1216503034">
      <w:bodyDiv w:val="1"/>
      <w:marLeft w:val="0"/>
      <w:marRight w:val="0"/>
      <w:marTop w:val="0"/>
      <w:marBottom w:val="0"/>
      <w:divBdr>
        <w:top w:val="none" w:sz="0" w:space="0" w:color="auto"/>
        <w:left w:val="none" w:sz="0" w:space="0" w:color="auto"/>
        <w:bottom w:val="none" w:sz="0" w:space="0" w:color="auto"/>
        <w:right w:val="none" w:sz="0" w:space="0" w:color="auto"/>
      </w:divBdr>
    </w:div>
    <w:div w:id="1539973944">
      <w:bodyDiv w:val="1"/>
      <w:marLeft w:val="0"/>
      <w:marRight w:val="0"/>
      <w:marTop w:val="0"/>
      <w:marBottom w:val="0"/>
      <w:divBdr>
        <w:top w:val="none" w:sz="0" w:space="0" w:color="auto"/>
        <w:left w:val="none" w:sz="0" w:space="0" w:color="auto"/>
        <w:bottom w:val="none" w:sz="0" w:space="0" w:color="auto"/>
        <w:right w:val="none" w:sz="0" w:space="0" w:color="auto"/>
      </w:divBdr>
    </w:div>
    <w:div w:id="1755545076">
      <w:bodyDiv w:val="1"/>
      <w:marLeft w:val="0"/>
      <w:marRight w:val="0"/>
      <w:marTop w:val="0"/>
      <w:marBottom w:val="0"/>
      <w:divBdr>
        <w:top w:val="none" w:sz="0" w:space="0" w:color="auto"/>
        <w:left w:val="none" w:sz="0" w:space="0" w:color="auto"/>
        <w:bottom w:val="none" w:sz="0" w:space="0" w:color="auto"/>
        <w:right w:val="none" w:sz="0" w:space="0" w:color="auto"/>
      </w:divBdr>
    </w:div>
    <w:div w:id="20072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37B6E-3B36-4EF4-940B-80A6D46E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1337</Words>
  <Characters>7622</Characters>
  <Application>Microsoft Office Word</Application>
  <DocSecurity>0</DocSecurity>
  <Lines>63</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أحمد محمد أحمد على</dc:creator>
  <cp:lastModifiedBy>ساره علي عبدالله علي ناصر</cp:lastModifiedBy>
  <cp:revision>2</cp:revision>
  <dcterms:created xsi:type="dcterms:W3CDTF">2020-03-22T06:07:00Z</dcterms:created>
  <dcterms:modified xsi:type="dcterms:W3CDTF">2020-03-22T06:07:00Z</dcterms:modified>
</cp:coreProperties>
</file>