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5D" w:rsidRDefault="002B3231">
      <w:pPr>
        <w:pStyle w:val="BodyText2"/>
        <w:spacing w:line="480" w:lineRule="auto"/>
        <w:jc w:val="center"/>
      </w:pPr>
      <w:r>
        <w:rPr>
          <w:rFonts w:ascii="Arial" w:hAnsi="Arial" w:cs="Arial"/>
          <w:b/>
          <w:bCs/>
          <w:sz w:val="28"/>
          <w:szCs w:val="28"/>
          <w:rtl/>
        </w:rPr>
        <w:t>مرسوم بقانون رقم (16) لسنة 1992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بالموافقة على القرار رقم (3/6 – أت (</w:t>
      </w:r>
      <w:proofErr w:type="spellStart"/>
      <w:r>
        <w:rPr>
          <w:rFonts w:ascii="Arial" w:hAnsi="Arial" w:cs="Arial"/>
          <w:b/>
          <w:bCs/>
          <w:sz w:val="28"/>
          <w:szCs w:val="28"/>
          <w:rtl/>
        </w:rPr>
        <w:t>ق.أ</w:t>
      </w:r>
      <w:proofErr w:type="spellEnd"/>
      <w:r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الصادر عن مؤتمر القمة الإسلامي السادس بشأن 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تعديل الفقرة الأولى من المادة السادسة من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 ميثاق منظمة المؤتمر الإسلامي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 xml:space="preserve">نحن عيسى بن سلمان آل خليفة </w:t>
      </w:r>
      <w:r w:rsidR="002D55AB">
        <w:rPr>
          <w:rFonts w:ascii="Arial" w:hAnsi="Arial" w:cs="Arial" w:hint="cs"/>
          <w:sz w:val="28"/>
          <w:szCs w:val="28"/>
          <w:rtl/>
        </w:rPr>
        <w:tab/>
      </w:r>
      <w:r w:rsidR="002D55AB">
        <w:rPr>
          <w:rFonts w:ascii="Arial" w:hAnsi="Arial" w:cs="Arial" w:hint="cs"/>
          <w:sz w:val="28"/>
          <w:szCs w:val="28"/>
          <w:rtl/>
        </w:rPr>
        <w:tab/>
      </w:r>
      <w:bookmarkStart w:id="0" w:name="_GoBack"/>
      <w:bookmarkEnd w:id="0"/>
      <w:r>
        <w:rPr>
          <w:rFonts w:ascii="Arial" w:hAnsi="Arial" w:cs="Arial"/>
          <w:sz w:val="28"/>
          <w:szCs w:val="28"/>
          <w:rtl/>
        </w:rPr>
        <w:t>أمير دولة البحرين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بعد الاطلاع على المادة (37) من الدستور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وعلى الأمر الأميري رقم (4) لسنة 1975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 xml:space="preserve">          وعلى وثيقة تصديق دولة البحرين على ميثاق منظمة المؤتمر الإسلامي بتاريخ 29 يونيو سنة 1972 ، 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وعلى القرار رقم (3/6 – أت (</w:t>
      </w:r>
      <w:proofErr w:type="spellStart"/>
      <w:r>
        <w:rPr>
          <w:rFonts w:ascii="Arial" w:hAnsi="Arial" w:cs="Arial"/>
          <w:sz w:val="28"/>
          <w:szCs w:val="28"/>
          <w:rtl/>
        </w:rPr>
        <w:t>ق.أ</w:t>
      </w:r>
      <w:proofErr w:type="spellEnd"/>
      <w:r>
        <w:rPr>
          <w:rFonts w:ascii="Arial" w:hAnsi="Arial" w:cs="Arial"/>
          <w:sz w:val="28"/>
          <w:szCs w:val="28"/>
          <w:rtl/>
        </w:rPr>
        <w:t>) الصادر عن مؤتمر القمة الإسلامي السادس بشأن تعديل الفقرة الأولى من المادة السادسة من الميثاق بتجديد مدة الأمين العام لمنظمة المؤتمر الإسلامي لمدة أربع سنوات قابلة للتجديد لمرة واحدة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وبناءً على عرض وزير الخارجية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وبعد موافقة مجلس الوزراء ،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رسمنا بالقانون الآتي: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المادة الأولى 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ووفق على القرار رقم (3/6 – أت (</w:t>
      </w:r>
      <w:proofErr w:type="spellStart"/>
      <w:r>
        <w:rPr>
          <w:rFonts w:ascii="Arial" w:hAnsi="Arial" w:cs="Arial"/>
          <w:sz w:val="28"/>
          <w:szCs w:val="28"/>
          <w:rtl/>
        </w:rPr>
        <w:t>ق.أ</w:t>
      </w:r>
      <w:proofErr w:type="spellEnd"/>
      <w:r>
        <w:rPr>
          <w:rFonts w:ascii="Arial" w:hAnsi="Arial" w:cs="Arial"/>
          <w:sz w:val="28"/>
          <w:szCs w:val="28"/>
          <w:rtl/>
        </w:rPr>
        <w:t>) المرافق الصادر عن مؤتمر القمة الإسلامي السادس المنعقد في داكار بجمهورية السنغال من 3 – 5 جمادى الثانية 1412هـ الموافق من 9 – 11 ديسمبر 1991 ، والمتضمن تعديل الفقرة الأولى من المادة السادسة من ميثاق المؤتمر الإسلامي بتجديد مدة الأمين العام لمنظمة المؤتمر الإسلامي لمدة أربع سنوات قابلة للتجديد لمرة واحدة.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lastRenderedPageBreak/>
        <w:t>المادة الثانية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على الوزراء – كل فيما يخصه – تنفيذ هذا القانون ويعمل به من تاريخ نشره في الجريدة الرسمية.</w:t>
      </w:r>
    </w:p>
    <w:p w:rsidR="00A54A5D" w:rsidRDefault="002B3231">
      <w:pPr>
        <w:pStyle w:val="BodyText2"/>
        <w:bidi w:val="0"/>
        <w:spacing w:line="480" w:lineRule="auto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أمير دولة البحرين    </w:t>
      </w:r>
    </w:p>
    <w:p w:rsidR="00A54A5D" w:rsidRDefault="002B3231">
      <w:pPr>
        <w:pStyle w:val="BodyText2"/>
        <w:bidi w:val="0"/>
        <w:spacing w:line="480" w:lineRule="auto"/>
      </w:pPr>
      <w:r>
        <w:rPr>
          <w:rFonts w:ascii="Arial" w:hAnsi="Arial" w:cs="Arial"/>
          <w:b/>
          <w:bCs/>
          <w:sz w:val="28"/>
          <w:szCs w:val="28"/>
          <w:rtl/>
        </w:rPr>
        <w:t>عيسى بن سلمان آل خليفة</w:t>
      </w:r>
    </w:p>
    <w:p w:rsidR="00A54A5D" w:rsidRDefault="002B3231">
      <w:pPr>
        <w:pStyle w:val="BodyText2"/>
        <w:spacing w:line="480" w:lineRule="auto"/>
      </w:pPr>
      <w:r>
        <w:rPr>
          <w:rFonts w:ascii="Arial" w:hAnsi="Arial" w:cs="Arial"/>
          <w:sz w:val="28"/>
          <w:szCs w:val="28"/>
          <w:rtl/>
        </w:rPr>
        <w:t xml:space="preserve">صدر في قصر الرفاع 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بتاريخ 9 ربيع الآخر 1413هـ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الموافق 6 أكتوبر 1992م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eastAsia="Times New Roman"/>
        </w:rPr>
        <w:br w:type="page"/>
      </w:r>
      <w:r>
        <w:rPr>
          <w:rFonts w:ascii="Arial" w:hAnsi="Arial" w:cs="Arial"/>
          <w:b/>
          <w:bCs/>
          <w:sz w:val="28"/>
          <w:szCs w:val="28"/>
          <w:rtl/>
        </w:rPr>
        <w:t>* قرار رقم 3/6 – أت (</w:t>
      </w:r>
      <w:proofErr w:type="spellStart"/>
      <w:r>
        <w:rPr>
          <w:rFonts w:ascii="Arial" w:hAnsi="Arial" w:cs="Arial"/>
          <w:b/>
          <w:bCs/>
          <w:sz w:val="28"/>
          <w:szCs w:val="28"/>
          <w:rtl/>
        </w:rPr>
        <w:t>ق.أ</w:t>
      </w:r>
      <w:proofErr w:type="spellEnd"/>
      <w:r>
        <w:rPr>
          <w:rFonts w:ascii="Arial" w:hAnsi="Arial" w:cs="Arial"/>
          <w:b/>
          <w:bCs/>
          <w:sz w:val="28"/>
          <w:szCs w:val="28"/>
          <w:rtl/>
        </w:rPr>
        <w:t>)</w:t>
      </w:r>
    </w:p>
    <w:p w:rsidR="00A54A5D" w:rsidRDefault="002B3231">
      <w:pPr>
        <w:pStyle w:val="BodyText2"/>
        <w:spacing w:line="480" w:lineRule="auto"/>
        <w:jc w:val="center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بشأن موضوع تجديد مدة الأمين العام 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إن مؤتمر القمة الإسلامي السادس (دورة القدس الشريف والوئام والوحدة) المنعقد في داكار في الفترة من 3 إلى 5 جمادى الثانية 1412هـ (الموافق 9 – 11 ديسمبر 1991م).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إذ يذكر بأحكام الميثاق ذات الصلة وخاصة المادة السادسة منه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وإذ أخذ علماً بالتقرير المقدم من صاحب السمو الشيخ جابر الأحمد الجابر الصباح ، أمير دولة الكويت ورئيس مؤتمر القمة الإسلامي الخامس الذي أكد على ضرورة إدخال إصلاحات ملائمة لتحقيق الاستقرار والنجاح المطرد لعمل منظمة المؤتمر الإسلامي الوثيقة (</w:t>
      </w:r>
      <w:r>
        <w:rPr>
          <w:sz w:val="22"/>
          <w:szCs w:val="22"/>
        </w:rPr>
        <w:t xml:space="preserve">IS/6- 91/5 - IS CHAIRMAN </w:t>
      </w:r>
      <w:r>
        <w:rPr>
          <w:rFonts w:ascii="Arial" w:hAnsi="Arial" w:cs="Arial"/>
          <w:sz w:val="28"/>
          <w:szCs w:val="28"/>
          <w:rtl/>
        </w:rPr>
        <w:t> )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وإذ أخذ علماً أيضاً بالتقرير المقدم من الأمين العام بشأن سير عمل منظمة المؤتمر الإسلامي وأجهزتها المتفرعة ، ومؤسساتها المتخصصة والمنتمية ، الوثيقة (</w:t>
      </w:r>
      <w:r>
        <w:rPr>
          <w:sz w:val="22"/>
          <w:szCs w:val="22"/>
        </w:rPr>
        <w:t>IS/6-91/REP.4/REV.2</w:t>
      </w:r>
      <w:r>
        <w:rPr>
          <w:rFonts w:ascii="Arial" w:hAnsi="Arial" w:cs="Arial"/>
          <w:sz w:val="28"/>
          <w:szCs w:val="28"/>
          <w:rtl/>
        </w:rPr>
        <w:t>) ، وتقريره بشأن تعزيز العمل الإسلامي المشترك ، الوثيقة (</w:t>
      </w:r>
      <w:r>
        <w:rPr>
          <w:sz w:val="22"/>
          <w:szCs w:val="22"/>
        </w:rPr>
        <w:t>IS/6-91/EC/D.1/REV.2</w:t>
      </w:r>
      <w:r>
        <w:rPr>
          <w:rFonts w:ascii="Arial" w:hAnsi="Arial" w:cs="Arial"/>
          <w:sz w:val="28"/>
          <w:szCs w:val="28"/>
          <w:rtl/>
        </w:rPr>
        <w:t>)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 xml:space="preserve">          وإذ يعرب عن ارتياحه لتوسع وتنوع نشاطات منظمة المؤتمر الإسلامي ، 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وإذ يدرك الدور المتنامي لمنظمة المؤتمر الإسلامي في مواجهة التغيرات الجوهرية التي تشهدها الساحة الدولية واستجابة لمتطلبات وضروريات تنشيط العمل الإسلامي المشترك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وإذ يدرك أيضاً الدور الأساسي الذي يؤديه الأمين العام في إعطاء قوة دفع وتنسيق وتنشيط لعمل منظمة المؤتمر الإسلامي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وإذ يسجل بارتياح في هذا الصدد الأعمال القيمة التي يقوم بها الأمين الحالي منذ انتخابه ،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         وإذ يؤكد العزم على تمكين منظمة المؤتمر الإسلامي من الوسائل الضرورية لأداء مهمتها وسير عملها بصورة منظمة وضمان الاستمرارية والحيوية لها ، ومزيد الارتقاء بها إلى مستوى سائر المنظمات الدولية والإقليمية الأخرى.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>يقرر:</w:t>
      </w:r>
    </w:p>
    <w:p w:rsidR="00A54A5D" w:rsidRDefault="002B3231">
      <w:pPr>
        <w:pStyle w:val="BodyText2"/>
        <w:spacing w:line="480" w:lineRule="auto"/>
        <w:ind w:left="368" w:hanging="368"/>
        <w:rPr>
          <w:rtl/>
        </w:rPr>
      </w:pPr>
      <w:r>
        <w:rPr>
          <w:rFonts w:ascii="Arial" w:hAnsi="Arial" w:cs="Arial"/>
          <w:sz w:val="28"/>
          <w:szCs w:val="28"/>
          <w:rtl/>
        </w:rPr>
        <w:t>1- تعديل الفقرة الأولى من المادة السادسة من ميثاق منظمة المؤتمر الإسلامي كما يلي: ((يرأس الأمانة العامة أمين عام يعينه مؤتمر وزراء الخارجية لمدة أربع سنوات قابلة للتجديد لمرة واحدة)).</w:t>
      </w:r>
    </w:p>
    <w:p w:rsidR="00A54A5D" w:rsidRDefault="002B3231">
      <w:pPr>
        <w:pStyle w:val="BodyText2"/>
        <w:spacing w:line="480" w:lineRule="auto"/>
        <w:ind w:left="368" w:hanging="368"/>
        <w:rPr>
          <w:rtl/>
        </w:rPr>
      </w:pPr>
      <w:r>
        <w:rPr>
          <w:rFonts w:ascii="Arial" w:hAnsi="Arial" w:cs="Arial"/>
          <w:sz w:val="28"/>
          <w:szCs w:val="28"/>
          <w:rtl/>
        </w:rPr>
        <w:t>2- يجري سريان تعديل الفقرة الأولى من المادة السادسة من تاريخ تصديق ثلثي عدد الدول الأعضاء على التعديل ، وإبلاغ الأمانة العامة بذلك.</w:t>
      </w:r>
    </w:p>
    <w:p w:rsidR="00A54A5D" w:rsidRDefault="002B3231">
      <w:pPr>
        <w:pStyle w:val="BodyText2"/>
        <w:spacing w:line="480" w:lineRule="auto"/>
        <w:ind w:left="368" w:hanging="368"/>
        <w:rPr>
          <w:rtl/>
        </w:rPr>
      </w:pPr>
      <w:r>
        <w:rPr>
          <w:rFonts w:ascii="Arial" w:hAnsi="Arial" w:cs="Arial"/>
          <w:sz w:val="28"/>
          <w:szCs w:val="28"/>
          <w:rtl/>
        </w:rPr>
        <w:t xml:space="preserve">3- تجدد ولاية الدكتور حامد </w:t>
      </w:r>
      <w:proofErr w:type="spellStart"/>
      <w:r>
        <w:rPr>
          <w:rFonts w:ascii="Arial" w:hAnsi="Arial" w:cs="Arial"/>
          <w:sz w:val="28"/>
          <w:szCs w:val="28"/>
          <w:rtl/>
        </w:rPr>
        <w:t>الغابد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الأمين العام لمدة أربع سنوات بداية من 31 ديسمبر 1992 تاريخ انتهاء ولايته الحالية فور توفير التصديقات اللازمة طبقاً للميثاق.</w:t>
      </w:r>
    </w:p>
    <w:p w:rsidR="00A54A5D" w:rsidRDefault="002B3231">
      <w:pPr>
        <w:pStyle w:val="BodyText2"/>
        <w:spacing w:line="480" w:lineRule="auto"/>
        <w:ind w:left="368" w:hanging="368"/>
        <w:rPr>
          <w:rtl/>
        </w:rPr>
      </w:pPr>
      <w:r>
        <w:rPr>
          <w:rFonts w:ascii="Arial" w:hAnsi="Arial" w:cs="Arial"/>
          <w:sz w:val="28"/>
          <w:szCs w:val="28"/>
          <w:rtl/>
        </w:rPr>
        <w:t>4- يكلف مؤتمر وزراء الخارجية في دورته الحادية والعشرين باتخاذ الإجراءات اللازمة لإعادة تعيين الأمين العام الحالي.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5- يعهد للأمين العام بمتابعة تنفيذ هذا القرار.</w:t>
      </w:r>
    </w:p>
    <w:p w:rsidR="00A54A5D" w:rsidRDefault="002B3231">
      <w:pPr>
        <w:pStyle w:val="BodyText2"/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</w:t>
      </w:r>
    </w:p>
    <w:p w:rsidR="00A54A5D" w:rsidRDefault="002B3231">
      <w:pPr>
        <w:spacing w:line="480" w:lineRule="auto"/>
        <w:rPr>
          <w:rtl/>
        </w:rPr>
      </w:pPr>
      <w:r>
        <w:rPr>
          <w:rFonts w:ascii="Arial" w:hAnsi="Arial" w:cs="Arial"/>
          <w:sz w:val="28"/>
          <w:szCs w:val="28"/>
          <w:rtl/>
        </w:rPr>
        <w:t> </w:t>
      </w:r>
    </w:p>
    <w:p w:rsidR="002B3231" w:rsidRDefault="002B3231">
      <w:pPr>
        <w:bidi/>
        <w:spacing w:line="480" w:lineRule="auto"/>
      </w:pPr>
      <w:r>
        <w:rPr>
          <w:rFonts w:ascii="Arial" w:hAnsi="Arial" w:cs="Arial"/>
          <w:sz w:val="28"/>
          <w:szCs w:val="28"/>
          <w:rtl/>
        </w:rPr>
        <w:t> </w:t>
      </w:r>
    </w:p>
    <w:sectPr w:rsidR="002B32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07B5B"/>
    <w:rsid w:val="002B3231"/>
    <w:rsid w:val="002D55AB"/>
    <w:rsid w:val="0050195D"/>
    <w:rsid w:val="00A54A5D"/>
    <w:rsid w:val="00D0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pPr>
      <w:bidi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pPr>
      <w:bidi/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مرسوم بقانون رقم (16) لسنة 1992</vt:lpstr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مرسوم بقانون رقم (16) لسنة 1992</dc:title>
  <dc:creator>مصعب عادل بوصيبع</dc:creator>
  <cp:lastModifiedBy>محمد عبدالرحمن خليل</cp:lastModifiedBy>
  <cp:revision>3</cp:revision>
  <dcterms:created xsi:type="dcterms:W3CDTF">2016-04-21T21:00:00Z</dcterms:created>
  <dcterms:modified xsi:type="dcterms:W3CDTF">2016-04-23T07:15:00Z</dcterms:modified>
</cp:coreProperties>
</file>