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7DFD" w14:textId="77777777" w:rsidR="00147705" w:rsidRPr="00CD0E02" w:rsidRDefault="00147705" w:rsidP="008237B5">
      <w:pPr>
        <w:pStyle w:val="Heading2"/>
        <w:spacing w:line="240" w:lineRule="auto"/>
        <w:ind w:firstLine="288"/>
        <w:jc w:val="center"/>
        <w:rPr>
          <w:rFonts w:eastAsia="Times New Roman" w:cs="PT Bold Heading"/>
          <w:b/>
          <w:bCs/>
          <w:sz w:val="28"/>
          <w:szCs w:val="28"/>
          <w:lang w:eastAsia="ar-SA"/>
        </w:rPr>
      </w:pPr>
      <w:r w:rsidRPr="00CD0E02">
        <w:rPr>
          <w:rFonts w:eastAsia="Times New Roman" w:cs="PT Bold Heading"/>
          <w:b/>
          <w:bCs/>
          <w:sz w:val="28"/>
          <w:szCs w:val="28"/>
          <w:rtl/>
          <w:lang w:eastAsia="ar-SA"/>
        </w:rPr>
        <w:t>مرسوم بقانون رقم (16) لسنة 2002</w:t>
      </w:r>
    </w:p>
    <w:p w14:paraId="62264267" w14:textId="77777777" w:rsidR="00147705" w:rsidRPr="00CD0E02" w:rsidRDefault="00147705" w:rsidP="008237B5">
      <w:pPr>
        <w:pStyle w:val="Heading2"/>
        <w:spacing w:line="240" w:lineRule="auto"/>
        <w:ind w:firstLine="288"/>
        <w:jc w:val="center"/>
        <w:rPr>
          <w:rFonts w:eastAsia="Times New Roman" w:cs="PT Bold Heading"/>
          <w:b/>
          <w:bCs/>
          <w:sz w:val="28"/>
          <w:szCs w:val="28"/>
          <w:lang w:eastAsia="ar-SA"/>
        </w:rPr>
      </w:pPr>
      <w:r w:rsidRPr="00CD0E02">
        <w:rPr>
          <w:rFonts w:eastAsia="Times New Roman" w:cs="PT Bold Heading"/>
          <w:b/>
          <w:bCs/>
          <w:sz w:val="28"/>
          <w:szCs w:val="28"/>
          <w:rtl/>
          <w:lang w:eastAsia="ar-SA"/>
        </w:rPr>
        <w:t xml:space="preserve">بإصدار قانون </w:t>
      </w:r>
      <w:r w:rsidR="00CD55FB" w:rsidRPr="00CD0E02">
        <w:rPr>
          <w:rFonts w:eastAsia="Times New Roman" w:cs="PT Bold Heading"/>
          <w:b/>
          <w:bCs/>
          <w:sz w:val="28"/>
          <w:szCs w:val="28"/>
          <w:rtl/>
          <w:lang w:eastAsia="ar-SA"/>
        </w:rPr>
        <w:t>ديوان الرقابة المالية والإدارية</w:t>
      </w:r>
      <w:r w:rsidR="00506B47" w:rsidRPr="00506B47">
        <w:rPr>
          <w:rFonts w:eastAsia="Times New Roman" w:cs="PT Bold Heading" w:hint="cs"/>
          <w:sz w:val="28"/>
          <w:szCs w:val="28"/>
          <w:vertAlign w:val="superscript"/>
          <w:rtl/>
          <w:lang w:eastAsia="ar-SA"/>
        </w:rPr>
        <w:t>(</w:t>
      </w:r>
      <w:r w:rsidR="00A96A49" w:rsidRPr="00506B47">
        <w:rPr>
          <w:rFonts w:eastAsia="Times New Roman" w:cs="PT Bold Heading"/>
          <w:sz w:val="28"/>
          <w:szCs w:val="28"/>
          <w:vertAlign w:val="superscript"/>
          <w:rtl/>
          <w:lang w:eastAsia="ar-SA"/>
        </w:rPr>
        <w:footnoteReference w:id="1"/>
      </w:r>
      <w:r w:rsidR="00506B47" w:rsidRPr="00506B47">
        <w:rPr>
          <w:rFonts w:eastAsia="Times New Roman" w:cs="PT Bold Heading" w:hint="cs"/>
          <w:sz w:val="28"/>
          <w:szCs w:val="28"/>
          <w:vertAlign w:val="superscript"/>
          <w:rtl/>
          <w:lang w:eastAsia="ar-SA"/>
        </w:rPr>
        <w:t>)</w:t>
      </w:r>
    </w:p>
    <w:p w14:paraId="70CE650C"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 </w:t>
      </w:r>
    </w:p>
    <w:p w14:paraId="39077253" w14:textId="77777777" w:rsidR="00147705" w:rsidRPr="00364617" w:rsidRDefault="00147705" w:rsidP="00364617">
      <w:pPr>
        <w:pStyle w:val="BodyText"/>
        <w:spacing w:line="360" w:lineRule="auto"/>
        <w:ind w:left="288"/>
        <w:rPr>
          <w:rFonts w:asciiTheme="majorBidi" w:hAnsiTheme="majorBidi" w:cstheme="majorBidi"/>
          <w:rtl/>
        </w:rPr>
      </w:pPr>
      <w:r w:rsidRPr="00364617">
        <w:rPr>
          <w:rFonts w:asciiTheme="majorBidi" w:hAnsiTheme="majorBidi" w:cstheme="majorBidi"/>
          <w:rtl/>
        </w:rPr>
        <w:t>نحن حمد بن عيسى آل خليفة</w:t>
      </w:r>
      <w:r w:rsidRPr="00364617">
        <w:rPr>
          <w:rFonts w:asciiTheme="majorBidi" w:hAnsiTheme="majorBidi" w:cstheme="majorBidi" w:hint="cs"/>
          <w:rtl/>
        </w:rPr>
        <w:t>    </w:t>
      </w:r>
      <w:r w:rsidRPr="00364617">
        <w:rPr>
          <w:rFonts w:asciiTheme="majorBidi" w:hAnsiTheme="majorBidi" w:cstheme="majorBidi"/>
          <w:rtl/>
        </w:rPr>
        <w:t xml:space="preserve"> </w:t>
      </w:r>
      <w:r w:rsidRPr="00364617">
        <w:rPr>
          <w:rFonts w:asciiTheme="majorBidi" w:hAnsiTheme="majorBidi" w:cstheme="majorBidi" w:hint="cs"/>
          <w:rtl/>
        </w:rPr>
        <w:t>    </w:t>
      </w:r>
      <w:r w:rsidRPr="00364617">
        <w:rPr>
          <w:rFonts w:asciiTheme="majorBidi" w:hAnsiTheme="majorBidi" w:cstheme="majorBidi"/>
          <w:rtl/>
        </w:rPr>
        <w:t xml:space="preserve"> </w:t>
      </w:r>
      <w:r w:rsidRPr="00364617">
        <w:rPr>
          <w:rFonts w:asciiTheme="majorBidi" w:hAnsiTheme="majorBidi" w:cstheme="majorBidi" w:hint="cs"/>
          <w:rtl/>
        </w:rPr>
        <w:t>ملك</w:t>
      </w:r>
      <w:r w:rsidRPr="00364617">
        <w:rPr>
          <w:rFonts w:asciiTheme="majorBidi" w:hAnsiTheme="majorBidi" w:cstheme="majorBidi"/>
          <w:rtl/>
        </w:rPr>
        <w:t xml:space="preserve"> </w:t>
      </w:r>
      <w:r w:rsidRPr="00364617">
        <w:rPr>
          <w:rFonts w:asciiTheme="majorBidi" w:hAnsiTheme="majorBidi" w:cstheme="majorBidi" w:hint="cs"/>
          <w:rtl/>
        </w:rPr>
        <w:t>مملكة</w:t>
      </w:r>
      <w:r w:rsidRPr="00364617">
        <w:rPr>
          <w:rFonts w:asciiTheme="majorBidi" w:hAnsiTheme="majorBidi" w:cstheme="majorBidi"/>
          <w:rtl/>
        </w:rPr>
        <w:t xml:space="preserve"> </w:t>
      </w:r>
      <w:r w:rsidRPr="00364617">
        <w:rPr>
          <w:rFonts w:asciiTheme="majorBidi" w:hAnsiTheme="majorBidi" w:cstheme="majorBidi" w:hint="cs"/>
          <w:rtl/>
        </w:rPr>
        <w:t>البحرين</w:t>
      </w:r>
      <w:r w:rsidRPr="00364617">
        <w:rPr>
          <w:rFonts w:asciiTheme="majorBidi" w:hAnsiTheme="majorBidi" w:cstheme="majorBidi"/>
          <w:rtl/>
        </w:rPr>
        <w:t>.</w:t>
      </w:r>
    </w:p>
    <w:p w14:paraId="6DB9A275" w14:textId="77777777" w:rsidR="00147705" w:rsidRPr="004D1A3A" w:rsidRDefault="00147705" w:rsidP="00364617">
      <w:pPr>
        <w:pStyle w:val="BodyText"/>
        <w:spacing w:line="360" w:lineRule="auto"/>
        <w:ind w:left="288"/>
        <w:rPr>
          <w:rFonts w:asciiTheme="majorBidi" w:hAnsiTheme="majorBidi" w:cstheme="majorBidi"/>
          <w:rtl/>
        </w:rPr>
      </w:pPr>
      <w:r w:rsidRPr="004D1A3A">
        <w:rPr>
          <w:rFonts w:asciiTheme="majorBidi" w:hAnsiTheme="majorBidi" w:cstheme="majorBidi"/>
          <w:rtl/>
        </w:rPr>
        <w:t>بعد ال</w:t>
      </w:r>
      <w:r w:rsidR="00D93161">
        <w:rPr>
          <w:rFonts w:asciiTheme="majorBidi" w:hAnsiTheme="majorBidi" w:cstheme="majorBidi" w:hint="cs"/>
          <w:rtl/>
        </w:rPr>
        <w:t>ا</w:t>
      </w:r>
      <w:r w:rsidRPr="004D1A3A">
        <w:rPr>
          <w:rFonts w:asciiTheme="majorBidi" w:hAnsiTheme="majorBidi" w:cstheme="majorBidi"/>
          <w:rtl/>
        </w:rPr>
        <w:t>طلاع على الدستور،</w:t>
      </w:r>
    </w:p>
    <w:p w14:paraId="059A4736" w14:textId="77777777" w:rsidR="00147705" w:rsidRPr="004D1A3A" w:rsidRDefault="00147705" w:rsidP="00364617">
      <w:pPr>
        <w:pStyle w:val="BodyText"/>
        <w:spacing w:line="360" w:lineRule="auto"/>
        <w:ind w:left="288"/>
        <w:rPr>
          <w:rFonts w:asciiTheme="majorBidi" w:hAnsiTheme="majorBidi" w:cstheme="majorBidi"/>
          <w:rtl/>
        </w:rPr>
      </w:pPr>
      <w:r w:rsidRPr="004D1A3A">
        <w:rPr>
          <w:rFonts w:asciiTheme="majorBidi" w:hAnsiTheme="majorBidi" w:cstheme="majorBidi"/>
          <w:rtl/>
        </w:rPr>
        <w:t>وبناء على عرض رئيس مجلس الوزراء،</w:t>
      </w:r>
    </w:p>
    <w:p w14:paraId="0AAA9AE4" w14:textId="77777777" w:rsidR="00147705" w:rsidRPr="004D1A3A" w:rsidRDefault="00147705" w:rsidP="00364617">
      <w:pPr>
        <w:pStyle w:val="BodyText"/>
        <w:spacing w:line="360" w:lineRule="auto"/>
        <w:ind w:left="288"/>
        <w:rPr>
          <w:rFonts w:asciiTheme="majorBidi" w:hAnsiTheme="majorBidi" w:cstheme="majorBidi"/>
          <w:rtl/>
        </w:rPr>
      </w:pPr>
      <w:r w:rsidRPr="004D1A3A">
        <w:rPr>
          <w:rFonts w:asciiTheme="majorBidi" w:hAnsiTheme="majorBidi" w:cstheme="majorBidi"/>
          <w:rtl/>
        </w:rPr>
        <w:t>وبعد موافقة مجلس الوزراء على ذلك،</w:t>
      </w:r>
    </w:p>
    <w:p w14:paraId="4E04E01D"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رسمنا بالقانون الآتي:</w:t>
      </w:r>
    </w:p>
    <w:p w14:paraId="2C1696B9"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المادة الأولى</w:t>
      </w:r>
    </w:p>
    <w:p w14:paraId="79A0F70B"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 xml:space="preserve">يعمل بأحكام القانون المرافق في شأن </w:t>
      </w:r>
      <w:r w:rsidR="00CD55FB" w:rsidRPr="004D1A3A">
        <w:rPr>
          <w:rFonts w:asciiTheme="majorBidi" w:hAnsiTheme="majorBidi" w:cstheme="majorBidi"/>
          <w:rtl/>
        </w:rPr>
        <w:t>ديوان الرقابة المالية والإدارية</w:t>
      </w:r>
      <w:r w:rsidRPr="004D1A3A">
        <w:rPr>
          <w:rFonts w:asciiTheme="majorBidi" w:hAnsiTheme="majorBidi" w:cstheme="majorBidi"/>
          <w:rtl/>
        </w:rPr>
        <w:t>.</w:t>
      </w:r>
    </w:p>
    <w:p w14:paraId="2F3257E9"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المادة الثانية </w:t>
      </w:r>
    </w:p>
    <w:p w14:paraId="39634350"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 xml:space="preserve">تصدر اللائحة التنفيذية لهذا القانون بمرسوم بناء على اقتراح رئيس </w:t>
      </w:r>
      <w:r w:rsidR="00CD55FB" w:rsidRPr="004D1A3A">
        <w:rPr>
          <w:rFonts w:asciiTheme="majorBidi" w:hAnsiTheme="majorBidi" w:cstheme="majorBidi"/>
          <w:rtl/>
        </w:rPr>
        <w:t>ديوان الرقابة المالية والإدارية</w:t>
      </w:r>
      <w:r w:rsidRPr="004D1A3A">
        <w:rPr>
          <w:rFonts w:asciiTheme="majorBidi" w:hAnsiTheme="majorBidi" w:cstheme="majorBidi"/>
          <w:rtl/>
        </w:rPr>
        <w:t xml:space="preserve">. </w:t>
      </w:r>
    </w:p>
    <w:p w14:paraId="301A1A59"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وتتضمن اللائحة بوجه خاص تنظيم جميع المسائل المحالة إليها بمقتضى أحكام القانون المرافق، وكذلك المسائل الأخرى اللازمة لتنفيذ أحكامه.</w:t>
      </w:r>
    </w:p>
    <w:p w14:paraId="74718A57"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المادة الثالثة</w:t>
      </w:r>
    </w:p>
    <w:p w14:paraId="42D52CC8" w14:textId="77777777" w:rsidR="00147705"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على الوزراء – كل فيما يخصه – تنفيذ هذا القانون</w:t>
      </w:r>
      <w:r w:rsidR="007A33D2">
        <w:rPr>
          <w:rFonts w:asciiTheme="majorBidi" w:hAnsiTheme="majorBidi" w:cstheme="majorBidi" w:hint="cs"/>
          <w:rtl/>
        </w:rPr>
        <w:t>،</w:t>
      </w:r>
      <w:r w:rsidRPr="004D1A3A">
        <w:rPr>
          <w:rFonts w:asciiTheme="majorBidi" w:hAnsiTheme="majorBidi" w:cstheme="majorBidi"/>
          <w:rtl/>
        </w:rPr>
        <w:t xml:space="preserve"> ويعمل به من تاريخ نشره في الجريدة الرسمية.</w:t>
      </w:r>
    </w:p>
    <w:p w14:paraId="0723D432" w14:textId="77777777" w:rsidR="002A02A8" w:rsidRPr="004D1A3A" w:rsidRDefault="002A02A8" w:rsidP="008237B5">
      <w:pPr>
        <w:pStyle w:val="BodyText"/>
        <w:spacing w:line="360" w:lineRule="auto"/>
        <w:ind w:firstLine="288"/>
        <w:rPr>
          <w:rFonts w:asciiTheme="majorBidi" w:hAnsiTheme="majorBidi" w:cstheme="majorBidi"/>
          <w:rtl/>
        </w:rPr>
      </w:pPr>
    </w:p>
    <w:p w14:paraId="049025FC" w14:textId="77777777" w:rsidR="00147705" w:rsidRPr="00CD0E02" w:rsidRDefault="00CD0E02" w:rsidP="008237B5">
      <w:pPr>
        <w:ind w:left="5040" w:firstLine="288"/>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w:t>
      </w:r>
      <w:r w:rsidR="00147705" w:rsidRPr="00CD0E02">
        <w:rPr>
          <w:rFonts w:ascii="Arial" w:eastAsia="Times New Roman" w:hAnsi="Arial" w:cs="PT Bold Heading"/>
          <w:b/>
          <w:bCs/>
          <w:sz w:val="28"/>
          <w:szCs w:val="28"/>
          <w:rtl/>
          <w:lang w:eastAsia="ar-SA"/>
        </w:rPr>
        <w:t>ملك مملكة البحرين</w:t>
      </w:r>
    </w:p>
    <w:p w14:paraId="290DE148" w14:textId="77777777" w:rsidR="00147705" w:rsidRPr="00CD0E02" w:rsidRDefault="00CD0E02" w:rsidP="008237B5">
      <w:pPr>
        <w:ind w:left="5040" w:firstLine="288"/>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w:t>
      </w:r>
      <w:r w:rsidR="00147705" w:rsidRPr="00CD0E02">
        <w:rPr>
          <w:rFonts w:ascii="Arial" w:eastAsia="Times New Roman" w:hAnsi="Arial" w:cs="PT Bold Heading"/>
          <w:b/>
          <w:bCs/>
          <w:sz w:val="28"/>
          <w:szCs w:val="28"/>
          <w:rtl/>
          <w:lang w:eastAsia="ar-SA"/>
        </w:rPr>
        <w:t>حمد بن عيسى آل خليفة</w:t>
      </w:r>
    </w:p>
    <w:p w14:paraId="14884B7E" w14:textId="77777777" w:rsidR="00147705" w:rsidRPr="00CD0E02" w:rsidRDefault="00CD0E02" w:rsidP="008237B5">
      <w:pPr>
        <w:ind w:left="2376" w:firstLine="288"/>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w:t>
      </w:r>
      <w:r w:rsidR="00147705" w:rsidRPr="00CD0E02">
        <w:rPr>
          <w:rFonts w:ascii="Arial" w:eastAsia="Times New Roman" w:hAnsi="Arial" w:cs="PT Bold Heading"/>
          <w:b/>
          <w:bCs/>
          <w:sz w:val="28"/>
          <w:szCs w:val="28"/>
          <w:rtl/>
          <w:lang w:eastAsia="ar-SA"/>
        </w:rPr>
        <w:t>رئيس مجلس الوزراء</w:t>
      </w:r>
    </w:p>
    <w:p w14:paraId="4BC4ED6D" w14:textId="77777777" w:rsidR="00147705" w:rsidRPr="00CD0E02" w:rsidRDefault="00147705" w:rsidP="008237B5">
      <w:pPr>
        <w:ind w:left="2234" w:firstLine="288"/>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خليفة بن سلمان آل خليفة</w:t>
      </w:r>
    </w:p>
    <w:p w14:paraId="5CD54178" w14:textId="77777777" w:rsidR="00147705" w:rsidRPr="004D1A3A" w:rsidRDefault="00147705" w:rsidP="008237B5">
      <w:pPr>
        <w:spacing w:line="360" w:lineRule="auto"/>
        <w:ind w:firstLine="288"/>
        <w:jc w:val="center"/>
        <w:rPr>
          <w:rFonts w:asciiTheme="majorBidi" w:hAnsiTheme="majorBidi" w:cstheme="majorBidi"/>
          <w:sz w:val="28"/>
          <w:szCs w:val="28"/>
          <w:rtl/>
        </w:rPr>
      </w:pPr>
      <w:r w:rsidRPr="004D1A3A">
        <w:rPr>
          <w:rFonts w:asciiTheme="majorBidi" w:hAnsiTheme="majorBidi" w:cstheme="majorBidi"/>
          <w:b/>
          <w:bCs/>
          <w:sz w:val="28"/>
          <w:szCs w:val="28"/>
          <w:rtl/>
        </w:rPr>
        <w:t> </w:t>
      </w:r>
    </w:p>
    <w:p w14:paraId="7C3D6E62" w14:textId="77777777" w:rsidR="00147705" w:rsidRPr="00CD0E02" w:rsidRDefault="00147705" w:rsidP="008237B5">
      <w:pPr>
        <w:ind w:firstLine="288"/>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صدر في قصر الرفاع:</w:t>
      </w:r>
    </w:p>
    <w:p w14:paraId="5BC0A4FA" w14:textId="77777777" w:rsidR="00147705" w:rsidRPr="00CD0E02" w:rsidRDefault="00147705" w:rsidP="008237B5">
      <w:pPr>
        <w:ind w:firstLine="288"/>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بتاريخ 22 ربيع الآخر 1423هـ</w:t>
      </w:r>
    </w:p>
    <w:p w14:paraId="088602EF" w14:textId="77777777" w:rsidR="00147705" w:rsidRPr="00CD0E02" w:rsidRDefault="00147705" w:rsidP="008237B5">
      <w:pPr>
        <w:ind w:firstLine="288"/>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الموافق </w:t>
      </w:r>
      <w:proofErr w:type="gramStart"/>
      <w:r w:rsidRPr="00CD0E02">
        <w:rPr>
          <w:rFonts w:ascii="Arial" w:eastAsia="Times New Roman" w:hAnsi="Arial" w:cs="PT Bold Heading"/>
          <w:b/>
          <w:bCs/>
          <w:sz w:val="28"/>
          <w:szCs w:val="28"/>
          <w:rtl/>
          <w:lang w:eastAsia="ar-SA"/>
        </w:rPr>
        <w:t>3</w:t>
      </w:r>
      <w:r w:rsidRPr="00CD0E02">
        <w:rPr>
          <w:rFonts w:ascii="Cambria" w:eastAsia="Times New Roman" w:hAnsi="Cambria" w:cs="Cambria" w:hint="cs"/>
          <w:b/>
          <w:bCs/>
          <w:sz w:val="28"/>
          <w:szCs w:val="28"/>
          <w:rtl/>
          <w:lang w:eastAsia="ar-SA"/>
        </w:rPr>
        <w:t> </w:t>
      </w:r>
      <w:r w:rsidRPr="00CD0E02">
        <w:rPr>
          <w:rFonts w:ascii="Arial" w:eastAsia="Times New Roman" w:hAnsi="Arial" w:cs="PT Bold Heading"/>
          <w:b/>
          <w:bCs/>
          <w:sz w:val="28"/>
          <w:szCs w:val="28"/>
          <w:rtl/>
          <w:lang w:eastAsia="ar-SA"/>
        </w:rPr>
        <w:t xml:space="preserve"> </w:t>
      </w:r>
      <w:r w:rsidRPr="00CD0E02">
        <w:rPr>
          <w:rFonts w:ascii="Arial" w:eastAsia="Times New Roman" w:hAnsi="Arial" w:cs="PT Bold Heading" w:hint="cs"/>
          <w:b/>
          <w:bCs/>
          <w:sz w:val="28"/>
          <w:szCs w:val="28"/>
          <w:rtl/>
          <w:lang w:eastAsia="ar-SA"/>
        </w:rPr>
        <w:t>يوليو</w:t>
      </w:r>
      <w:proofErr w:type="gramEnd"/>
      <w:r w:rsidRPr="00CD0E02">
        <w:rPr>
          <w:rFonts w:ascii="Arial" w:eastAsia="Times New Roman" w:hAnsi="Arial" w:cs="PT Bold Heading"/>
          <w:b/>
          <w:bCs/>
          <w:sz w:val="28"/>
          <w:szCs w:val="28"/>
          <w:rtl/>
          <w:lang w:eastAsia="ar-SA"/>
        </w:rPr>
        <w:t xml:space="preserve"> 2002</w:t>
      </w:r>
      <w:r w:rsidRPr="00CD0E02">
        <w:rPr>
          <w:rFonts w:ascii="Arial" w:eastAsia="Times New Roman" w:hAnsi="Arial" w:cs="PT Bold Heading" w:hint="cs"/>
          <w:b/>
          <w:bCs/>
          <w:sz w:val="28"/>
          <w:szCs w:val="28"/>
          <w:rtl/>
          <w:lang w:eastAsia="ar-SA"/>
        </w:rPr>
        <w:t>م</w:t>
      </w:r>
    </w:p>
    <w:p w14:paraId="182B44D2"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4D1A3A">
        <w:rPr>
          <w:rFonts w:asciiTheme="majorBidi" w:eastAsia="Times New Roman" w:hAnsiTheme="majorBidi" w:cstheme="majorBidi"/>
          <w:rtl/>
        </w:rPr>
        <w:br w:type="page"/>
      </w:r>
      <w:r w:rsidRPr="00CD0E02">
        <w:rPr>
          <w:rFonts w:ascii="Arial" w:eastAsia="Times New Roman" w:hAnsi="Arial" w:cs="PT Bold Heading"/>
          <w:b/>
          <w:bCs/>
          <w:sz w:val="28"/>
          <w:szCs w:val="28"/>
          <w:rtl/>
          <w:lang w:eastAsia="ar-SA"/>
        </w:rPr>
        <w:lastRenderedPageBreak/>
        <w:t xml:space="preserve">قانون </w:t>
      </w:r>
      <w:r w:rsidR="00CD55FB" w:rsidRPr="00CD0E02">
        <w:rPr>
          <w:rFonts w:ascii="Arial" w:eastAsia="Times New Roman" w:hAnsi="Arial" w:cs="PT Bold Heading"/>
          <w:b/>
          <w:bCs/>
          <w:sz w:val="28"/>
          <w:szCs w:val="28"/>
          <w:rtl/>
          <w:lang w:eastAsia="ar-SA"/>
        </w:rPr>
        <w:t>ديوان الرقابة المالية والإدارية</w:t>
      </w:r>
    </w:p>
    <w:p w14:paraId="4EFBF664"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الفصل الأول</w:t>
      </w:r>
    </w:p>
    <w:p w14:paraId="33284CD2"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إنشاء الديوان وأهدافه وتشكيله</w:t>
      </w:r>
    </w:p>
    <w:p w14:paraId="2C17DCBF"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1 </w:t>
      </w:r>
      <w:r w:rsidRPr="00CD0E02">
        <w:rPr>
          <w:rFonts w:eastAsia="Times New Roman" w:hint="cs"/>
          <w:b/>
          <w:bCs/>
          <w:sz w:val="28"/>
          <w:szCs w:val="28"/>
          <w:rtl/>
          <w:lang w:eastAsia="ar-SA"/>
        </w:rPr>
        <w:t>–</w:t>
      </w:r>
    </w:p>
    <w:p w14:paraId="2A7C57AA"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 xml:space="preserve">ينشأ جهاز مستقل يتمتع بالشخصية الاعتبارية العامة يسمى " </w:t>
      </w:r>
      <w:r w:rsidR="00CD55FB" w:rsidRPr="004D1A3A">
        <w:rPr>
          <w:rFonts w:asciiTheme="majorBidi" w:hAnsiTheme="majorBidi" w:cstheme="majorBidi"/>
          <w:rtl/>
        </w:rPr>
        <w:t>ديوان الرقابة المالية والإدارية</w:t>
      </w:r>
      <w:r w:rsidRPr="004D1A3A">
        <w:rPr>
          <w:rFonts w:asciiTheme="majorBidi" w:hAnsiTheme="majorBidi" w:cstheme="majorBidi"/>
          <w:rtl/>
        </w:rPr>
        <w:t xml:space="preserve"> "، ويتبع الملك.</w:t>
      </w:r>
    </w:p>
    <w:p w14:paraId="7F3BEB26" w14:textId="77777777" w:rsidR="009D2033" w:rsidRPr="004D1A3A" w:rsidRDefault="009D2033" w:rsidP="008237B5">
      <w:pPr>
        <w:tabs>
          <w:tab w:val="right" w:pos="849"/>
        </w:tabs>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يتولى الديوان مهمة الرقابة المالية على أموال الدولة وأموال الجهات المنصوص عليها في المادة (4) من هذا القانون، ويتحقق بوجه خاص من سلامة ومشروعية استخدام هذه الأموال وحسن إدارتها، بما في ذلك الجوانب الإدارية عن طريق التحقق من تنفيذ القوانين والقرارات الإدارية والرقابة على أداء الجهات الخاضعة للرقابة، وذلك على الوجه المنصوص عليه في هذا القانون.</w:t>
      </w:r>
      <w:r w:rsidR="00506B47" w:rsidRPr="00506B47">
        <w:rPr>
          <w:rFonts w:asciiTheme="majorBidi" w:hAnsiTheme="majorBidi" w:cstheme="majorBidi" w:hint="cs"/>
          <w:b/>
          <w:bCs/>
          <w:sz w:val="28"/>
          <w:szCs w:val="28"/>
          <w:vertAlign w:val="superscript"/>
          <w:rtl/>
        </w:rPr>
        <w:t>(</w:t>
      </w:r>
      <w:r w:rsidR="00A96A49" w:rsidRPr="00506B47">
        <w:rPr>
          <w:rStyle w:val="FootnoteReference"/>
          <w:rFonts w:asciiTheme="majorBidi" w:hAnsiTheme="majorBidi" w:cstheme="majorBidi"/>
          <w:b/>
          <w:bCs/>
          <w:sz w:val="28"/>
          <w:szCs w:val="28"/>
          <w:rtl/>
        </w:rPr>
        <w:footnoteReference w:id="2"/>
      </w:r>
      <w:r w:rsidR="00506B47" w:rsidRPr="00506B47">
        <w:rPr>
          <w:rFonts w:asciiTheme="majorBidi" w:hAnsiTheme="majorBidi" w:cstheme="majorBidi" w:hint="cs"/>
          <w:b/>
          <w:bCs/>
          <w:sz w:val="28"/>
          <w:szCs w:val="28"/>
          <w:vertAlign w:val="superscript"/>
          <w:rtl/>
        </w:rPr>
        <w:t>)</w:t>
      </w:r>
    </w:p>
    <w:p w14:paraId="38B8FB34"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2 </w:t>
      </w:r>
      <w:r w:rsidRPr="00CD0E02">
        <w:rPr>
          <w:rFonts w:eastAsia="Times New Roman" w:hint="cs"/>
          <w:b/>
          <w:bCs/>
          <w:sz w:val="28"/>
          <w:szCs w:val="28"/>
          <w:rtl/>
          <w:lang w:eastAsia="ar-SA"/>
        </w:rPr>
        <w:t>–</w:t>
      </w:r>
      <w:r w:rsidR="00506B47" w:rsidRPr="000D455E">
        <w:rPr>
          <w:rFonts w:asciiTheme="majorBidi" w:eastAsia="Times New Roman" w:hAnsiTheme="majorBidi" w:cstheme="majorBidi"/>
          <w:b/>
          <w:bCs/>
          <w:sz w:val="28"/>
          <w:szCs w:val="28"/>
          <w:vertAlign w:val="superscript"/>
          <w:rtl/>
          <w:lang w:eastAsia="ar-SA"/>
        </w:rPr>
        <w:t>(</w:t>
      </w:r>
      <w:r w:rsidR="004A7E47" w:rsidRPr="000D455E">
        <w:rPr>
          <w:rFonts w:asciiTheme="majorBidi" w:eastAsia="Times New Roman" w:hAnsiTheme="majorBidi" w:cstheme="majorBidi"/>
          <w:b/>
          <w:bCs/>
          <w:sz w:val="28"/>
          <w:szCs w:val="28"/>
          <w:vertAlign w:val="superscript"/>
          <w:rtl/>
          <w:lang w:eastAsia="ar-SA"/>
        </w:rPr>
        <w:footnoteReference w:id="3"/>
      </w:r>
      <w:r w:rsidR="00506B47" w:rsidRPr="000D455E">
        <w:rPr>
          <w:rFonts w:asciiTheme="majorBidi" w:eastAsia="Times New Roman" w:hAnsiTheme="majorBidi" w:cstheme="majorBidi"/>
          <w:b/>
          <w:bCs/>
          <w:sz w:val="28"/>
          <w:szCs w:val="28"/>
          <w:vertAlign w:val="superscript"/>
          <w:rtl/>
          <w:lang w:eastAsia="ar-SA"/>
        </w:rPr>
        <w:t>)</w:t>
      </w:r>
    </w:p>
    <w:p w14:paraId="2B89D109" w14:textId="77777777" w:rsidR="009D2033" w:rsidRPr="004D1A3A" w:rsidRDefault="009D2033"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 xml:space="preserve">يُشكل </w:t>
      </w:r>
      <w:r w:rsidR="00CD55FB" w:rsidRPr="004D1A3A">
        <w:rPr>
          <w:rFonts w:asciiTheme="majorBidi" w:hAnsiTheme="majorBidi" w:cstheme="majorBidi"/>
          <w:sz w:val="28"/>
          <w:szCs w:val="28"/>
          <w:rtl/>
        </w:rPr>
        <w:t>ديوان الرقابة المالية والإدارية</w:t>
      </w:r>
      <w:r w:rsidRPr="004D1A3A">
        <w:rPr>
          <w:rFonts w:asciiTheme="majorBidi" w:hAnsiTheme="majorBidi" w:cstheme="majorBidi"/>
          <w:sz w:val="28"/>
          <w:szCs w:val="28"/>
          <w:rtl/>
        </w:rPr>
        <w:t xml:space="preserve"> من رئيس ووكيلين وعدد كافٍ من الموظفين الفنيين، ويجوز تعيين وكيل مساعد أو أكثر تبعاً لحاجة العمل ومقتضياته، ويلحق بالديوان العدد اللازم من الموظفين الإداريين والمعاونين.</w:t>
      </w:r>
    </w:p>
    <w:p w14:paraId="61250342"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3 </w:t>
      </w:r>
      <w:r w:rsidRPr="00CD0E02">
        <w:rPr>
          <w:rFonts w:eastAsia="Times New Roman" w:hint="cs"/>
          <w:b/>
          <w:bCs/>
          <w:sz w:val="28"/>
          <w:szCs w:val="28"/>
          <w:rtl/>
          <w:lang w:eastAsia="ar-SA"/>
        </w:rPr>
        <w:t>–</w:t>
      </w:r>
    </w:p>
    <w:p w14:paraId="63FAF5A2"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يتألف </w:t>
      </w:r>
      <w:r w:rsidR="00CD55FB" w:rsidRPr="004D1A3A">
        <w:rPr>
          <w:rFonts w:asciiTheme="majorBidi" w:hAnsiTheme="majorBidi" w:cstheme="majorBidi"/>
          <w:sz w:val="28"/>
          <w:szCs w:val="28"/>
          <w:rtl/>
        </w:rPr>
        <w:t>ديوان الرقابة المالية والإدارية</w:t>
      </w:r>
      <w:r w:rsidRPr="004D1A3A">
        <w:rPr>
          <w:rFonts w:asciiTheme="majorBidi" w:hAnsiTheme="majorBidi" w:cstheme="majorBidi"/>
          <w:sz w:val="28"/>
          <w:szCs w:val="28"/>
          <w:rtl/>
        </w:rPr>
        <w:t xml:space="preserve"> من إدارات وأقسام تحدد اللائحة التنفيذية عددها وتبين تشكيلها وتنظيمها ونطاق اختصاصات كل منها وأسلوب سير العمل بها.</w:t>
      </w:r>
    </w:p>
    <w:p w14:paraId="2DAE2EF4" w14:textId="77777777" w:rsidR="002A02A8" w:rsidRDefault="002A02A8" w:rsidP="008237B5">
      <w:pPr>
        <w:bidi w:val="0"/>
        <w:spacing w:after="200" w:line="276" w:lineRule="auto"/>
        <w:ind w:firstLine="288"/>
        <w:rPr>
          <w:rFonts w:asciiTheme="majorBidi" w:hAnsiTheme="majorBidi" w:cstheme="majorBidi"/>
          <w:b/>
          <w:bCs/>
          <w:sz w:val="28"/>
          <w:szCs w:val="28"/>
          <w:rtl/>
        </w:rPr>
      </w:pPr>
      <w:r>
        <w:rPr>
          <w:rFonts w:asciiTheme="majorBidi" w:hAnsiTheme="majorBidi" w:cstheme="majorBidi"/>
          <w:b/>
          <w:bCs/>
          <w:sz w:val="28"/>
          <w:szCs w:val="28"/>
          <w:rtl/>
        </w:rPr>
        <w:br w:type="page"/>
      </w:r>
    </w:p>
    <w:p w14:paraId="0E4C1E16"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lastRenderedPageBreak/>
        <w:t>الفصل الثاني</w:t>
      </w:r>
    </w:p>
    <w:p w14:paraId="192AE47F"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الجهات الخاضعة لرقابة الديوان</w:t>
      </w:r>
    </w:p>
    <w:p w14:paraId="1D8C9FF3"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4 </w:t>
      </w:r>
      <w:r w:rsidRPr="00CD0E02">
        <w:rPr>
          <w:rFonts w:eastAsia="Times New Roman" w:hint="cs"/>
          <w:b/>
          <w:bCs/>
          <w:sz w:val="28"/>
          <w:szCs w:val="28"/>
          <w:rtl/>
          <w:lang w:eastAsia="ar-SA"/>
        </w:rPr>
        <w:t>–</w:t>
      </w:r>
    </w:p>
    <w:p w14:paraId="36E0EF84"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يمارس </w:t>
      </w:r>
      <w:r w:rsidR="00CD55FB" w:rsidRPr="004D1A3A">
        <w:rPr>
          <w:rFonts w:asciiTheme="majorBidi" w:hAnsiTheme="majorBidi" w:cstheme="majorBidi"/>
          <w:sz w:val="28"/>
          <w:szCs w:val="28"/>
          <w:rtl/>
        </w:rPr>
        <w:t>ديوان الرقابة المالية والإدارية</w:t>
      </w:r>
      <w:r w:rsidRPr="004D1A3A">
        <w:rPr>
          <w:rFonts w:asciiTheme="majorBidi" w:hAnsiTheme="majorBidi" w:cstheme="majorBidi"/>
          <w:sz w:val="28"/>
          <w:szCs w:val="28"/>
          <w:rtl/>
        </w:rPr>
        <w:t xml:space="preserve"> رقابته على الجهات الآتية: </w:t>
      </w:r>
    </w:p>
    <w:p w14:paraId="6E51644E" w14:textId="77777777" w:rsidR="009D2033" w:rsidRPr="002A02A8" w:rsidRDefault="009D2033"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 xml:space="preserve">الوزارات والإدارات والمصالح العامة التي يتألف منها الجهاز الإداري للدولة والجهات الملحقة بها، على أن يستثنى من تلك الجهات وزارة الداخلية والحرس الوطني وجهاز الأمن الوطني والجهات الأخرى التي تتضمن ميزانياتها مصروفات سرية متعلقة بالأمن القومي وذلك بالنسبة لهذه المصروفات. </w:t>
      </w:r>
    </w:p>
    <w:p w14:paraId="4381FDDF" w14:textId="77777777" w:rsidR="00147705" w:rsidRPr="002A02A8" w:rsidRDefault="009D2033" w:rsidP="008237B5">
      <w:pPr>
        <w:pStyle w:val="ListParagraph"/>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كما يستثنى من رقابة الديوان أية جهة أوجب الدستور أو القانون مراعاة السرية في شئونها.</w:t>
      </w:r>
      <w:r w:rsidR="00020F61" w:rsidRPr="00020F61">
        <w:rPr>
          <w:rFonts w:asciiTheme="majorBidi" w:hAnsiTheme="majorBidi" w:cstheme="majorBidi" w:hint="cs"/>
          <w:b/>
          <w:bCs/>
          <w:sz w:val="28"/>
          <w:szCs w:val="28"/>
          <w:vertAlign w:val="superscript"/>
          <w:rtl/>
        </w:rPr>
        <w:t>(</w:t>
      </w:r>
      <w:r w:rsidR="00A96A49" w:rsidRPr="00020F61">
        <w:rPr>
          <w:rStyle w:val="FootnoteReference"/>
          <w:rFonts w:asciiTheme="majorBidi" w:hAnsiTheme="majorBidi" w:cstheme="majorBidi"/>
          <w:b/>
          <w:bCs/>
          <w:sz w:val="28"/>
          <w:szCs w:val="28"/>
          <w:rtl/>
        </w:rPr>
        <w:footnoteReference w:id="4"/>
      </w:r>
      <w:r w:rsidR="00020F61" w:rsidRPr="00020F61">
        <w:rPr>
          <w:rFonts w:asciiTheme="majorBidi" w:hAnsiTheme="majorBidi" w:cstheme="majorBidi" w:hint="cs"/>
          <w:b/>
          <w:bCs/>
          <w:sz w:val="28"/>
          <w:szCs w:val="28"/>
          <w:vertAlign w:val="superscript"/>
          <w:rtl/>
        </w:rPr>
        <w:t>)</w:t>
      </w:r>
    </w:p>
    <w:p w14:paraId="6CF51F76" w14:textId="77777777" w:rsidR="00147705" w:rsidRPr="002A02A8" w:rsidRDefault="00147705"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مجلسي الشورى والنواب والمجالس البلدية.</w:t>
      </w:r>
    </w:p>
    <w:p w14:paraId="12C4EEB3" w14:textId="77777777" w:rsidR="00147705" w:rsidRPr="002A02A8" w:rsidRDefault="00147705"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المحافظات وهيئات الإدارة البلدية وسائر الهيئات المحلية ذات الشخصية الاعتبارية العامة.</w:t>
      </w:r>
    </w:p>
    <w:p w14:paraId="2806142F" w14:textId="77777777" w:rsidR="00147705" w:rsidRPr="002A02A8" w:rsidRDefault="00147705"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 xml:space="preserve">الهيئات العامة والمؤسسات العامة والمنشآت التابعة </w:t>
      </w:r>
      <w:proofErr w:type="gramStart"/>
      <w:r w:rsidRPr="002A02A8">
        <w:rPr>
          <w:rFonts w:asciiTheme="majorBidi" w:hAnsiTheme="majorBidi" w:cstheme="majorBidi"/>
          <w:sz w:val="28"/>
          <w:szCs w:val="28"/>
          <w:rtl/>
        </w:rPr>
        <w:t>للدولة</w:t>
      </w:r>
      <w:proofErr w:type="gramEnd"/>
      <w:r w:rsidRPr="002A02A8">
        <w:rPr>
          <w:rFonts w:asciiTheme="majorBidi" w:hAnsiTheme="majorBidi" w:cstheme="majorBidi"/>
          <w:sz w:val="28"/>
          <w:szCs w:val="28"/>
          <w:rtl/>
        </w:rPr>
        <w:t xml:space="preserve"> أو للمحافظات أو للبلديات أو لغيرها من الهيئات المحلية ذات الشخصية الاعتبارية العامة ما لم يتعارض ذلك مع القوانين المنظمة لأعمالها.</w:t>
      </w:r>
    </w:p>
    <w:p w14:paraId="0C4109AC" w14:textId="77777777" w:rsidR="00147705" w:rsidRPr="002A02A8" w:rsidRDefault="009D2033"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الشركات التي يكون للدولة أو لشخص من الأشخاص الاعتبارية العامة حصة في رأسمالها تزيد على 50%، أو التي تضمن الدولة لها حداً أدنى من الربح أو تقدم لها إعانة مالية</w:t>
      </w:r>
      <w:r w:rsidRPr="00020F61">
        <w:rPr>
          <w:rFonts w:asciiTheme="majorBidi" w:hAnsiTheme="majorBidi" w:cstheme="majorBidi"/>
          <w:sz w:val="28"/>
          <w:szCs w:val="28"/>
          <w:rtl/>
        </w:rPr>
        <w:t>.</w:t>
      </w:r>
      <w:r w:rsidR="00020F61" w:rsidRPr="00020F61">
        <w:rPr>
          <w:rFonts w:asciiTheme="majorBidi" w:hAnsiTheme="majorBidi" w:cstheme="majorBidi" w:hint="cs"/>
          <w:b/>
          <w:bCs/>
          <w:sz w:val="28"/>
          <w:szCs w:val="28"/>
          <w:vertAlign w:val="superscript"/>
          <w:rtl/>
        </w:rPr>
        <w:t>(</w:t>
      </w:r>
      <w:r w:rsidR="00A96A49" w:rsidRPr="00020F61">
        <w:rPr>
          <w:rStyle w:val="FootnoteReference"/>
          <w:rFonts w:asciiTheme="majorBidi" w:hAnsiTheme="majorBidi" w:cstheme="majorBidi"/>
          <w:b/>
          <w:bCs/>
          <w:sz w:val="28"/>
          <w:szCs w:val="28"/>
          <w:rtl/>
        </w:rPr>
        <w:footnoteReference w:id="5"/>
      </w:r>
      <w:r w:rsidR="00020F61" w:rsidRPr="00020F61">
        <w:rPr>
          <w:rFonts w:asciiTheme="majorBidi" w:hAnsiTheme="majorBidi" w:cstheme="majorBidi" w:hint="cs"/>
          <w:b/>
          <w:bCs/>
          <w:sz w:val="28"/>
          <w:szCs w:val="28"/>
          <w:vertAlign w:val="superscript"/>
          <w:rtl/>
        </w:rPr>
        <w:t>)</w:t>
      </w:r>
    </w:p>
    <w:p w14:paraId="361CC09C" w14:textId="77777777" w:rsidR="00147705" w:rsidRPr="004D1A3A" w:rsidRDefault="00147705" w:rsidP="008237B5">
      <w:pPr>
        <w:pStyle w:val="BodyTextIndent"/>
        <w:numPr>
          <w:ilvl w:val="0"/>
          <w:numId w:val="1"/>
        </w:numPr>
        <w:ind w:firstLine="288"/>
        <w:rPr>
          <w:rFonts w:asciiTheme="majorBidi" w:hAnsiTheme="majorBidi" w:cstheme="majorBidi"/>
          <w:sz w:val="28"/>
          <w:szCs w:val="28"/>
          <w:rtl/>
        </w:rPr>
      </w:pPr>
      <w:r w:rsidRPr="004D1A3A">
        <w:rPr>
          <w:rFonts w:asciiTheme="majorBidi" w:hAnsiTheme="majorBidi" w:cstheme="majorBidi"/>
          <w:sz w:val="28"/>
          <w:szCs w:val="28"/>
          <w:rtl/>
        </w:rPr>
        <w:t>الجهات التي تنص قوانينها على خضوعها لرقابة الديوان.</w:t>
      </w:r>
    </w:p>
    <w:p w14:paraId="0815F233" w14:textId="77777777" w:rsidR="00147705" w:rsidRPr="002A02A8" w:rsidRDefault="009D2033" w:rsidP="008237B5">
      <w:pPr>
        <w:pStyle w:val="ListParagraph"/>
        <w:numPr>
          <w:ilvl w:val="0"/>
          <w:numId w:val="1"/>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أية جهة يعهد الملك إلى الديوان بمراقبتها بما في ذلك الجهات المستثناة من الرقابة. وعلى أن ترفع التقارير عن الجهات المستثناة من الرقابة إلى الملك مباشرة.</w:t>
      </w:r>
      <w:r w:rsidR="00020F61" w:rsidRPr="00020F61">
        <w:rPr>
          <w:rFonts w:asciiTheme="majorBidi" w:hAnsiTheme="majorBidi" w:cstheme="majorBidi" w:hint="cs"/>
          <w:b/>
          <w:bCs/>
          <w:sz w:val="28"/>
          <w:szCs w:val="28"/>
          <w:vertAlign w:val="superscript"/>
          <w:rtl/>
        </w:rPr>
        <w:t>(</w:t>
      </w:r>
      <w:r w:rsidR="00A96A49" w:rsidRPr="00020F61">
        <w:rPr>
          <w:rStyle w:val="FootnoteReference"/>
          <w:rFonts w:asciiTheme="majorBidi" w:hAnsiTheme="majorBidi" w:cstheme="majorBidi"/>
          <w:b/>
          <w:bCs/>
          <w:sz w:val="28"/>
          <w:szCs w:val="28"/>
          <w:rtl/>
        </w:rPr>
        <w:footnoteReference w:id="6"/>
      </w:r>
      <w:r w:rsidR="00020F61" w:rsidRPr="00020F61">
        <w:rPr>
          <w:rFonts w:asciiTheme="majorBidi" w:hAnsiTheme="majorBidi" w:cstheme="majorBidi" w:hint="cs"/>
          <w:b/>
          <w:bCs/>
          <w:sz w:val="28"/>
          <w:szCs w:val="28"/>
          <w:vertAlign w:val="superscript"/>
          <w:rtl/>
        </w:rPr>
        <w:t>)</w:t>
      </w:r>
    </w:p>
    <w:p w14:paraId="4CF9339E" w14:textId="77777777" w:rsidR="002A02A8" w:rsidRDefault="002A02A8" w:rsidP="008237B5">
      <w:pPr>
        <w:bidi w:val="0"/>
        <w:spacing w:after="200" w:line="276" w:lineRule="auto"/>
        <w:ind w:firstLine="288"/>
        <w:jc w:val="lowKashida"/>
        <w:rPr>
          <w:rFonts w:asciiTheme="majorBidi" w:hAnsiTheme="majorBidi" w:cstheme="majorBidi"/>
          <w:b/>
          <w:bCs/>
          <w:sz w:val="28"/>
          <w:szCs w:val="28"/>
          <w:rtl/>
        </w:rPr>
      </w:pPr>
      <w:r>
        <w:rPr>
          <w:rFonts w:asciiTheme="majorBidi" w:hAnsiTheme="majorBidi" w:cstheme="majorBidi"/>
          <w:b/>
          <w:bCs/>
          <w:sz w:val="28"/>
          <w:szCs w:val="28"/>
          <w:rtl/>
        </w:rPr>
        <w:br w:type="page"/>
      </w:r>
    </w:p>
    <w:p w14:paraId="0F3E0ADE"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lastRenderedPageBreak/>
        <w:t>الفصل الثالث</w:t>
      </w:r>
    </w:p>
    <w:p w14:paraId="5A33B1A6"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اختصاصات الديوان</w:t>
      </w:r>
    </w:p>
    <w:p w14:paraId="0C3326B1"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5 </w:t>
      </w:r>
      <w:r w:rsidRPr="00CD0E02">
        <w:rPr>
          <w:rFonts w:eastAsia="Times New Roman" w:hint="cs"/>
          <w:b/>
          <w:bCs/>
          <w:sz w:val="28"/>
          <w:szCs w:val="28"/>
          <w:rtl/>
          <w:lang w:eastAsia="ar-SA"/>
        </w:rPr>
        <w:t>–</w:t>
      </w:r>
    </w:p>
    <w:p w14:paraId="216011AB"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يباشر الديوان على الجهات الخاضعة لرقابته رقابة لاحقة، وعليه في سبيل ذلك مباشرة الاختصاصات الآتية:</w:t>
      </w:r>
    </w:p>
    <w:p w14:paraId="7D929DE4"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أولا -</w:t>
      </w:r>
      <w:r w:rsidRPr="004D1A3A">
        <w:rPr>
          <w:rFonts w:asciiTheme="majorBidi" w:hAnsiTheme="majorBidi" w:cstheme="majorBidi"/>
          <w:sz w:val="28"/>
          <w:szCs w:val="28"/>
          <w:rtl/>
        </w:rPr>
        <w:t> التحقق من أن الأجهزة الإدارية قد قامت بتحصيل الإيرادات المستحقة للدولة وتوريدها وإضافتها إلى الحسابات الخاصة بها، ويقوم الديوان في سبيل ذلك بوجه خاص بما يلي:</w:t>
      </w:r>
    </w:p>
    <w:p w14:paraId="7CC02CAF" w14:textId="77777777" w:rsidR="00147705" w:rsidRPr="004D1A3A" w:rsidRDefault="00147705" w:rsidP="008237B5">
      <w:pPr>
        <w:pStyle w:val="BodyTextIndent"/>
        <w:numPr>
          <w:ilvl w:val="0"/>
          <w:numId w:val="2"/>
        </w:numPr>
        <w:ind w:left="566" w:firstLine="288"/>
        <w:rPr>
          <w:rFonts w:asciiTheme="majorBidi" w:hAnsiTheme="majorBidi" w:cstheme="majorBidi"/>
          <w:sz w:val="28"/>
          <w:szCs w:val="28"/>
          <w:rtl/>
        </w:rPr>
      </w:pPr>
      <w:r w:rsidRPr="004D1A3A">
        <w:rPr>
          <w:rFonts w:asciiTheme="majorBidi" w:hAnsiTheme="majorBidi" w:cstheme="majorBidi"/>
          <w:sz w:val="28"/>
          <w:szCs w:val="28"/>
          <w:rtl/>
        </w:rPr>
        <w:t>التدقيق في المستندات والبيانات والحسابات للتحقق من سلامة وصحة حساب تلك المستحقات.</w:t>
      </w:r>
    </w:p>
    <w:p w14:paraId="737F3553" w14:textId="77777777" w:rsidR="00147705" w:rsidRPr="002A02A8" w:rsidRDefault="0029377F" w:rsidP="008237B5">
      <w:pPr>
        <w:pStyle w:val="ListParagraph"/>
        <w:numPr>
          <w:ilvl w:val="0"/>
          <w:numId w:val="2"/>
        </w:numPr>
        <w:spacing w:line="360" w:lineRule="auto"/>
        <w:ind w:left="566" w:firstLine="288"/>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147705" w:rsidRPr="002A02A8">
        <w:rPr>
          <w:rFonts w:asciiTheme="majorBidi" w:hAnsiTheme="majorBidi" w:cstheme="majorBidi"/>
          <w:sz w:val="28"/>
          <w:szCs w:val="28"/>
          <w:rtl/>
        </w:rPr>
        <w:t xml:space="preserve">التثبت من أن المتحصل هو المستحق قانونا وأن العمليات المالية المتعلقة بتحصيل تلك المستحقات وتوريدها قد تمت بصورة نظامية وأصولية وفقا </w:t>
      </w:r>
      <w:proofErr w:type="gramStart"/>
      <w:r w:rsidR="00147705" w:rsidRPr="002A02A8">
        <w:rPr>
          <w:rFonts w:asciiTheme="majorBidi" w:hAnsiTheme="majorBidi" w:cstheme="majorBidi"/>
          <w:sz w:val="28"/>
          <w:szCs w:val="28"/>
          <w:rtl/>
        </w:rPr>
        <w:t>للقوانين</w:t>
      </w:r>
      <w:proofErr w:type="gramEnd"/>
      <w:r w:rsidR="00147705" w:rsidRPr="002A02A8">
        <w:rPr>
          <w:rFonts w:asciiTheme="majorBidi" w:hAnsiTheme="majorBidi" w:cstheme="majorBidi"/>
          <w:sz w:val="28"/>
          <w:szCs w:val="28"/>
          <w:rtl/>
        </w:rPr>
        <w:t xml:space="preserve"> والأنظمة واللوائح المالية والحسابية.</w:t>
      </w:r>
    </w:p>
    <w:p w14:paraId="722DA5D0" w14:textId="77777777" w:rsidR="00147705" w:rsidRPr="004D1A3A" w:rsidRDefault="00147705" w:rsidP="008237B5">
      <w:pPr>
        <w:pStyle w:val="BodyTextIndent3"/>
        <w:numPr>
          <w:ilvl w:val="0"/>
          <w:numId w:val="2"/>
        </w:numPr>
        <w:ind w:left="566" w:firstLine="288"/>
        <w:rPr>
          <w:rFonts w:asciiTheme="majorBidi" w:hAnsiTheme="majorBidi" w:cstheme="majorBidi"/>
          <w:sz w:val="28"/>
          <w:szCs w:val="28"/>
          <w:rtl/>
        </w:rPr>
      </w:pPr>
      <w:r w:rsidRPr="004D1A3A">
        <w:rPr>
          <w:rFonts w:asciiTheme="majorBidi" w:hAnsiTheme="majorBidi" w:cstheme="majorBidi"/>
          <w:sz w:val="28"/>
          <w:szCs w:val="28"/>
          <w:rtl/>
        </w:rPr>
        <w:t>التحقق من أنه لم يحصل إعفاء من ضرائب أو رسوم أو تكاليف في غير الأحوال المنصوص عليها في القانون ووفقا</w:t>
      </w:r>
      <w:r w:rsidR="0029377F">
        <w:rPr>
          <w:rFonts w:asciiTheme="majorBidi" w:hAnsiTheme="majorBidi" w:cstheme="majorBidi" w:hint="cs"/>
          <w:sz w:val="28"/>
          <w:szCs w:val="28"/>
          <w:rtl/>
        </w:rPr>
        <w:t>ً</w:t>
      </w:r>
      <w:r w:rsidRPr="004D1A3A">
        <w:rPr>
          <w:rFonts w:asciiTheme="majorBidi" w:hAnsiTheme="majorBidi" w:cstheme="majorBidi"/>
          <w:sz w:val="28"/>
          <w:szCs w:val="28"/>
          <w:rtl/>
        </w:rPr>
        <w:t xml:space="preserve"> لأحكامه.</w:t>
      </w:r>
    </w:p>
    <w:p w14:paraId="5C3F15B8"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ثانيا -</w:t>
      </w:r>
      <w:r w:rsidRPr="004D1A3A">
        <w:rPr>
          <w:rFonts w:asciiTheme="majorBidi" w:hAnsiTheme="majorBidi" w:cstheme="majorBidi"/>
          <w:sz w:val="28"/>
          <w:szCs w:val="28"/>
          <w:rtl/>
        </w:rPr>
        <w:t> التحقق من أن المصروفات قد صرفت بصورة ملائمة وضمن حدود الاعتمادات المقررة لها في الميزانية وبما يتفق مع الأهداف التي خصصت من أجلها تلك الاعتمادات، وأن عملية الإنفاق بجميع مراحلها قد تمت طبقا للقوانين والأنظمة واللوائح والتعليمات المالية والحسابية، ويقوم الديوان في سبيل ذلك بوجه خاص بما يلي:</w:t>
      </w:r>
    </w:p>
    <w:p w14:paraId="7B31291A" w14:textId="77777777" w:rsidR="00147705" w:rsidRPr="002A02A8" w:rsidRDefault="00147705" w:rsidP="008237B5">
      <w:pPr>
        <w:pStyle w:val="ListParagraph"/>
        <w:numPr>
          <w:ilvl w:val="0"/>
          <w:numId w:val="3"/>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التدقيق في أن الاعتمادات قد استعملت بلا إسراف.</w:t>
      </w:r>
    </w:p>
    <w:p w14:paraId="2802D4EA" w14:textId="77777777" w:rsidR="00147705" w:rsidRPr="004D1A3A" w:rsidRDefault="00147705" w:rsidP="008237B5">
      <w:pPr>
        <w:pStyle w:val="BodyTextIndent"/>
        <w:numPr>
          <w:ilvl w:val="0"/>
          <w:numId w:val="3"/>
        </w:numPr>
        <w:ind w:firstLine="288"/>
        <w:rPr>
          <w:rFonts w:asciiTheme="majorBidi" w:hAnsiTheme="majorBidi" w:cstheme="majorBidi"/>
          <w:sz w:val="28"/>
          <w:szCs w:val="28"/>
          <w:rtl/>
        </w:rPr>
      </w:pPr>
      <w:r w:rsidRPr="004D1A3A">
        <w:rPr>
          <w:rFonts w:asciiTheme="majorBidi" w:hAnsiTheme="majorBidi" w:cstheme="majorBidi"/>
          <w:sz w:val="28"/>
          <w:szCs w:val="28"/>
          <w:rtl/>
        </w:rPr>
        <w:t>التثبت من أن المستندات المقدمة تأييدا للصرف صحيحة، وأن المبالغ المصروفة بموجبها مطابقة للأرقام المقيدة في الحسابات.</w:t>
      </w:r>
    </w:p>
    <w:p w14:paraId="0FAEE243" w14:textId="77777777" w:rsidR="00147705" w:rsidRPr="002A02A8" w:rsidRDefault="00147705" w:rsidP="008237B5">
      <w:pPr>
        <w:pStyle w:val="ListParagraph"/>
        <w:numPr>
          <w:ilvl w:val="0"/>
          <w:numId w:val="3"/>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أنه لم يحدث تجاوز للاعتمادات المقررة لكل باب من أبواب الميزانية أو بند من بنودها إلا بعد الترخيص بذلك من السلطة المختصة ووفقا للقوانين والأنظمة واللوائح والتعليمات الحسابية.</w:t>
      </w:r>
    </w:p>
    <w:p w14:paraId="432AE23B"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ثالثا -</w:t>
      </w:r>
      <w:r w:rsidRPr="004D1A3A">
        <w:rPr>
          <w:rFonts w:asciiTheme="majorBidi" w:hAnsiTheme="majorBidi" w:cstheme="majorBidi"/>
          <w:sz w:val="28"/>
          <w:szCs w:val="28"/>
          <w:rtl/>
        </w:rPr>
        <w:t> مراقبة تنفيذ المشروعات الانشائية الواردة في الخطة، ويقوم الديوان في سبيل ذلك بوجه خاص بما يلي:</w:t>
      </w:r>
    </w:p>
    <w:p w14:paraId="5F35CC9F" w14:textId="77777777" w:rsidR="00147705" w:rsidRPr="002A02A8" w:rsidRDefault="00147705" w:rsidP="008237B5">
      <w:pPr>
        <w:pStyle w:val="ListParagraph"/>
        <w:numPr>
          <w:ilvl w:val="0"/>
          <w:numId w:val="4"/>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التثبت من أن إنجاز تلك المشروعات قد تم ضمن حدود التكلفة والمدد المقررة لها وجاء محققا للأهداف المحددة في الخطة مع بيان أسباب الانحراف والقصور.</w:t>
      </w:r>
    </w:p>
    <w:p w14:paraId="2DF7CBC6" w14:textId="77777777" w:rsidR="00147705" w:rsidRPr="002A02A8" w:rsidRDefault="00147705" w:rsidP="008237B5">
      <w:pPr>
        <w:pStyle w:val="ListParagraph"/>
        <w:numPr>
          <w:ilvl w:val="0"/>
          <w:numId w:val="4"/>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lastRenderedPageBreak/>
        <w:t>التحقق من سلامة استعمال الاعتمادات المقررة لتلك المشروعات في الميزانية، وبأن المبالغ المصروفة خصما</w:t>
      </w:r>
      <w:r w:rsidR="0029377F">
        <w:rPr>
          <w:rFonts w:asciiTheme="majorBidi" w:hAnsiTheme="majorBidi" w:cstheme="majorBidi" w:hint="cs"/>
          <w:sz w:val="28"/>
          <w:szCs w:val="28"/>
          <w:rtl/>
        </w:rPr>
        <w:t xml:space="preserve">ً </w:t>
      </w:r>
      <w:r w:rsidRPr="002A02A8">
        <w:rPr>
          <w:rFonts w:asciiTheme="majorBidi" w:hAnsiTheme="majorBidi" w:cstheme="majorBidi"/>
          <w:sz w:val="28"/>
          <w:szCs w:val="28"/>
          <w:rtl/>
        </w:rPr>
        <w:t>من هذه الاعتمادات قد صرفت على الأوجه التي خصصت لها تلك الاعتمادات.</w:t>
      </w:r>
    </w:p>
    <w:p w14:paraId="165146DF" w14:textId="77777777" w:rsidR="00147705" w:rsidRPr="002A02A8" w:rsidRDefault="00147705" w:rsidP="008237B5">
      <w:pPr>
        <w:pStyle w:val="ListParagraph"/>
        <w:numPr>
          <w:ilvl w:val="0"/>
          <w:numId w:val="4"/>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أنه لم يتم مباشرة أي عمل ليس له اعتماد أصلا في الميزانية قبل أن يتقرر له اعتماد اضافي.</w:t>
      </w:r>
    </w:p>
    <w:p w14:paraId="4718879E" w14:textId="77777777" w:rsidR="00147705" w:rsidRPr="002A02A8" w:rsidRDefault="00147705" w:rsidP="008237B5">
      <w:pPr>
        <w:pStyle w:val="ListParagraph"/>
        <w:numPr>
          <w:ilvl w:val="0"/>
          <w:numId w:val="4"/>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صحة الأسباب التي أدت إلى عدم القيام بإنفاق كل أو بعض الاعتمادات المقررة في الميزانية للمشروعات الانشائية، وأن الوفر في اعتماد عمل معين لم يستخدم في تجاوز اعتماد عمل آخر تجاوزا يفضي إلى زيادة التكاليف النهائية لذلك العمل على الاعتماد المربوط له في الميزانية، بغير إذن من السلطة التي تملك الترخيص بتجاوز التكاليف النهائية.</w:t>
      </w:r>
    </w:p>
    <w:p w14:paraId="1317917E"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رابعا -</w:t>
      </w:r>
      <w:r w:rsidRPr="004D1A3A">
        <w:rPr>
          <w:rFonts w:asciiTheme="majorBidi" w:hAnsiTheme="majorBidi" w:cstheme="majorBidi"/>
          <w:sz w:val="28"/>
          <w:szCs w:val="28"/>
          <w:rtl/>
        </w:rPr>
        <w:t> مراقبة جميع حسابات التسوية من أمانات وسلف وحسابات جارية والتثبت من صحة العمليات الخاصة بها، ومن أن أرقامها مقيدة في الحسابات وأنها صحيحة ومؤيدة بالمستندات المقررة قانونا</w:t>
      </w:r>
      <w:r w:rsidR="00E50D9B">
        <w:rPr>
          <w:rFonts w:asciiTheme="majorBidi" w:hAnsiTheme="majorBidi" w:cstheme="majorBidi" w:hint="cs"/>
          <w:sz w:val="28"/>
          <w:szCs w:val="28"/>
          <w:rtl/>
        </w:rPr>
        <w:t>ً</w:t>
      </w:r>
      <w:r w:rsidRPr="004D1A3A">
        <w:rPr>
          <w:rFonts w:asciiTheme="majorBidi" w:hAnsiTheme="majorBidi" w:cstheme="majorBidi"/>
          <w:sz w:val="28"/>
          <w:szCs w:val="28"/>
          <w:rtl/>
        </w:rPr>
        <w:t>.</w:t>
      </w:r>
    </w:p>
    <w:p w14:paraId="0A354121"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خامسا -</w:t>
      </w:r>
      <w:r w:rsidRPr="004D1A3A">
        <w:rPr>
          <w:rFonts w:asciiTheme="majorBidi" w:hAnsiTheme="majorBidi" w:cstheme="majorBidi"/>
          <w:sz w:val="28"/>
          <w:szCs w:val="28"/>
          <w:rtl/>
        </w:rPr>
        <w:t> مراقبة حسابات القروض الممنوحة من الدولة أو إحدى الجهات الخاضعة لرقابة الديوان، أو المعقودة لصالحها.  وعلى الديوان التثبت في الحالة الأولى من توريد أصل الدين وفوائده وملحقاته طبقا</w:t>
      </w:r>
      <w:r w:rsidR="00E50D9B">
        <w:rPr>
          <w:rFonts w:asciiTheme="majorBidi" w:hAnsiTheme="majorBidi" w:cstheme="majorBidi" w:hint="cs"/>
          <w:sz w:val="28"/>
          <w:szCs w:val="28"/>
          <w:rtl/>
        </w:rPr>
        <w:t>ً</w:t>
      </w:r>
      <w:r w:rsidRPr="004D1A3A">
        <w:rPr>
          <w:rFonts w:asciiTheme="majorBidi" w:hAnsiTheme="majorBidi" w:cstheme="majorBidi"/>
          <w:sz w:val="28"/>
          <w:szCs w:val="28"/>
          <w:rtl/>
        </w:rPr>
        <w:t xml:space="preserve"> لشروط العقد المانح للقرض، والتثبت في الحالة الثانية من قيام الدولة أو الجهات المقترضة بتسديد أصل القرض وفوائده وملحقاته في المواعيد المحددة لذلك</w:t>
      </w:r>
      <w:r w:rsidR="00E50D9B">
        <w:rPr>
          <w:rFonts w:asciiTheme="majorBidi" w:hAnsiTheme="majorBidi" w:cstheme="majorBidi" w:hint="cs"/>
          <w:sz w:val="28"/>
          <w:szCs w:val="28"/>
          <w:rtl/>
        </w:rPr>
        <w:t>،</w:t>
      </w:r>
      <w:r w:rsidRPr="004D1A3A">
        <w:rPr>
          <w:rFonts w:asciiTheme="majorBidi" w:hAnsiTheme="majorBidi" w:cstheme="majorBidi"/>
          <w:sz w:val="28"/>
          <w:szCs w:val="28"/>
          <w:rtl/>
        </w:rPr>
        <w:t xml:space="preserve"> والتأكد في الحالتين من سلامة الشروط المالية الواردة في عقد القرض.</w:t>
      </w:r>
    </w:p>
    <w:p w14:paraId="381044DD"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وتسري أحكام هذا البند على القروض المعقودة بكفالة الدولة أو إحدى الجهات الخاضعة لرقابة الديوان.</w:t>
      </w:r>
    </w:p>
    <w:p w14:paraId="632E9CC3" w14:textId="77777777" w:rsidR="009D2033" w:rsidRPr="004D1A3A" w:rsidRDefault="00147705"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b/>
          <w:bCs/>
          <w:sz w:val="28"/>
          <w:szCs w:val="28"/>
          <w:rtl/>
        </w:rPr>
        <w:t xml:space="preserve">سادسا </w:t>
      </w:r>
      <w:r w:rsidRPr="004D1A3A">
        <w:rPr>
          <w:rFonts w:asciiTheme="majorBidi" w:hAnsiTheme="majorBidi" w:cstheme="majorBidi"/>
          <w:sz w:val="28"/>
          <w:szCs w:val="28"/>
          <w:rtl/>
        </w:rPr>
        <w:t>- </w:t>
      </w:r>
      <w:r w:rsidR="009D2033" w:rsidRPr="004D1A3A">
        <w:rPr>
          <w:rFonts w:asciiTheme="majorBidi" w:hAnsiTheme="majorBidi" w:cstheme="majorBidi"/>
          <w:sz w:val="28"/>
          <w:szCs w:val="28"/>
          <w:rtl/>
        </w:rPr>
        <w:t xml:space="preserve">فحص ومراجعة القرارات الصادرة في شئون التوظيف بالجهات المحددة في المادة (4) من هذا القانون، والخاصة بالتعيينات والترقيات ومنح العلاوات والبدلات والمرتبات الإضافية والتسويات وما في حكمها، وكذلك بدل السفر ومصاريف الانتقال، وذلك </w:t>
      </w:r>
      <w:proofErr w:type="spellStart"/>
      <w:r w:rsidR="009D2033" w:rsidRPr="004D1A3A">
        <w:rPr>
          <w:rFonts w:asciiTheme="majorBidi" w:hAnsiTheme="majorBidi" w:cstheme="majorBidi"/>
          <w:sz w:val="28"/>
          <w:szCs w:val="28"/>
          <w:rtl/>
        </w:rPr>
        <w:t>للاستيثاق</w:t>
      </w:r>
      <w:proofErr w:type="spellEnd"/>
      <w:r w:rsidR="009D2033" w:rsidRPr="004D1A3A">
        <w:rPr>
          <w:rFonts w:asciiTheme="majorBidi" w:hAnsiTheme="majorBidi" w:cstheme="majorBidi"/>
          <w:sz w:val="28"/>
          <w:szCs w:val="28"/>
          <w:rtl/>
        </w:rPr>
        <w:t xml:space="preserve"> من صحة هذه القرارات ومطابقتها للقوانين واللوائح والقرارات المنظمة لشئون التوظيف ولقواعد الميزانية وسائر الأحكام المالية والقوانين واللوائح والقرارات المنظمة لموضوعها.</w:t>
      </w:r>
      <w:r w:rsidR="003A42AA" w:rsidRPr="003A42AA">
        <w:rPr>
          <w:rFonts w:asciiTheme="majorBidi" w:hAnsiTheme="majorBidi" w:cstheme="majorBidi" w:hint="cs"/>
          <w:b/>
          <w:bCs/>
          <w:sz w:val="28"/>
          <w:szCs w:val="28"/>
          <w:vertAlign w:val="superscript"/>
          <w:rtl/>
        </w:rPr>
        <w:t>(</w:t>
      </w:r>
      <w:r w:rsidR="00A96A49" w:rsidRPr="003A42AA">
        <w:rPr>
          <w:rStyle w:val="FootnoteReference"/>
          <w:rFonts w:asciiTheme="majorBidi" w:hAnsiTheme="majorBidi" w:cstheme="majorBidi"/>
          <w:b/>
          <w:bCs/>
          <w:sz w:val="28"/>
          <w:szCs w:val="28"/>
          <w:rtl/>
        </w:rPr>
        <w:footnoteReference w:id="7"/>
      </w:r>
      <w:r w:rsidR="003A42AA" w:rsidRPr="003A42AA">
        <w:rPr>
          <w:rFonts w:asciiTheme="majorBidi" w:hAnsiTheme="majorBidi" w:cstheme="majorBidi" w:hint="cs"/>
          <w:b/>
          <w:bCs/>
          <w:sz w:val="28"/>
          <w:szCs w:val="28"/>
          <w:vertAlign w:val="superscript"/>
          <w:rtl/>
        </w:rPr>
        <w:t>)</w:t>
      </w:r>
    </w:p>
    <w:p w14:paraId="0E40D3D0"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سابعا -</w:t>
      </w:r>
      <w:r w:rsidRPr="004D1A3A">
        <w:rPr>
          <w:rFonts w:asciiTheme="majorBidi" w:hAnsiTheme="majorBidi" w:cstheme="majorBidi"/>
          <w:sz w:val="28"/>
          <w:szCs w:val="28"/>
          <w:rtl/>
        </w:rPr>
        <w:t> فحص ومراجعة حسابات المعاشات والمكافآت وصرفيات التأمين والضمان الاجتماعي والاعانات، والتثبت من مطابقتها للقوانين واللوائح والقرارات المنظمة لها.</w:t>
      </w:r>
    </w:p>
    <w:p w14:paraId="680A8669" w14:textId="77777777" w:rsidR="009D2033"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lastRenderedPageBreak/>
        <w:t>ثامنا -</w:t>
      </w:r>
      <w:r w:rsidRPr="004D1A3A">
        <w:rPr>
          <w:rFonts w:asciiTheme="majorBidi" w:hAnsiTheme="majorBidi" w:cstheme="majorBidi"/>
          <w:sz w:val="28"/>
          <w:szCs w:val="28"/>
          <w:rtl/>
        </w:rPr>
        <w:t> </w:t>
      </w:r>
      <w:r w:rsidR="009D2033" w:rsidRPr="004D1A3A">
        <w:rPr>
          <w:rFonts w:asciiTheme="majorBidi" w:hAnsiTheme="majorBidi" w:cstheme="majorBidi"/>
          <w:sz w:val="28"/>
          <w:szCs w:val="28"/>
          <w:rtl/>
        </w:rPr>
        <w:t>فحص الأوجه التي تستثمر فيها الأموال العامة، في الداخل والخارج، وغيرها من أموال الجهات الخاضعة لرقابة الديوان ما لم يتعارض ذلك مع القوانين المنظمة لأعمالها، ومراجعة حسابات هذه الاستثمارات ومدى ملاءمة العائد منها، وإبداء ملاحظاته في هذا الشأن.</w:t>
      </w:r>
      <w:r w:rsidR="003A42AA" w:rsidRPr="003A42AA">
        <w:rPr>
          <w:rFonts w:asciiTheme="majorBidi" w:hAnsiTheme="majorBidi" w:cstheme="majorBidi" w:hint="cs"/>
          <w:b/>
          <w:bCs/>
          <w:sz w:val="28"/>
          <w:szCs w:val="28"/>
          <w:vertAlign w:val="superscript"/>
          <w:rtl/>
        </w:rPr>
        <w:t>(</w:t>
      </w:r>
      <w:r w:rsidR="00A96A49" w:rsidRPr="003A42AA">
        <w:rPr>
          <w:rStyle w:val="FootnoteReference"/>
          <w:rFonts w:asciiTheme="majorBidi" w:hAnsiTheme="majorBidi" w:cstheme="majorBidi"/>
          <w:b/>
          <w:bCs/>
          <w:sz w:val="28"/>
          <w:szCs w:val="28"/>
          <w:rtl/>
        </w:rPr>
        <w:footnoteReference w:id="8"/>
      </w:r>
      <w:r w:rsidR="003A42AA" w:rsidRPr="003A42AA">
        <w:rPr>
          <w:rFonts w:asciiTheme="majorBidi" w:hAnsiTheme="majorBidi" w:cstheme="majorBidi" w:hint="cs"/>
          <w:b/>
          <w:bCs/>
          <w:sz w:val="28"/>
          <w:szCs w:val="28"/>
          <w:vertAlign w:val="superscript"/>
          <w:rtl/>
        </w:rPr>
        <w:t>)</w:t>
      </w:r>
    </w:p>
    <w:p w14:paraId="76D35EA8"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تاسعا -</w:t>
      </w:r>
      <w:r w:rsidRPr="004D1A3A">
        <w:rPr>
          <w:rFonts w:asciiTheme="majorBidi" w:hAnsiTheme="majorBidi" w:cstheme="majorBidi"/>
          <w:sz w:val="28"/>
          <w:szCs w:val="28"/>
          <w:rtl/>
        </w:rPr>
        <w:t> التفتيش على كافة المستودعات والمخازن والعهد التابعة للجهات الخاضعة لرقابة الديوان، ويقوم الديوان في سبيل ذلك بوجه خاص بما يلي:</w:t>
      </w:r>
    </w:p>
    <w:p w14:paraId="25E33E2E" w14:textId="77777777" w:rsidR="00147705" w:rsidRPr="004D1A3A" w:rsidRDefault="00147705" w:rsidP="008237B5">
      <w:pPr>
        <w:pStyle w:val="BodyText"/>
        <w:numPr>
          <w:ilvl w:val="0"/>
          <w:numId w:val="5"/>
        </w:numPr>
        <w:spacing w:line="360" w:lineRule="auto"/>
        <w:ind w:firstLine="288"/>
        <w:rPr>
          <w:rFonts w:asciiTheme="majorBidi" w:hAnsiTheme="majorBidi" w:cstheme="majorBidi"/>
          <w:rtl/>
        </w:rPr>
      </w:pPr>
      <w:r w:rsidRPr="004D1A3A">
        <w:rPr>
          <w:rFonts w:asciiTheme="majorBidi" w:hAnsiTheme="majorBidi" w:cstheme="majorBidi"/>
          <w:rtl/>
        </w:rPr>
        <w:t>فحص ومراجعة المستندات والدفاتر والسجلات والحسابات الخاصة بالمستودعات والمخازن والعهد المشار إليها وذلك للتحقق من صحة القيود الحسابية المتعلقة بها.</w:t>
      </w:r>
    </w:p>
    <w:p w14:paraId="19D53AF6" w14:textId="77777777" w:rsidR="00147705" w:rsidRPr="002A02A8" w:rsidRDefault="00147705" w:rsidP="008237B5">
      <w:pPr>
        <w:pStyle w:val="ListParagraph"/>
        <w:numPr>
          <w:ilvl w:val="0"/>
          <w:numId w:val="5"/>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التثبت من سلامة عمليات الجرد.</w:t>
      </w:r>
    </w:p>
    <w:p w14:paraId="2443B773" w14:textId="77777777" w:rsidR="00147705" w:rsidRPr="002A02A8" w:rsidRDefault="00147705" w:rsidP="008237B5">
      <w:pPr>
        <w:pStyle w:val="ListParagraph"/>
        <w:numPr>
          <w:ilvl w:val="0"/>
          <w:numId w:val="5"/>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دراسة الأسباب التي تؤدي إلى تكديس المواد المخزونة أو تلفها</w:t>
      </w:r>
      <w:r w:rsidR="0070184B">
        <w:rPr>
          <w:rFonts w:asciiTheme="majorBidi" w:hAnsiTheme="majorBidi" w:cstheme="majorBidi" w:hint="cs"/>
          <w:sz w:val="28"/>
          <w:szCs w:val="28"/>
          <w:rtl/>
        </w:rPr>
        <w:t>،</w:t>
      </w:r>
      <w:r w:rsidRPr="002A02A8">
        <w:rPr>
          <w:rFonts w:asciiTheme="majorBidi" w:hAnsiTheme="majorBidi" w:cstheme="majorBidi"/>
          <w:sz w:val="28"/>
          <w:szCs w:val="28"/>
          <w:rtl/>
        </w:rPr>
        <w:t xml:space="preserve"> مع بيان كيفية التصرف فيها واقتراح الوسائل الكفيلة لتجنب حدوث ذلك مستقبلا.</w:t>
      </w:r>
    </w:p>
    <w:p w14:paraId="54E18693" w14:textId="77777777" w:rsidR="00147705" w:rsidRPr="002A02A8" w:rsidRDefault="00147705" w:rsidP="008237B5">
      <w:pPr>
        <w:pStyle w:val="ListParagraph"/>
        <w:numPr>
          <w:ilvl w:val="0"/>
          <w:numId w:val="5"/>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اقتراح الوسائل المناسبة للمحافظة على العهد وصيانتها والقواعد اللازمة لوضع خطط سليمة لتموين المستودعات والمخازن.</w:t>
      </w:r>
    </w:p>
    <w:p w14:paraId="6AF4A066" w14:textId="77777777" w:rsidR="00147705" w:rsidRPr="002A02A8" w:rsidRDefault="00147705" w:rsidP="008237B5">
      <w:pPr>
        <w:pStyle w:val="ListParagraph"/>
        <w:numPr>
          <w:ilvl w:val="0"/>
          <w:numId w:val="5"/>
        </w:numPr>
        <w:spacing w:line="360" w:lineRule="auto"/>
        <w:ind w:firstLine="288"/>
        <w:jc w:val="lowKashida"/>
        <w:rPr>
          <w:rFonts w:asciiTheme="majorBidi" w:hAnsiTheme="majorBidi" w:cstheme="majorBidi"/>
          <w:sz w:val="28"/>
          <w:szCs w:val="28"/>
          <w:rtl/>
        </w:rPr>
      </w:pPr>
      <w:proofErr w:type="spellStart"/>
      <w:r w:rsidRPr="002A02A8">
        <w:rPr>
          <w:rFonts w:asciiTheme="majorBidi" w:hAnsiTheme="majorBidi" w:cstheme="majorBidi"/>
          <w:sz w:val="28"/>
          <w:szCs w:val="28"/>
          <w:rtl/>
        </w:rPr>
        <w:t>الاستيثاق</w:t>
      </w:r>
      <w:proofErr w:type="spellEnd"/>
      <w:r w:rsidRPr="002A02A8">
        <w:rPr>
          <w:rFonts w:asciiTheme="majorBidi" w:hAnsiTheme="majorBidi" w:cstheme="majorBidi"/>
          <w:sz w:val="28"/>
          <w:szCs w:val="28"/>
          <w:rtl/>
        </w:rPr>
        <w:t xml:space="preserve"> من كفاية الأنظمة واللوائح الصادرة بشأن المستودعات والمخازن والعهد وسلامة تطبيقها، ولفت النظر إلى ما قد يرى في الأنظمة واللوائح المشار إليها من أوجه النقص، وذلك للعمل على تلافيه.</w:t>
      </w:r>
    </w:p>
    <w:p w14:paraId="45BA5194"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وإذا قامت لدى الديوان دلائل على حدوث عبث بأي من المستودعات أو المخازن أو العهد المشار إليها جاز له أن يطالب الجهة المختصة بإجراء جرد فوراً وعليها القيام به</w:t>
      </w:r>
      <w:r w:rsidR="0024651B">
        <w:rPr>
          <w:rFonts w:asciiTheme="majorBidi" w:hAnsiTheme="majorBidi" w:cstheme="majorBidi" w:hint="cs"/>
          <w:sz w:val="28"/>
          <w:szCs w:val="28"/>
          <w:rtl/>
        </w:rPr>
        <w:t>،</w:t>
      </w:r>
      <w:r w:rsidRPr="004D1A3A">
        <w:rPr>
          <w:rFonts w:asciiTheme="majorBidi" w:hAnsiTheme="majorBidi" w:cstheme="majorBidi"/>
          <w:sz w:val="28"/>
          <w:szCs w:val="28"/>
          <w:rtl/>
        </w:rPr>
        <w:t xml:space="preserve"> وفي هذه الحالة يكون للموظف المختص بالديوان أن يشهد عملية الجرد دون أن يشترك فيه.</w:t>
      </w:r>
    </w:p>
    <w:p w14:paraId="17D88398"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عاشرا -</w:t>
      </w:r>
      <w:r w:rsidRPr="004D1A3A">
        <w:rPr>
          <w:rFonts w:asciiTheme="majorBidi" w:hAnsiTheme="majorBidi" w:cstheme="majorBidi"/>
          <w:sz w:val="28"/>
          <w:szCs w:val="28"/>
          <w:rtl/>
        </w:rPr>
        <w:t> الكشف عن حوادث الاختلاس والاهمال والمخالفات المالية التي تقع في الجهات الخاضعة لرقابة الديوان، وتقصي بواعثها، والوقوف على الثغرات الموجودة بأنظمة العمل والتي كانت سببا في وقوعها أو أعانت على ارتكابها أو سهلت حدوثها واقتراح وسائل علاجها.</w:t>
      </w:r>
    </w:p>
    <w:p w14:paraId="683D161D"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حادي عشر -</w:t>
      </w:r>
      <w:r w:rsidRPr="004D1A3A">
        <w:rPr>
          <w:rFonts w:asciiTheme="majorBidi" w:hAnsiTheme="majorBidi" w:cstheme="majorBidi"/>
          <w:sz w:val="28"/>
          <w:szCs w:val="28"/>
          <w:rtl/>
        </w:rPr>
        <w:t> جرد النقود والطوابع والأوراق ذات القيمة للتحقق من مدى مطابقتها للقيود.</w:t>
      </w:r>
    </w:p>
    <w:p w14:paraId="0A8643B6"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ثاني عشر -</w:t>
      </w:r>
      <w:r w:rsidRPr="004D1A3A">
        <w:rPr>
          <w:rFonts w:asciiTheme="majorBidi" w:hAnsiTheme="majorBidi" w:cstheme="majorBidi"/>
          <w:sz w:val="28"/>
          <w:szCs w:val="28"/>
          <w:rtl/>
        </w:rPr>
        <w:t> فحص ومراجعة الحساب الختامي عن السنة المالية المنقضية لكل من الدولة وغيرها من الأشخاص المعنوية العامة الخاضعة لرقابة الديوان بهدف إبداء رأي فني مستقل حول صحة هذه الحسابات والبيانات المالية المتعلقة بها والتحقق من انه قد تم الالتزام في إعدادها بالقواعد والأصول المحاسبية المعمول بها.</w:t>
      </w:r>
    </w:p>
    <w:p w14:paraId="5BE0432E" w14:textId="77777777" w:rsidR="005F0379" w:rsidRPr="005F0379"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lastRenderedPageBreak/>
        <w:t>ثالث عشر -</w:t>
      </w:r>
      <w:r w:rsidRPr="004D1A3A">
        <w:rPr>
          <w:rFonts w:asciiTheme="majorBidi" w:hAnsiTheme="majorBidi" w:cstheme="majorBidi"/>
          <w:sz w:val="28"/>
          <w:szCs w:val="28"/>
          <w:rtl/>
        </w:rPr>
        <w:t> دراسة تقارير مدققي حسابات الشركات الخاضعة لرقابة الديوان والبيانات المالية المدققة وتقارير مجالس إدارتها وللديوان ال</w:t>
      </w:r>
      <w:r w:rsidR="00CB4E76">
        <w:rPr>
          <w:rFonts w:asciiTheme="majorBidi" w:hAnsiTheme="majorBidi" w:cstheme="majorBidi" w:hint="cs"/>
          <w:sz w:val="28"/>
          <w:szCs w:val="28"/>
          <w:rtl/>
        </w:rPr>
        <w:t>ا</w:t>
      </w:r>
      <w:r w:rsidRPr="004D1A3A">
        <w:rPr>
          <w:rFonts w:asciiTheme="majorBidi" w:hAnsiTheme="majorBidi" w:cstheme="majorBidi"/>
          <w:sz w:val="28"/>
          <w:szCs w:val="28"/>
          <w:rtl/>
        </w:rPr>
        <w:t xml:space="preserve">طلاع على أية </w:t>
      </w:r>
      <w:proofErr w:type="gramStart"/>
      <w:r w:rsidRPr="004D1A3A">
        <w:rPr>
          <w:rFonts w:asciiTheme="majorBidi" w:hAnsiTheme="majorBidi" w:cstheme="majorBidi"/>
          <w:sz w:val="28"/>
          <w:szCs w:val="28"/>
          <w:rtl/>
        </w:rPr>
        <w:t>سجلات</w:t>
      </w:r>
      <w:proofErr w:type="gramEnd"/>
      <w:r w:rsidRPr="004D1A3A">
        <w:rPr>
          <w:rFonts w:asciiTheme="majorBidi" w:hAnsiTheme="majorBidi" w:cstheme="majorBidi"/>
          <w:sz w:val="28"/>
          <w:szCs w:val="28"/>
          <w:rtl/>
        </w:rPr>
        <w:t xml:space="preserve"> أو دفاتر أو مستندات أو أوراق تتعلق بأعمال هذه الشركات.</w:t>
      </w:r>
    </w:p>
    <w:p w14:paraId="457E200A" w14:textId="77777777" w:rsidR="006D2CB5" w:rsidRPr="004D1A3A" w:rsidRDefault="006D2CB5" w:rsidP="008237B5">
      <w:pPr>
        <w:spacing w:line="360" w:lineRule="auto"/>
        <w:ind w:firstLine="288"/>
        <w:jc w:val="lowKashida"/>
        <w:rPr>
          <w:rFonts w:asciiTheme="majorBidi" w:hAnsiTheme="majorBidi" w:cstheme="majorBidi"/>
          <w:sz w:val="28"/>
          <w:szCs w:val="28"/>
        </w:rPr>
      </w:pPr>
      <w:bookmarkStart w:id="0" w:name="_Hlk535779489"/>
      <w:r w:rsidRPr="002A02A8">
        <w:rPr>
          <w:rFonts w:asciiTheme="majorBidi" w:hAnsiTheme="majorBidi" w:cstheme="majorBidi"/>
          <w:b/>
          <w:bCs/>
          <w:sz w:val="28"/>
          <w:szCs w:val="28"/>
          <w:rtl/>
        </w:rPr>
        <w:t>رابع عشر</w:t>
      </w:r>
      <w:r w:rsidR="00C158F3" w:rsidRPr="00C158F3">
        <w:rPr>
          <w:rFonts w:asciiTheme="majorBidi" w:hAnsiTheme="majorBidi" w:cstheme="majorBidi" w:hint="cs"/>
          <w:b/>
          <w:bCs/>
          <w:sz w:val="28"/>
          <w:szCs w:val="28"/>
          <w:vertAlign w:val="superscript"/>
          <w:rtl/>
        </w:rPr>
        <w:t>(</w:t>
      </w:r>
      <w:r w:rsidRPr="00C158F3">
        <w:rPr>
          <w:rStyle w:val="FootnoteReference"/>
          <w:rFonts w:asciiTheme="majorBidi" w:hAnsiTheme="majorBidi" w:cstheme="majorBidi"/>
          <w:b/>
          <w:bCs/>
          <w:sz w:val="28"/>
          <w:szCs w:val="28"/>
          <w:rtl/>
        </w:rPr>
        <w:footnoteReference w:id="9"/>
      </w:r>
      <w:r w:rsidR="00C158F3" w:rsidRPr="00C158F3">
        <w:rPr>
          <w:rFonts w:asciiTheme="majorBidi" w:hAnsiTheme="majorBidi" w:cstheme="majorBidi" w:hint="cs"/>
          <w:b/>
          <w:bCs/>
          <w:sz w:val="28"/>
          <w:szCs w:val="28"/>
          <w:vertAlign w:val="superscript"/>
          <w:rtl/>
        </w:rPr>
        <w:t>)</w:t>
      </w:r>
      <w:r w:rsidR="00C158F3">
        <w:rPr>
          <w:rFonts w:asciiTheme="majorBidi" w:hAnsiTheme="majorBidi" w:cstheme="majorBidi" w:hint="cs"/>
          <w:b/>
          <w:bCs/>
          <w:sz w:val="28"/>
          <w:szCs w:val="28"/>
          <w:vertAlign w:val="superscript"/>
          <w:rtl/>
        </w:rPr>
        <w:t xml:space="preserve"> </w:t>
      </w:r>
      <w:r w:rsidRPr="004D1A3A">
        <w:rPr>
          <w:rFonts w:asciiTheme="majorBidi" w:hAnsiTheme="majorBidi" w:cstheme="majorBidi"/>
          <w:sz w:val="28"/>
          <w:szCs w:val="28"/>
          <w:rtl/>
        </w:rPr>
        <w:t>- التحقق من سلامة ومشروعية استخدام أموال الجهات الخاضعة للرقابة وحسن إدارتها بما في ذلك الجوانب الإدارية وبالأخص الآتي:</w:t>
      </w:r>
    </w:p>
    <w:bookmarkEnd w:id="0"/>
    <w:p w14:paraId="12A001CB" w14:textId="77777777" w:rsidR="006D2CB5" w:rsidRPr="002A02A8" w:rsidRDefault="006D2CB5" w:rsidP="008237B5">
      <w:pPr>
        <w:pStyle w:val="ListParagraph"/>
        <w:numPr>
          <w:ilvl w:val="0"/>
          <w:numId w:val="8"/>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تنفيذ الجهات الخاضعة للرقابة لخططها وبرامجها المختلفة.</w:t>
      </w:r>
    </w:p>
    <w:p w14:paraId="1F717A47" w14:textId="77777777" w:rsidR="006D2CB5" w:rsidRPr="002A02A8" w:rsidRDefault="006D2CB5" w:rsidP="008237B5">
      <w:pPr>
        <w:pStyle w:val="ListParagraph"/>
        <w:numPr>
          <w:ilvl w:val="0"/>
          <w:numId w:val="8"/>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سلامة وملاءمة الإجراءات الإدارية المعمول بها في الجهات الخاضعة للرقابة والكشف عن أسباب قصور الأداء فيها - إن وجد - واقتراح الأساليب البديلة المناسبة.</w:t>
      </w:r>
    </w:p>
    <w:p w14:paraId="5F6CABBD" w14:textId="77777777" w:rsidR="006D2CB5" w:rsidRPr="002A02A8" w:rsidRDefault="006D2CB5" w:rsidP="008237B5">
      <w:pPr>
        <w:pStyle w:val="ListParagraph"/>
        <w:numPr>
          <w:ilvl w:val="0"/>
          <w:numId w:val="8"/>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مراجعة أساليب تنفيذ اللوائح والأنظمة الإدارية للتأكد من الالتزام بتنفيذ أحكام الدستور والقوانين الصادرة في هذا الشأن.</w:t>
      </w:r>
    </w:p>
    <w:p w14:paraId="67056978" w14:textId="77777777" w:rsidR="006D2CB5" w:rsidRPr="002A02A8" w:rsidRDefault="006D2CB5" w:rsidP="008237B5">
      <w:pPr>
        <w:pStyle w:val="ListParagraph"/>
        <w:numPr>
          <w:ilvl w:val="0"/>
          <w:numId w:val="8"/>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التحقق من الاستغلال الأمثل لمرافق الدولة والموارد المتاحة.</w:t>
      </w:r>
    </w:p>
    <w:p w14:paraId="55AC0B71"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6 </w:t>
      </w:r>
      <w:r w:rsidRPr="00CD0E02">
        <w:rPr>
          <w:rFonts w:eastAsia="Times New Roman" w:hint="cs"/>
          <w:b/>
          <w:bCs/>
          <w:sz w:val="28"/>
          <w:szCs w:val="28"/>
          <w:rtl/>
          <w:lang w:eastAsia="ar-SA"/>
        </w:rPr>
        <w:t>–</w:t>
      </w:r>
    </w:p>
    <w:p w14:paraId="443FC8A4"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يقوم الديوان في حدود اختصاصاته المنصوص عليها في هذا القانون بما يلي:</w:t>
      </w:r>
    </w:p>
    <w:p w14:paraId="5E010635" w14:textId="77777777" w:rsidR="009D2033" w:rsidRPr="002A02A8" w:rsidRDefault="009D2033" w:rsidP="008237B5">
      <w:pPr>
        <w:pStyle w:val="ListParagraph"/>
        <w:numPr>
          <w:ilvl w:val="0"/>
          <w:numId w:val="6"/>
        </w:numPr>
        <w:spacing w:line="360" w:lineRule="auto"/>
        <w:ind w:firstLine="288"/>
        <w:jc w:val="lowKashida"/>
        <w:rPr>
          <w:rFonts w:asciiTheme="majorBidi" w:hAnsiTheme="majorBidi" w:cstheme="majorBidi"/>
          <w:sz w:val="28"/>
          <w:szCs w:val="28"/>
        </w:rPr>
      </w:pPr>
      <w:r w:rsidRPr="002A02A8">
        <w:rPr>
          <w:rFonts w:asciiTheme="majorBidi" w:hAnsiTheme="majorBidi" w:cstheme="majorBidi"/>
          <w:sz w:val="28"/>
          <w:szCs w:val="28"/>
          <w:rtl/>
        </w:rPr>
        <w:t>مراجعة اللوائح والأنظمة المالية والإدارية والحسابية ومدى الالتزام بتطبيق القوانين واللوائح وأسلوب سير العمليات المالية والإدارية، للتحقق من مدى سلامتها، وتحديد أوجه النقص والقصور فيها، واقتراح ما يراه من وسائل لإصلاحها وتحسينها، للوصول بالإجراءات الإدارية والخدمات المقدمة إلى أفضل مستوياتها، وحماية الأموال التي تشملها الرقابة إلى أفضل مستوى من السلامة والكفاءة والدقة.</w:t>
      </w:r>
      <w:r w:rsidR="003A42AA" w:rsidRPr="003A42AA">
        <w:rPr>
          <w:rFonts w:asciiTheme="majorBidi" w:hAnsiTheme="majorBidi" w:cstheme="majorBidi" w:hint="cs"/>
          <w:b/>
          <w:bCs/>
          <w:sz w:val="28"/>
          <w:szCs w:val="28"/>
          <w:vertAlign w:val="superscript"/>
          <w:rtl/>
        </w:rPr>
        <w:t>(</w:t>
      </w:r>
      <w:r w:rsidR="00A96A49" w:rsidRPr="003A42AA">
        <w:rPr>
          <w:rStyle w:val="FootnoteReference"/>
          <w:rFonts w:asciiTheme="majorBidi" w:hAnsiTheme="majorBidi" w:cstheme="majorBidi"/>
          <w:b/>
          <w:bCs/>
          <w:sz w:val="28"/>
          <w:szCs w:val="28"/>
          <w:rtl/>
        </w:rPr>
        <w:footnoteReference w:id="10"/>
      </w:r>
      <w:r w:rsidR="003A42AA" w:rsidRPr="003A42AA">
        <w:rPr>
          <w:rFonts w:asciiTheme="majorBidi" w:hAnsiTheme="majorBidi" w:cstheme="majorBidi" w:hint="cs"/>
          <w:b/>
          <w:bCs/>
          <w:sz w:val="28"/>
          <w:szCs w:val="28"/>
          <w:vertAlign w:val="superscript"/>
          <w:rtl/>
        </w:rPr>
        <w:t>)</w:t>
      </w:r>
    </w:p>
    <w:p w14:paraId="6857F5CB" w14:textId="77777777" w:rsidR="009D2033" w:rsidRPr="002A02A8" w:rsidRDefault="009D2033" w:rsidP="008237B5">
      <w:pPr>
        <w:pStyle w:val="ListParagraph"/>
        <w:numPr>
          <w:ilvl w:val="0"/>
          <w:numId w:val="6"/>
        </w:numPr>
        <w:spacing w:line="360" w:lineRule="auto"/>
        <w:ind w:firstLine="288"/>
        <w:jc w:val="lowKashida"/>
        <w:rPr>
          <w:rFonts w:asciiTheme="majorBidi" w:hAnsiTheme="majorBidi" w:cstheme="majorBidi"/>
          <w:sz w:val="28"/>
          <w:szCs w:val="28"/>
        </w:rPr>
      </w:pPr>
      <w:r w:rsidRPr="002A02A8">
        <w:rPr>
          <w:rFonts w:asciiTheme="majorBidi" w:hAnsiTheme="majorBidi" w:cstheme="majorBidi"/>
          <w:sz w:val="28"/>
          <w:szCs w:val="28"/>
          <w:rtl/>
        </w:rPr>
        <w:t>دراسة وفحص الأنظمة الإدارية والمحاسبية والرقابة الداخلية المتعلقة ببرامج الحاسب الآلي للتحقق من كفاءة وكفاية تلك الأنظمة وتحديد أوجه النقص والقصور فيها، والتأكد من حماية تلك الأنظمة من الاختراق، واقتراح الوسائل المناسبة لمعالجة أوجه القصور.</w:t>
      </w:r>
      <w:r w:rsidR="003A23D4" w:rsidRPr="003A23D4">
        <w:rPr>
          <w:rFonts w:asciiTheme="majorBidi" w:hAnsiTheme="majorBidi" w:cstheme="majorBidi" w:hint="cs"/>
          <w:b/>
          <w:bCs/>
          <w:sz w:val="28"/>
          <w:szCs w:val="28"/>
          <w:vertAlign w:val="superscript"/>
          <w:rtl/>
        </w:rPr>
        <w:t>(</w:t>
      </w:r>
      <w:r w:rsidR="00A96A49" w:rsidRPr="003A23D4">
        <w:rPr>
          <w:rStyle w:val="FootnoteReference"/>
          <w:rFonts w:asciiTheme="majorBidi" w:hAnsiTheme="majorBidi" w:cstheme="majorBidi"/>
          <w:b/>
          <w:bCs/>
          <w:sz w:val="28"/>
          <w:szCs w:val="28"/>
          <w:rtl/>
        </w:rPr>
        <w:footnoteReference w:id="11"/>
      </w:r>
      <w:r w:rsidR="003A23D4" w:rsidRPr="003A23D4">
        <w:rPr>
          <w:rFonts w:asciiTheme="majorBidi" w:hAnsiTheme="majorBidi" w:cstheme="majorBidi" w:hint="cs"/>
          <w:b/>
          <w:bCs/>
          <w:sz w:val="28"/>
          <w:szCs w:val="28"/>
          <w:vertAlign w:val="superscript"/>
          <w:rtl/>
        </w:rPr>
        <w:t>)</w:t>
      </w:r>
    </w:p>
    <w:p w14:paraId="117D6516" w14:textId="77777777" w:rsidR="00147705" w:rsidRPr="002A02A8" w:rsidRDefault="00147705" w:rsidP="008237B5">
      <w:pPr>
        <w:pStyle w:val="ListParagraph"/>
        <w:numPr>
          <w:ilvl w:val="0"/>
          <w:numId w:val="6"/>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 xml:space="preserve">التأكد من أن الأهداف الموضوعة والموافق عليها والتي تم رصد ميزانية لها من الأموال العامة الخاضعة للرقابة قد تم تحقيقها، وأن الموارد المتاحة لتحقيق تلك الأهداف قد تم استغلالها </w:t>
      </w:r>
      <w:r w:rsidRPr="002A02A8">
        <w:rPr>
          <w:rFonts w:asciiTheme="majorBidi" w:hAnsiTheme="majorBidi" w:cstheme="majorBidi"/>
          <w:sz w:val="28"/>
          <w:szCs w:val="28"/>
          <w:rtl/>
        </w:rPr>
        <w:lastRenderedPageBreak/>
        <w:t>بطريقة مثلى لتحقيق أكبر قدر ممكن من المخرجات وأن تلك الأهداف قد تم تحقيقها بأقل قدر ممكن من الموارد، وبحث أسباب عدم تحقيق الأهداف أو عدم استغلال الموارد المتاحة بطريقة مثلى، وتقديم الاقتراحات اللازمة في هذا الشأن.</w:t>
      </w:r>
    </w:p>
    <w:p w14:paraId="129BA588" w14:textId="77777777" w:rsidR="009D2033" w:rsidRPr="002A02A8" w:rsidRDefault="009D2033" w:rsidP="008237B5">
      <w:pPr>
        <w:pStyle w:val="ListParagraph"/>
        <w:numPr>
          <w:ilvl w:val="0"/>
          <w:numId w:val="6"/>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دراسة مدى كفاءة العمليات المالية والإدارية من حيث السرعة والتكلفة والجودة وأدائها دون تعقيد أو ازدواجية، وبيان الموازنة بين المدخلات والمخرجات من السلع والخدمات لتحقيق الكفاءة والفاعلية والتوفير في استخدام الموارد وبحث مدى تناسب وتلاؤم الصرف المالي مع المصلحة العامة المرجوة ومدى أهمية الإنفاق والجدوى الاقتصادية منه وتحديد الأولويات في الإنفاق.</w:t>
      </w:r>
      <w:r w:rsidR="003A23D4" w:rsidRPr="003A23D4">
        <w:rPr>
          <w:rFonts w:asciiTheme="majorBidi" w:hAnsiTheme="majorBidi" w:cstheme="majorBidi" w:hint="cs"/>
          <w:b/>
          <w:bCs/>
          <w:sz w:val="28"/>
          <w:szCs w:val="28"/>
          <w:vertAlign w:val="superscript"/>
          <w:rtl/>
        </w:rPr>
        <w:t>(</w:t>
      </w:r>
      <w:r w:rsidR="00A96A49" w:rsidRPr="003A23D4">
        <w:rPr>
          <w:rStyle w:val="FootnoteReference"/>
          <w:rFonts w:asciiTheme="majorBidi" w:hAnsiTheme="majorBidi" w:cstheme="majorBidi"/>
          <w:b/>
          <w:bCs/>
          <w:sz w:val="28"/>
          <w:szCs w:val="28"/>
          <w:rtl/>
        </w:rPr>
        <w:footnoteReference w:id="12"/>
      </w:r>
      <w:r w:rsidR="003A23D4" w:rsidRPr="003A23D4">
        <w:rPr>
          <w:rFonts w:asciiTheme="majorBidi" w:hAnsiTheme="majorBidi" w:cstheme="majorBidi" w:hint="cs"/>
          <w:b/>
          <w:bCs/>
          <w:sz w:val="28"/>
          <w:szCs w:val="28"/>
          <w:vertAlign w:val="superscript"/>
          <w:rtl/>
        </w:rPr>
        <w:t>)</w:t>
      </w:r>
    </w:p>
    <w:p w14:paraId="782A1025" w14:textId="77777777" w:rsidR="005A0D2F" w:rsidRPr="004D1A3A" w:rsidRDefault="005A0D2F" w:rsidP="008237B5">
      <w:pPr>
        <w:spacing w:line="360" w:lineRule="auto"/>
        <w:ind w:firstLine="288"/>
        <w:rPr>
          <w:rFonts w:asciiTheme="majorBidi" w:hAnsiTheme="majorBidi" w:cstheme="majorBidi"/>
          <w:sz w:val="28"/>
          <w:szCs w:val="28"/>
        </w:rPr>
      </w:pPr>
    </w:p>
    <w:p w14:paraId="00BA4F0F" w14:textId="77777777" w:rsidR="002A02A8" w:rsidRDefault="002A02A8" w:rsidP="008237B5">
      <w:pPr>
        <w:bidi w:val="0"/>
        <w:spacing w:after="200" w:line="276" w:lineRule="auto"/>
        <w:ind w:firstLine="288"/>
        <w:rPr>
          <w:rFonts w:asciiTheme="majorBidi" w:hAnsiTheme="majorBidi" w:cstheme="majorBidi"/>
          <w:b/>
          <w:bCs/>
          <w:sz w:val="28"/>
          <w:szCs w:val="28"/>
          <w:rtl/>
        </w:rPr>
      </w:pPr>
      <w:r>
        <w:rPr>
          <w:rFonts w:asciiTheme="majorBidi" w:hAnsiTheme="majorBidi" w:cstheme="majorBidi"/>
          <w:b/>
          <w:bCs/>
          <w:sz w:val="28"/>
          <w:szCs w:val="28"/>
          <w:rtl/>
        </w:rPr>
        <w:br w:type="page"/>
      </w:r>
    </w:p>
    <w:p w14:paraId="0677B06B"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lastRenderedPageBreak/>
        <w:t>الفصل الرابع</w:t>
      </w:r>
    </w:p>
    <w:p w14:paraId="38B7B4AA"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مباشرة الديوان لاختصاصاته</w:t>
      </w:r>
    </w:p>
    <w:p w14:paraId="7A9AC124" w14:textId="77777777" w:rsidR="00147705" w:rsidRPr="00CD0E02" w:rsidRDefault="00147705" w:rsidP="008237B5">
      <w:pPr>
        <w:ind w:firstLine="288"/>
        <w:jc w:val="center"/>
        <w:rPr>
          <w:rFonts w:ascii="Arial" w:eastAsia="Times New Roman" w:hAnsi="Arial" w:cs="PT Bold Heading"/>
          <w:b/>
          <w:bCs/>
          <w:sz w:val="28"/>
          <w:szCs w:val="28"/>
          <w:rtl/>
          <w:lang w:eastAsia="ar-SA"/>
        </w:rPr>
      </w:pPr>
      <w:proofErr w:type="gramStart"/>
      <w:r w:rsidRPr="00CD0E02">
        <w:rPr>
          <w:rFonts w:ascii="Arial" w:eastAsia="Times New Roman" w:hAnsi="Arial" w:cs="PT Bold Heading"/>
          <w:b/>
          <w:bCs/>
          <w:sz w:val="28"/>
          <w:szCs w:val="28"/>
          <w:rtl/>
          <w:lang w:eastAsia="ar-SA"/>
        </w:rPr>
        <w:t>مادة</w:t>
      </w:r>
      <w:r w:rsidRPr="00CD0E02">
        <w:rPr>
          <w:rFonts w:ascii="Cambria" w:eastAsia="Times New Roman" w:hAnsi="Cambria" w:cs="Cambria" w:hint="cs"/>
          <w:b/>
          <w:bCs/>
          <w:sz w:val="28"/>
          <w:szCs w:val="28"/>
          <w:rtl/>
          <w:lang w:eastAsia="ar-SA"/>
        </w:rPr>
        <w:t> </w:t>
      </w:r>
      <w:r w:rsidRPr="00CD0E02">
        <w:rPr>
          <w:rFonts w:ascii="Arial" w:eastAsia="Times New Roman" w:hAnsi="Arial" w:cs="PT Bold Heading"/>
          <w:b/>
          <w:bCs/>
          <w:sz w:val="28"/>
          <w:szCs w:val="28"/>
          <w:rtl/>
          <w:lang w:eastAsia="ar-SA"/>
        </w:rPr>
        <w:t xml:space="preserve"> -</w:t>
      </w:r>
      <w:proofErr w:type="gramEnd"/>
      <w:r w:rsidRPr="00CD0E02">
        <w:rPr>
          <w:rFonts w:ascii="Cambria" w:eastAsia="Times New Roman" w:hAnsi="Cambria" w:cs="Cambria" w:hint="cs"/>
          <w:b/>
          <w:bCs/>
          <w:sz w:val="28"/>
          <w:szCs w:val="28"/>
          <w:rtl/>
          <w:lang w:eastAsia="ar-SA"/>
        </w:rPr>
        <w:t> </w:t>
      </w:r>
      <w:r w:rsidRPr="00CD0E02">
        <w:rPr>
          <w:rFonts w:ascii="Arial" w:eastAsia="Times New Roman" w:hAnsi="Arial" w:cs="PT Bold Heading"/>
          <w:b/>
          <w:bCs/>
          <w:sz w:val="28"/>
          <w:szCs w:val="28"/>
          <w:rtl/>
          <w:lang w:eastAsia="ar-SA"/>
        </w:rPr>
        <w:t xml:space="preserve"> 7</w:t>
      </w:r>
      <w:r w:rsidRPr="00CD0E02">
        <w:rPr>
          <w:rFonts w:ascii="Cambria" w:eastAsia="Times New Roman" w:hAnsi="Cambria" w:cs="Cambria" w:hint="cs"/>
          <w:b/>
          <w:bCs/>
          <w:sz w:val="28"/>
          <w:szCs w:val="28"/>
          <w:rtl/>
          <w:lang w:eastAsia="ar-SA"/>
        </w:rPr>
        <w:t> </w:t>
      </w:r>
      <w:r w:rsidRPr="00CD0E02">
        <w:rPr>
          <w:rFonts w:ascii="Arial" w:eastAsia="Times New Roman" w:hAnsi="Arial" w:cs="PT Bold Heading"/>
          <w:b/>
          <w:bCs/>
          <w:sz w:val="28"/>
          <w:szCs w:val="28"/>
          <w:rtl/>
          <w:lang w:eastAsia="ar-SA"/>
        </w:rPr>
        <w:t xml:space="preserve"> -</w:t>
      </w:r>
    </w:p>
    <w:p w14:paraId="1DF08BCC" w14:textId="77777777" w:rsidR="00147705" w:rsidRPr="004D1A3A" w:rsidRDefault="00147705" w:rsidP="008237B5">
      <w:pPr>
        <w:pStyle w:val="BodyText"/>
        <w:spacing w:line="360" w:lineRule="auto"/>
        <w:ind w:firstLine="288"/>
        <w:rPr>
          <w:rFonts w:asciiTheme="majorBidi" w:hAnsiTheme="majorBidi" w:cstheme="majorBidi"/>
          <w:rtl/>
        </w:rPr>
      </w:pPr>
      <w:r w:rsidRPr="004D1A3A">
        <w:rPr>
          <w:rFonts w:asciiTheme="majorBidi" w:hAnsiTheme="majorBidi" w:cstheme="majorBidi"/>
          <w:rtl/>
        </w:rPr>
        <w:t>يباشر الديوان اختصاصاته المنصوص عليها في هذا القانون عن طريق التدقيق والتفتيش والفحص والمراجعة، وله أن يقوم بهذه العمليات من تلقاء نفسه أو بناء على طلب الجهات الخاضعة للرقابة ذاتها، ويجوز أن يكون التفتيش مفاجئا.</w:t>
      </w:r>
    </w:p>
    <w:p w14:paraId="302FE58E"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وتكون الرقابة التي يباشرها الديوان رقابة شاملة أو انتقائية وذلك وفقا للقواعد التي تقررها خطة العمل التي يضعها رئيس الديوان.</w:t>
      </w:r>
    </w:p>
    <w:p w14:paraId="38864743"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8 </w:t>
      </w:r>
      <w:r w:rsidRPr="00CD0E02">
        <w:rPr>
          <w:rFonts w:eastAsia="Times New Roman" w:hint="cs"/>
          <w:b/>
          <w:bCs/>
          <w:sz w:val="28"/>
          <w:szCs w:val="28"/>
          <w:rtl/>
          <w:lang w:eastAsia="ar-SA"/>
        </w:rPr>
        <w:t>–</w:t>
      </w:r>
    </w:p>
    <w:p w14:paraId="1268A48B" w14:textId="77777777" w:rsidR="00E50B22" w:rsidRPr="004D1A3A" w:rsidRDefault="00E50B22" w:rsidP="008237B5">
      <w:pPr>
        <w:spacing w:line="360" w:lineRule="auto"/>
        <w:ind w:firstLine="288"/>
        <w:jc w:val="both"/>
        <w:rPr>
          <w:rFonts w:asciiTheme="majorBidi" w:hAnsiTheme="majorBidi" w:cstheme="majorBidi"/>
          <w:sz w:val="28"/>
          <w:szCs w:val="28"/>
        </w:rPr>
      </w:pPr>
      <w:r w:rsidRPr="004D1A3A">
        <w:rPr>
          <w:rFonts w:asciiTheme="majorBidi" w:hAnsiTheme="majorBidi" w:cstheme="majorBidi"/>
          <w:sz w:val="28"/>
          <w:szCs w:val="28"/>
          <w:rtl/>
        </w:rPr>
        <w:t>يكون للديوان الحق في أن يراجع ويفحص إضافة إلى المستندات المنصوص عليها في القوانين واللوائح والتعميمات المالية والإدارية أية مستندات أو سجلات أو أوراق أخرى يرى حسب تقديره أنها لازمة للقيام باختصاصاته على الوجه الأكمل، وله أن يحتفظ بما يراه من المستندات أو السجلات أو الأوراق، إذا اقتضى الأمر ذلك لحين الانتهاء من أعماله.</w:t>
      </w:r>
      <w:r w:rsidR="003A23D4" w:rsidRPr="003A23D4">
        <w:rPr>
          <w:rFonts w:asciiTheme="majorBidi" w:hAnsiTheme="majorBidi" w:cstheme="majorBidi" w:hint="cs"/>
          <w:b/>
          <w:bCs/>
          <w:sz w:val="28"/>
          <w:szCs w:val="28"/>
          <w:vertAlign w:val="superscript"/>
          <w:rtl/>
        </w:rPr>
        <w:t>(</w:t>
      </w:r>
      <w:r w:rsidR="00A96A49" w:rsidRPr="003A23D4">
        <w:rPr>
          <w:rStyle w:val="FootnoteReference"/>
          <w:rFonts w:asciiTheme="majorBidi" w:hAnsiTheme="majorBidi" w:cstheme="majorBidi"/>
          <w:b/>
          <w:bCs/>
          <w:sz w:val="28"/>
          <w:szCs w:val="28"/>
          <w:rtl/>
        </w:rPr>
        <w:footnoteReference w:id="13"/>
      </w:r>
      <w:r w:rsidR="003A23D4" w:rsidRPr="003A23D4">
        <w:rPr>
          <w:rFonts w:asciiTheme="majorBidi" w:hAnsiTheme="majorBidi" w:cstheme="majorBidi" w:hint="cs"/>
          <w:b/>
          <w:bCs/>
          <w:sz w:val="28"/>
          <w:szCs w:val="28"/>
          <w:vertAlign w:val="superscript"/>
          <w:rtl/>
        </w:rPr>
        <w:t>)</w:t>
      </w:r>
    </w:p>
    <w:p w14:paraId="537D1BBF"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وتشمل رقابة الديوان الموجودات بكافة أنواعها بغرض التحقق من سلامة استخدامها والمحافظة عليها.</w:t>
      </w:r>
    </w:p>
    <w:p w14:paraId="019E5185"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وتجرى عمليات الرقابة في مقر الديوان أو في مقر الجهة التي توجد فيها الدفاتر والحسابات والسجلات والمستندات المؤيدة لها، وغيرها مما يختص الديوان بفحصه ومراجعته.</w:t>
      </w:r>
    </w:p>
    <w:p w14:paraId="31AA1AB5"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وللديوان تقدير ذلك وفقا لما يراه محققا لمصلحة العمل وحسن انتظامه.</w:t>
      </w:r>
    </w:p>
    <w:p w14:paraId="65CF5EDB"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9 </w:t>
      </w:r>
      <w:r w:rsidRPr="00CD0E02">
        <w:rPr>
          <w:rFonts w:eastAsia="Times New Roman" w:hint="cs"/>
          <w:b/>
          <w:bCs/>
          <w:sz w:val="28"/>
          <w:szCs w:val="28"/>
          <w:rtl/>
          <w:lang w:eastAsia="ar-SA"/>
        </w:rPr>
        <w:t>–</w:t>
      </w:r>
    </w:p>
    <w:p w14:paraId="5F76D960"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على الجهات الخاضعة لرقابة الديوان تقديم كافة التسهيلات اللازمة لتمكين موظفي الديوان من مباشرة أعمالهم، ولا يجوز لهذه الجهات الامتناع عن تقديم ما يطلبه الديوان من مستندات أو سجلات أو أوراق إلا إذا تعلقت البيانات المبينة بها بالمصروفات المتعلقة بالأمن القومي أو ذات السرية العليا.</w:t>
      </w:r>
    </w:p>
    <w:p w14:paraId="6D7E29EA" w14:textId="77777777" w:rsidR="005A0D2F" w:rsidRPr="004D1A3A" w:rsidRDefault="005A0D2F" w:rsidP="008237B5">
      <w:pPr>
        <w:spacing w:line="360" w:lineRule="auto"/>
        <w:ind w:firstLine="288"/>
        <w:rPr>
          <w:rFonts w:asciiTheme="majorBidi" w:hAnsiTheme="majorBidi" w:cstheme="majorBidi"/>
          <w:sz w:val="28"/>
          <w:szCs w:val="28"/>
        </w:rPr>
      </w:pPr>
      <w:r w:rsidRPr="004D1A3A">
        <w:rPr>
          <w:rFonts w:asciiTheme="majorBidi" w:hAnsiTheme="majorBidi" w:cstheme="majorBidi"/>
          <w:sz w:val="28"/>
          <w:szCs w:val="28"/>
          <w:rtl/>
        </w:rPr>
        <w:t>وللديوان الحق في الاتصال المباشر برؤساء الحسابات ومديريها في الجهات الخاضعة لرقابة الديوان، وذلك بعد إخطار السلطة المختصة بتلك الجهات، كما يكون له حق مراسلتهم والتفتيش عليهم.</w:t>
      </w:r>
      <w:r w:rsidR="00AC42B5" w:rsidRPr="00AC42B5">
        <w:rPr>
          <w:rFonts w:asciiTheme="majorBidi" w:hAnsiTheme="majorBidi" w:cstheme="majorBidi" w:hint="cs"/>
          <w:b/>
          <w:bCs/>
          <w:sz w:val="28"/>
          <w:szCs w:val="28"/>
          <w:vertAlign w:val="superscript"/>
          <w:rtl/>
        </w:rPr>
        <w:t>(</w:t>
      </w:r>
      <w:r w:rsidRPr="00AC42B5">
        <w:rPr>
          <w:rStyle w:val="FootnoteReference"/>
          <w:rFonts w:asciiTheme="majorBidi" w:hAnsiTheme="majorBidi" w:cstheme="majorBidi"/>
          <w:b/>
          <w:bCs/>
          <w:sz w:val="28"/>
          <w:szCs w:val="28"/>
          <w:rtl/>
        </w:rPr>
        <w:footnoteReference w:id="14"/>
      </w:r>
      <w:r w:rsidR="00AC42B5" w:rsidRPr="00AC42B5">
        <w:rPr>
          <w:rFonts w:asciiTheme="majorBidi" w:hAnsiTheme="majorBidi" w:cstheme="majorBidi" w:hint="cs"/>
          <w:b/>
          <w:bCs/>
          <w:sz w:val="28"/>
          <w:szCs w:val="28"/>
          <w:vertAlign w:val="superscript"/>
          <w:rtl/>
        </w:rPr>
        <w:t>)</w:t>
      </w:r>
    </w:p>
    <w:p w14:paraId="1C1AE162" w14:textId="77777777" w:rsidR="005A0D2F" w:rsidRPr="004D1A3A" w:rsidRDefault="005A0D2F" w:rsidP="008237B5">
      <w:pPr>
        <w:spacing w:line="360" w:lineRule="auto"/>
        <w:ind w:firstLine="288"/>
        <w:jc w:val="lowKashida"/>
        <w:rPr>
          <w:rFonts w:asciiTheme="majorBidi" w:hAnsiTheme="majorBidi" w:cstheme="majorBidi"/>
          <w:sz w:val="28"/>
          <w:szCs w:val="28"/>
          <w:rtl/>
        </w:rPr>
      </w:pPr>
    </w:p>
    <w:p w14:paraId="4E452B51" w14:textId="77777777" w:rsidR="00147705" w:rsidRPr="00CD0E02" w:rsidRDefault="00147705" w:rsidP="008237B5">
      <w:pPr>
        <w:ind w:firstLine="288"/>
        <w:jc w:val="center"/>
        <w:rPr>
          <w:rFonts w:ascii="Arial" w:eastAsia="Times New Roman" w:hAnsi="Arial" w:cs="PT Bold Heading"/>
          <w:b/>
          <w:bCs/>
          <w:sz w:val="28"/>
          <w:szCs w:val="28"/>
          <w:rtl/>
          <w:lang w:eastAsia="ar-SA"/>
        </w:rPr>
      </w:pPr>
      <w:r w:rsidRPr="00CD0E02">
        <w:rPr>
          <w:rFonts w:ascii="Arial" w:eastAsia="Times New Roman" w:hAnsi="Arial" w:cs="PT Bold Heading"/>
          <w:b/>
          <w:bCs/>
          <w:sz w:val="28"/>
          <w:szCs w:val="28"/>
          <w:rtl/>
          <w:lang w:eastAsia="ar-SA"/>
        </w:rPr>
        <w:lastRenderedPageBreak/>
        <w:t xml:space="preserve">مادة </w:t>
      </w:r>
      <w:r w:rsidRPr="00CD0E02">
        <w:rPr>
          <w:rFonts w:eastAsia="Times New Roman" w:hint="cs"/>
          <w:b/>
          <w:bCs/>
          <w:sz w:val="28"/>
          <w:szCs w:val="28"/>
          <w:rtl/>
          <w:lang w:eastAsia="ar-SA"/>
        </w:rPr>
        <w:t>–</w:t>
      </w:r>
      <w:r w:rsidRPr="00CD0E02">
        <w:rPr>
          <w:rFonts w:ascii="Arial" w:eastAsia="Times New Roman" w:hAnsi="Arial" w:cs="PT Bold Heading"/>
          <w:b/>
          <w:bCs/>
          <w:sz w:val="28"/>
          <w:szCs w:val="28"/>
          <w:rtl/>
          <w:lang w:eastAsia="ar-SA"/>
        </w:rPr>
        <w:t xml:space="preserve"> 10 </w:t>
      </w:r>
      <w:r w:rsidRPr="00CD0E02">
        <w:rPr>
          <w:rFonts w:eastAsia="Times New Roman" w:hint="cs"/>
          <w:b/>
          <w:bCs/>
          <w:sz w:val="28"/>
          <w:szCs w:val="28"/>
          <w:rtl/>
          <w:lang w:eastAsia="ar-SA"/>
        </w:rPr>
        <w:t>–</w:t>
      </w:r>
    </w:p>
    <w:p w14:paraId="4E9B9D8A"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إذا رفضت أية جهة من الجهات الخاضعة لرقابة الديوان السماح لموظفي الديوان القيام بواجباتهم المنصوص عليها في هذا القانون ، يجوز لرئيس الديوان أن يصدر قراراً بتشميع الصناديق والخزائن والأماكن التي توجد فيها الحسابات والدفاتر والأوراق والمستندات المراد فحصها ومراجعتها بالشمع الأحمر وختمها بالخاتم الرسمي على أن يتضمن القرار تعيين موظف أو أكثر من الديوان لتنفيذه ، وفي حالة ممانعة الجهة المعنية أو عدم تعاونها فيجوز – بعد الرجوع إلى رئيس الديوان - الاستعانة برجال الشرطة لتنفيذ القرار و حراسة الأماكن المختومة. </w:t>
      </w:r>
    </w:p>
    <w:p w14:paraId="42F78C2D"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ويجب على رئيس الديوان اتخاذ الإجراءات اللازمة </w:t>
      </w:r>
      <w:proofErr w:type="spellStart"/>
      <w:r w:rsidRPr="004D1A3A">
        <w:rPr>
          <w:rFonts w:asciiTheme="majorBidi" w:hAnsiTheme="majorBidi" w:cstheme="majorBidi"/>
          <w:sz w:val="28"/>
          <w:szCs w:val="28"/>
          <w:rtl/>
        </w:rPr>
        <w:t>للإنتهاء</w:t>
      </w:r>
      <w:proofErr w:type="spellEnd"/>
      <w:r w:rsidRPr="004D1A3A">
        <w:rPr>
          <w:rFonts w:asciiTheme="majorBidi" w:hAnsiTheme="majorBidi" w:cstheme="majorBidi"/>
          <w:sz w:val="28"/>
          <w:szCs w:val="28"/>
          <w:rtl/>
        </w:rPr>
        <w:t xml:space="preserve"> من فض الأختام وجرد الموجودات خلال مدة أقصاها ثلاثة أيام عمل، وإلا جاز للوزير المختص – أو من يفوضه – إصدار قرار بإنجاز هذه المهمة وإعداد تقرير تفصيلي في هذا الشأن. </w:t>
      </w:r>
    </w:p>
    <w:p w14:paraId="2DC97A6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11 </w:t>
      </w:r>
      <w:r w:rsidRPr="00C57737">
        <w:rPr>
          <w:rFonts w:eastAsia="Times New Roman" w:hint="cs"/>
          <w:b/>
          <w:bCs/>
          <w:sz w:val="28"/>
          <w:szCs w:val="28"/>
          <w:rtl/>
          <w:lang w:eastAsia="ar-SA"/>
        </w:rPr>
        <w:t>–</w:t>
      </w:r>
      <w:r w:rsidR="0022028C" w:rsidRPr="0022028C">
        <w:rPr>
          <w:rFonts w:asciiTheme="majorBidi" w:eastAsia="Times New Roman" w:hAnsiTheme="majorBidi" w:cstheme="majorBidi"/>
          <w:b/>
          <w:bCs/>
          <w:sz w:val="28"/>
          <w:szCs w:val="28"/>
          <w:vertAlign w:val="superscript"/>
          <w:rtl/>
          <w:lang w:eastAsia="ar-SA"/>
        </w:rPr>
        <w:t>(</w:t>
      </w:r>
      <w:r w:rsidR="00A96A49" w:rsidRPr="0022028C">
        <w:rPr>
          <w:rFonts w:asciiTheme="majorBidi" w:eastAsia="Times New Roman" w:hAnsiTheme="majorBidi" w:cstheme="majorBidi"/>
          <w:b/>
          <w:bCs/>
          <w:vertAlign w:val="superscript"/>
          <w:rtl/>
          <w:lang w:eastAsia="ar-SA"/>
        </w:rPr>
        <w:footnoteReference w:id="15"/>
      </w:r>
      <w:r w:rsidR="0022028C" w:rsidRPr="0022028C">
        <w:rPr>
          <w:rFonts w:asciiTheme="majorBidi" w:eastAsia="Times New Roman" w:hAnsiTheme="majorBidi" w:cstheme="majorBidi"/>
          <w:b/>
          <w:bCs/>
          <w:sz w:val="28"/>
          <w:szCs w:val="28"/>
          <w:vertAlign w:val="superscript"/>
          <w:rtl/>
          <w:lang w:eastAsia="ar-SA"/>
        </w:rPr>
        <w:t>)</w:t>
      </w:r>
    </w:p>
    <w:p w14:paraId="2569BC61" w14:textId="77777777" w:rsidR="00E50B22" w:rsidRPr="004D1A3A" w:rsidRDefault="00E50B22"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يتولى الديوان إبلاغ الجهات الخاضعة لرقابته بالمخالفات المالية والإدارية التي تكشفت له ومطالبتها باتخاذ ما يلزم لتصحيح الإجراءات الإدارية وتحصيل المبالغ المستحقة لها، أو التي صرفت منها بغير حق خلال فترة زمنية معينة، وله إحالة الأمر إلى الجهة المختصة بتحريك الدعوى الجنائية إذا ما توافرت لديه أدلة جدية على وجود جريمة جنائية.</w:t>
      </w:r>
    </w:p>
    <w:p w14:paraId="646C8B7C"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12 </w:t>
      </w:r>
      <w:r w:rsidR="0022028C">
        <w:rPr>
          <w:rFonts w:eastAsia="Times New Roman" w:hint="cs"/>
          <w:b/>
          <w:bCs/>
          <w:sz w:val="28"/>
          <w:szCs w:val="28"/>
          <w:rtl/>
          <w:lang w:eastAsia="ar-SA"/>
        </w:rPr>
        <w:t>–</w:t>
      </w:r>
      <w:r w:rsidR="0022028C" w:rsidRPr="0022028C">
        <w:rPr>
          <w:rFonts w:asciiTheme="majorBidi" w:eastAsia="Times New Roman" w:hAnsiTheme="majorBidi" w:cstheme="majorBidi"/>
          <w:b/>
          <w:bCs/>
          <w:sz w:val="28"/>
          <w:szCs w:val="28"/>
          <w:vertAlign w:val="superscript"/>
          <w:rtl/>
          <w:lang w:eastAsia="ar-SA"/>
        </w:rPr>
        <w:t>(</w:t>
      </w:r>
      <w:r w:rsidR="00A96A49" w:rsidRPr="0022028C">
        <w:rPr>
          <w:rFonts w:asciiTheme="majorBidi" w:eastAsia="Times New Roman" w:hAnsiTheme="majorBidi" w:cstheme="majorBidi"/>
          <w:b/>
          <w:bCs/>
          <w:vertAlign w:val="superscript"/>
          <w:rtl/>
          <w:lang w:eastAsia="ar-SA"/>
        </w:rPr>
        <w:footnoteReference w:id="16"/>
      </w:r>
      <w:r w:rsidR="0022028C" w:rsidRPr="0022028C">
        <w:rPr>
          <w:rFonts w:asciiTheme="majorBidi" w:eastAsia="Times New Roman" w:hAnsiTheme="majorBidi" w:cstheme="majorBidi"/>
          <w:b/>
          <w:bCs/>
          <w:sz w:val="28"/>
          <w:szCs w:val="28"/>
          <w:vertAlign w:val="superscript"/>
          <w:rtl/>
          <w:lang w:eastAsia="ar-SA"/>
        </w:rPr>
        <w:t>)</w:t>
      </w:r>
    </w:p>
    <w:p w14:paraId="3330015E" w14:textId="77777777" w:rsidR="00C1589C" w:rsidRPr="004D1A3A" w:rsidRDefault="00C1589C"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يعتبر جميع الموظفين في الجهات الخاضعة لرقابة الديوان مسئولين عن تصرفاتهم المتعلقة بالمستندات والأموال التي تشملها الرقابة وذلك وفقاً للقواعد المقررة في هذا القانون ولائحته التنفيذية وتخضع جميع أعمالهم لرقابة الديوان، على أنه بالنسبة إلى الوزراء يكتفي الديوان بإعداد تقرير بشأن الوقائع أو التصرفات المنسوبة إليهم، ويقدم رئيس الديوان هذا التقرير إلى الملك وكذلك إلى كل من مجلس الوزراء ومجلس النواب.</w:t>
      </w:r>
    </w:p>
    <w:p w14:paraId="53B14D83" w14:textId="77777777" w:rsidR="002A02A8" w:rsidRDefault="002A02A8" w:rsidP="008237B5">
      <w:pPr>
        <w:bidi w:val="0"/>
        <w:spacing w:after="200" w:line="276" w:lineRule="auto"/>
        <w:ind w:firstLine="288"/>
        <w:rPr>
          <w:rFonts w:asciiTheme="majorBidi" w:hAnsiTheme="majorBidi" w:cstheme="majorBidi"/>
          <w:b/>
          <w:bCs/>
          <w:sz w:val="28"/>
          <w:szCs w:val="28"/>
          <w:rtl/>
        </w:rPr>
      </w:pPr>
      <w:r>
        <w:rPr>
          <w:rFonts w:asciiTheme="majorBidi" w:hAnsiTheme="majorBidi" w:cstheme="majorBidi"/>
          <w:b/>
          <w:bCs/>
          <w:sz w:val="28"/>
          <w:szCs w:val="28"/>
          <w:rtl/>
        </w:rPr>
        <w:br w:type="page"/>
      </w:r>
    </w:p>
    <w:p w14:paraId="53F776AD"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lastRenderedPageBreak/>
        <w:t>الفصل الخامس</w:t>
      </w:r>
    </w:p>
    <w:p w14:paraId="5790ADC0"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المخالفات المالية والإدارية وما يجب اتخاذه حيالها</w:t>
      </w:r>
    </w:p>
    <w:p w14:paraId="646695F6"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13 -</w:t>
      </w:r>
    </w:p>
    <w:p w14:paraId="4E93D7D5"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أولا:</w:t>
      </w:r>
      <w:r w:rsidRPr="004D1A3A">
        <w:rPr>
          <w:rFonts w:asciiTheme="majorBidi" w:hAnsiTheme="majorBidi" w:cstheme="majorBidi"/>
          <w:sz w:val="28"/>
          <w:szCs w:val="28"/>
          <w:rtl/>
        </w:rPr>
        <w:t> يعتبر من المخالفات المالية في تطبيق أحكام هذا القانون ما يلي:</w:t>
      </w:r>
    </w:p>
    <w:p w14:paraId="18CBDB93" w14:textId="77777777" w:rsidR="00147705" w:rsidRPr="004D1A3A" w:rsidRDefault="00147705" w:rsidP="008237B5">
      <w:pPr>
        <w:pStyle w:val="BodyText"/>
        <w:numPr>
          <w:ilvl w:val="0"/>
          <w:numId w:val="9"/>
        </w:numPr>
        <w:spacing w:line="360" w:lineRule="auto"/>
        <w:ind w:firstLine="288"/>
        <w:rPr>
          <w:rFonts w:asciiTheme="majorBidi" w:hAnsiTheme="majorBidi" w:cstheme="majorBidi"/>
          <w:rtl/>
        </w:rPr>
      </w:pPr>
      <w:r w:rsidRPr="004D1A3A">
        <w:rPr>
          <w:rFonts w:asciiTheme="majorBidi" w:hAnsiTheme="majorBidi" w:cstheme="majorBidi"/>
          <w:rtl/>
        </w:rPr>
        <w:t xml:space="preserve">مخالفة القواعد والأحكام والإجراءات المالية المنصوص عليها في </w:t>
      </w:r>
      <w:proofErr w:type="gramStart"/>
      <w:r w:rsidRPr="004D1A3A">
        <w:rPr>
          <w:rFonts w:asciiTheme="majorBidi" w:hAnsiTheme="majorBidi" w:cstheme="majorBidi"/>
          <w:rtl/>
        </w:rPr>
        <w:t>الدستور</w:t>
      </w:r>
      <w:proofErr w:type="gramEnd"/>
      <w:r w:rsidRPr="004D1A3A">
        <w:rPr>
          <w:rFonts w:asciiTheme="majorBidi" w:hAnsiTheme="majorBidi" w:cstheme="majorBidi"/>
          <w:rtl/>
        </w:rPr>
        <w:t xml:space="preserve"> والقوانين والأنظمة واللوائح.</w:t>
      </w:r>
    </w:p>
    <w:p w14:paraId="5FB35E08" w14:textId="77777777" w:rsidR="00147705" w:rsidRPr="002A02A8" w:rsidRDefault="00147705" w:rsidP="008237B5">
      <w:pPr>
        <w:pStyle w:val="ListParagraph"/>
        <w:numPr>
          <w:ilvl w:val="0"/>
          <w:numId w:val="9"/>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مخالفة أحكام الميزانية العامة للدولة والميزانيات الملحقة بها أو المستقلة عنها وكذلك الميزانيات الخاصة بالجهات الأخرى الخاضعة لرقابة الديوان.</w:t>
      </w:r>
    </w:p>
    <w:p w14:paraId="7F2B4B9E" w14:textId="77777777" w:rsidR="00147705" w:rsidRPr="002A02A8" w:rsidRDefault="00147705" w:rsidP="008237B5">
      <w:pPr>
        <w:pStyle w:val="ListParagraph"/>
        <w:numPr>
          <w:ilvl w:val="0"/>
          <w:numId w:val="9"/>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كل تصرف خاطئ عن قصد أو إهمال أو تقصير يترتب عليه أن تصرف بغير وجه حق مبالغ من الأموال التي تشملها الرقابة، أو ضياع حق من الحقوق المالية للدولة أو إحدى الجهات الخاضعة لرقابة الديوان، أو المساس بمصلحة من مصالحها المالية، أو إلحاق ضرر بالأموال التي تشملها الرقابة، أو التأخير في إنجاز المشروعات الإنشائية.</w:t>
      </w:r>
    </w:p>
    <w:p w14:paraId="3B00F01F" w14:textId="77777777" w:rsidR="00147705" w:rsidRPr="002A02A8" w:rsidRDefault="00147705" w:rsidP="008237B5">
      <w:pPr>
        <w:pStyle w:val="ListParagraph"/>
        <w:numPr>
          <w:ilvl w:val="0"/>
          <w:numId w:val="9"/>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اختلاس الأموال التي تشملها الرقابة أو إساءة الائتمان عليها.</w:t>
      </w:r>
    </w:p>
    <w:p w14:paraId="2E08BBB1" w14:textId="77777777" w:rsidR="00147705" w:rsidRPr="002A02A8" w:rsidRDefault="00147705" w:rsidP="008237B5">
      <w:pPr>
        <w:pStyle w:val="ListParagraph"/>
        <w:numPr>
          <w:ilvl w:val="0"/>
          <w:numId w:val="9"/>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مخالفة أحكام قانون المناقصات والقواعد والإجراءات الخاصة بالمشتريات والمبيعات وشئون المخازن، وكذا كافة القواعد والإجراءات والنظم المالية والمحاسبية المعمول بها.</w:t>
      </w:r>
    </w:p>
    <w:p w14:paraId="20153465" w14:textId="77777777" w:rsidR="00147705" w:rsidRPr="002A02A8" w:rsidRDefault="00147705" w:rsidP="008237B5">
      <w:pPr>
        <w:pStyle w:val="ListParagraph"/>
        <w:numPr>
          <w:ilvl w:val="0"/>
          <w:numId w:val="9"/>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الارتباط بنفقات غير ضرورية أو لا تقتضيها المصلحة العامة.</w:t>
      </w:r>
    </w:p>
    <w:p w14:paraId="6887B7EB"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b/>
          <w:bCs/>
          <w:sz w:val="28"/>
          <w:szCs w:val="28"/>
          <w:rtl/>
        </w:rPr>
        <w:t>ثانيا:</w:t>
      </w:r>
      <w:r w:rsidRPr="004D1A3A">
        <w:rPr>
          <w:rFonts w:asciiTheme="majorBidi" w:hAnsiTheme="majorBidi" w:cstheme="majorBidi"/>
          <w:sz w:val="28"/>
          <w:szCs w:val="28"/>
          <w:rtl/>
        </w:rPr>
        <w:t xml:space="preserve"> كما يعتبر في حكم المخالفات المالية ما يلي:</w:t>
      </w:r>
    </w:p>
    <w:p w14:paraId="39A7992C" w14:textId="77777777" w:rsidR="00147705" w:rsidRPr="002A02A8" w:rsidRDefault="00147705" w:rsidP="008237B5">
      <w:pPr>
        <w:pStyle w:val="ListParagraph"/>
        <w:numPr>
          <w:ilvl w:val="0"/>
          <w:numId w:val="10"/>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عدم موافاة الديوان بالحسابات والمستندات المؤيدة لها في المواعيد المحددة لذلك أو بما يطلبه من أوراق أو وثائق أو غيرها في سبيل القيام برقابته.</w:t>
      </w:r>
    </w:p>
    <w:p w14:paraId="6DAC0EEA" w14:textId="77777777" w:rsidR="00147705" w:rsidRPr="002A02A8" w:rsidRDefault="00147705" w:rsidP="008237B5">
      <w:pPr>
        <w:pStyle w:val="ListParagraph"/>
        <w:numPr>
          <w:ilvl w:val="0"/>
          <w:numId w:val="10"/>
        </w:numPr>
        <w:spacing w:line="360" w:lineRule="auto"/>
        <w:ind w:firstLine="288"/>
        <w:jc w:val="lowKashida"/>
        <w:rPr>
          <w:rFonts w:asciiTheme="majorBidi" w:hAnsiTheme="majorBidi" w:cstheme="majorBidi"/>
          <w:sz w:val="28"/>
          <w:szCs w:val="28"/>
          <w:rtl/>
        </w:rPr>
      </w:pPr>
      <w:r w:rsidRPr="002A02A8">
        <w:rPr>
          <w:rFonts w:asciiTheme="majorBidi" w:hAnsiTheme="majorBidi" w:cstheme="majorBidi"/>
          <w:sz w:val="28"/>
          <w:szCs w:val="28"/>
          <w:rtl/>
        </w:rPr>
        <w:t>عدم اتخاذ الجهات الخاضعة لرقابة الديوان الإجراءات اللازمة لتحصيل المبالغ الضائعة أو التي صرفت بغير وجه حق أو التي استحقت وأهمل في تحصيلها وذلك خلال شهر من تاريخ إبلاغها بذلك من قبل الديوان.</w:t>
      </w:r>
    </w:p>
    <w:p w14:paraId="7CC5105B"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- 14 </w:t>
      </w:r>
      <w:r w:rsidR="00FE4869">
        <w:rPr>
          <w:rFonts w:eastAsia="Times New Roman" w:hint="cs"/>
          <w:b/>
          <w:bCs/>
          <w:sz w:val="28"/>
          <w:szCs w:val="28"/>
          <w:rtl/>
          <w:lang w:eastAsia="ar-SA"/>
        </w:rPr>
        <w:t>–</w:t>
      </w:r>
      <w:r w:rsidR="00FE4869" w:rsidRPr="00FE4869">
        <w:rPr>
          <w:rFonts w:asciiTheme="majorBidi" w:eastAsia="Times New Roman" w:hAnsiTheme="majorBidi" w:cstheme="majorBidi"/>
          <w:b/>
          <w:bCs/>
          <w:sz w:val="28"/>
          <w:szCs w:val="28"/>
          <w:vertAlign w:val="superscript"/>
          <w:rtl/>
          <w:lang w:eastAsia="ar-SA"/>
        </w:rPr>
        <w:t>(</w:t>
      </w:r>
      <w:r w:rsidR="00A96A49" w:rsidRPr="00FE4869">
        <w:rPr>
          <w:rFonts w:asciiTheme="majorBidi" w:eastAsia="Times New Roman" w:hAnsiTheme="majorBidi" w:cstheme="majorBidi"/>
          <w:b/>
          <w:bCs/>
          <w:vertAlign w:val="superscript"/>
          <w:rtl/>
          <w:lang w:eastAsia="ar-SA"/>
        </w:rPr>
        <w:footnoteReference w:id="17"/>
      </w:r>
      <w:r w:rsidR="00FE4869" w:rsidRPr="00FE4869">
        <w:rPr>
          <w:rFonts w:asciiTheme="majorBidi" w:eastAsia="Times New Roman" w:hAnsiTheme="majorBidi" w:cstheme="majorBidi"/>
          <w:b/>
          <w:bCs/>
          <w:sz w:val="28"/>
          <w:szCs w:val="28"/>
          <w:vertAlign w:val="superscript"/>
          <w:rtl/>
          <w:lang w:eastAsia="ar-SA"/>
        </w:rPr>
        <w:t>)</w:t>
      </w:r>
    </w:p>
    <w:p w14:paraId="2F115BE2" w14:textId="77777777" w:rsidR="00C1589C" w:rsidRPr="004D1A3A" w:rsidRDefault="00C1589C" w:rsidP="008237B5">
      <w:pPr>
        <w:spacing w:line="360" w:lineRule="auto"/>
        <w:ind w:firstLine="288"/>
        <w:jc w:val="both"/>
        <w:rPr>
          <w:rFonts w:asciiTheme="majorBidi" w:hAnsiTheme="majorBidi" w:cstheme="majorBidi"/>
          <w:sz w:val="28"/>
          <w:szCs w:val="28"/>
        </w:rPr>
      </w:pPr>
      <w:r w:rsidRPr="004D1A3A">
        <w:rPr>
          <w:rFonts w:asciiTheme="majorBidi" w:hAnsiTheme="majorBidi" w:cstheme="majorBidi"/>
          <w:sz w:val="28"/>
          <w:szCs w:val="28"/>
          <w:rtl/>
        </w:rPr>
        <w:t>يعتبر من المخالفات الإدارية في تطبيق أحكام هذا القانون ما يلي:</w:t>
      </w:r>
    </w:p>
    <w:p w14:paraId="47FECB70" w14:textId="77777777" w:rsidR="00C1589C" w:rsidRPr="002A02A8" w:rsidRDefault="00C1589C" w:rsidP="008237B5">
      <w:pPr>
        <w:pStyle w:val="ListParagraph"/>
        <w:numPr>
          <w:ilvl w:val="0"/>
          <w:numId w:val="12"/>
        </w:numPr>
        <w:spacing w:line="360" w:lineRule="auto"/>
        <w:ind w:firstLine="288"/>
        <w:jc w:val="both"/>
        <w:rPr>
          <w:rFonts w:asciiTheme="majorBidi" w:hAnsiTheme="majorBidi" w:cstheme="majorBidi"/>
          <w:sz w:val="28"/>
          <w:szCs w:val="28"/>
          <w:rtl/>
        </w:rPr>
      </w:pPr>
      <w:r w:rsidRPr="002A02A8">
        <w:rPr>
          <w:rFonts w:asciiTheme="majorBidi" w:hAnsiTheme="majorBidi" w:cstheme="majorBidi"/>
          <w:sz w:val="28"/>
          <w:szCs w:val="28"/>
          <w:rtl/>
        </w:rPr>
        <w:t>عدم الرد على ملاحظات الديوان أو مراسلاته أو التأخر في الرد عليها بغير عذر مقبول، ويعتبر في حكم عدم الرد أن يجيب الموظف إجابة الغرض منها المماطلة أو التسويف.</w:t>
      </w:r>
    </w:p>
    <w:p w14:paraId="14CF5577" w14:textId="77777777" w:rsidR="00C1589C" w:rsidRPr="002A02A8" w:rsidRDefault="00C1589C" w:rsidP="008237B5">
      <w:pPr>
        <w:pStyle w:val="ListParagraph"/>
        <w:numPr>
          <w:ilvl w:val="0"/>
          <w:numId w:val="12"/>
        </w:numPr>
        <w:spacing w:line="360" w:lineRule="auto"/>
        <w:ind w:firstLine="288"/>
        <w:jc w:val="both"/>
        <w:rPr>
          <w:rFonts w:asciiTheme="majorBidi" w:hAnsiTheme="majorBidi" w:cstheme="majorBidi"/>
          <w:sz w:val="28"/>
          <w:szCs w:val="28"/>
          <w:rtl/>
        </w:rPr>
      </w:pPr>
      <w:r w:rsidRPr="002A02A8">
        <w:rPr>
          <w:rFonts w:asciiTheme="majorBidi" w:hAnsiTheme="majorBidi" w:cstheme="majorBidi"/>
          <w:sz w:val="28"/>
          <w:szCs w:val="28"/>
          <w:rtl/>
        </w:rPr>
        <w:lastRenderedPageBreak/>
        <w:t>عدم إبلاغ الجهات الخاضعة لرقابة الديوان عن المخالفات المالية والإدارية التي تكتشفها خلال سبعة أيام من تاريخ اكتشافها.</w:t>
      </w:r>
    </w:p>
    <w:p w14:paraId="710E7E89" w14:textId="77777777" w:rsidR="00C1589C" w:rsidRPr="002A02A8" w:rsidRDefault="00C1589C" w:rsidP="008237B5">
      <w:pPr>
        <w:pStyle w:val="ListParagraph"/>
        <w:numPr>
          <w:ilvl w:val="0"/>
          <w:numId w:val="12"/>
        </w:numPr>
        <w:spacing w:line="360" w:lineRule="auto"/>
        <w:ind w:firstLine="288"/>
        <w:jc w:val="both"/>
        <w:rPr>
          <w:rFonts w:asciiTheme="majorBidi" w:hAnsiTheme="majorBidi" w:cstheme="majorBidi"/>
          <w:sz w:val="28"/>
          <w:szCs w:val="28"/>
          <w:rtl/>
        </w:rPr>
      </w:pPr>
      <w:r w:rsidRPr="002A02A8">
        <w:rPr>
          <w:rFonts w:asciiTheme="majorBidi" w:hAnsiTheme="majorBidi" w:cstheme="majorBidi"/>
          <w:sz w:val="28"/>
          <w:szCs w:val="28"/>
          <w:rtl/>
        </w:rPr>
        <w:t>كل تصرف أو إهمال أو إخفاء للمعلومات يكون من شأنه إعاقة الديوان عن مباشرة اختصاصاته على الوجه الأكمل.</w:t>
      </w:r>
    </w:p>
    <w:p w14:paraId="54193279" w14:textId="77777777" w:rsidR="00C1589C" w:rsidRPr="002A02A8" w:rsidRDefault="00C1589C" w:rsidP="008237B5">
      <w:pPr>
        <w:pStyle w:val="ListParagraph"/>
        <w:numPr>
          <w:ilvl w:val="0"/>
          <w:numId w:val="12"/>
        </w:numPr>
        <w:spacing w:line="360" w:lineRule="auto"/>
        <w:ind w:firstLine="288"/>
        <w:jc w:val="both"/>
        <w:rPr>
          <w:rFonts w:asciiTheme="majorBidi" w:hAnsiTheme="majorBidi" w:cstheme="majorBidi"/>
          <w:sz w:val="28"/>
          <w:szCs w:val="28"/>
          <w:rtl/>
        </w:rPr>
      </w:pPr>
      <w:r w:rsidRPr="002A02A8">
        <w:rPr>
          <w:rFonts w:asciiTheme="majorBidi" w:hAnsiTheme="majorBidi" w:cstheme="majorBidi"/>
          <w:sz w:val="28"/>
          <w:szCs w:val="28"/>
          <w:rtl/>
        </w:rPr>
        <w:t>إعطاء الديوان بيانات أو أوراقاً أو مستندات غير صحيحة.</w:t>
      </w:r>
    </w:p>
    <w:p w14:paraId="65B22A97" w14:textId="77777777" w:rsidR="00C1589C" w:rsidRPr="002A02A8" w:rsidRDefault="00C1589C" w:rsidP="008237B5">
      <w:pPr>
        <w:spacing w:line="360" w:lineRule="auto"/>
        <w:ind w:left="720" w:firstLine="288"/>
        <w:jc w:val="both"/>
        <w:rPr>
          <w:rFonts w:asciiTheme="majorBidi" w:hAnsiTheme="majorBidi" w:cstheme="majorBidi"/>
          <w:sz w:val="28"/>
          <w:szCs w:val="28"/>
          <w:rtl/>
        </w:rPr>
      </w:pPr>
      <w:r w:rsidRPr="002A02A8">
        <w:rPr>
          <w:rFonts w:asciiTheme="majorBidi" w:hAnsiTheme="majorBidi" w:cstheme="majorBidi"/>
          <w:sz w:val="28"/>
          <w:szCs w:val="28"/>
          <w:rtl/>
        </w:rPr>
        <w:t>هـ)</w:t>
      </w:r>
      <w:r w:rsidR="002A02A8">
        <w:rPr>
          <w:rFonts w:asciiTheme="majorBidi" w:hAnsiTheme="majorBidi" w:cstheme="majorBidi" w:hint="cs"/>
          <w:sz w:val="28"/>
          <w:szCs w:val="28"/>
          <w:rtl/>
        </w:rPr>
        <w:tab/>
      </w:r>
      <w:r w:rsidRPr="002A02A8">
        <w:rPr>
          <w:rFonts w:asciiTheme="majorBidi" w:hAnsiTheme="majorBidi" w:cstheme="majorBidi"/>
          <w:sz w:val="28"/>
          <w:szCs w:val="28"/>
          <w:rtl/>
        </w:rPr>
        <w:t>عدم الالتزام بالقوانين والأنظمة واللوائح والقرارات في كافة شئون التوظيف والموظفين التي تحقق العدالة والمساواة وتكافؤ الفرص.</w:t>
      </w:r>
    </w:p>
    <w:p w14:paraId="7F18CC80" w14:textId="77777777" w:rsidR="00147705" w:rsidRPr="004D1A3A" w:rsidRDefault="00147705" w:rsidP="008237B5">
      <w:pPr>
        <w:ind w:firstLine="288"/>
        <w:jc w:val="center"/>
        <w:rPr>
          <w:rFonts w:asciiTheme="majorBidi" w:hAnsiTheme="majorBidi" w:cstheme="majorBidi"/>
          <w:sz w:val="28"/>
          <w:szCs w:val="28"/>
          <w:rtl/>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15 </w:t>
      </w:r>
      <w:r w:rsidRPr="00C57737">
        <w:rPr>
          <w:rFonts w:eastAsia="Times New Roman" w:hint="cs"/>
          <w:b/>
          <w:bCs/>
          <w:sz w:val="28"/>
          <w:szCs w:val="28"/>
          <w:rtl/>
          <w:lang w:eastAsia="ar-SA"/>
        </w:rPr>
        <w:t>–</w:t>
      </w:r>
      <w:r w:rsidRPr="004D1A3A">
        <w:rPr>
          <w:rFonts w:asciiTheme="majorBidi" w:hAnsiTheme="majorBidi" w:cstheme="majorBidi"/>
          <w:b/>
          <w:bCs/>
          <w:sz w:val="28"/>
          <w:szCs w:val="28"/>
          <w:rtl/>
        </w:rPr>
        <w:t xml:space="preserve"> </w:t>
      </w:r>
    </w:p>
    <w:p w14:paraId="756A4F0C"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يسأل عن أية مخالفة من المخالفات المنصوص عليها في المادتين السابقتين، كل من ارتكبها، أو ساهم فيها بأية وسيلة من الوسائل سواء بالتحريض أو الاتفاق أو المساعدة، وكذلك كل من تراخى في الإبلاغ عنها، أو تستر على مرتكبيها ب</w:t>
      </w:r>
      <w:r w:rsidR="00443F34">
        <w:rPr>
          <w:rFonts w:asciiTheme="majorBidi" w:hAnsiTheme="majorBidi" w:cstheme="majorBidi" w:hint="cs"/>
          <w:sz w:val="28"/>
          <w:szCs w:val="28"/>
          <w:rtl/>
        </w:rPr>
        <w:t>أ</w:t>
      </w:r>
      <w:r w:rsidRPr="004D1A3A">
        <w:rPr>
          <w:rFonts w:asciiTheme="majorBidi" w:hAnsiTheme="majorBidi" w:cstheme="majorBidi"/>
          <w:sz w:val="28"/>
          <w:szCs w:val="28"/>
          <w:rtl/>
        </w:rPr>
        <w:t xml:space="preserve">ية صورة من الصور. </w:t>
      </w:r>
    </w:p>
    <w:p w14:paraId="0A6765A4"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وتسري في شأن المساءلة التأديبية وتوقيع الجزاءات عن هذه المخالفات أحكام التأديب المنصوص عليها في </w:t>
      </w:r>
      <w:r w:rsidR="00CD55FB" w:rsidRPr="004D1A3A">
        <w:rPr>
          <w:rFonts w:asciiTheme="majorBidi" w:hAnsiTheme="majorBidi" w:cstheme="majorBidi"/>
          <w:sz w:val="28"/>
          <w:szCs w:val="28"/>
          <w:rtl/>
        </w:rPr>
        <w:t>قانون الخدمة المدنية ولائحته التنفيذية</w:t>
      </w:r>
      <w:r w:rsidR="000D455E">
        <w:rPr>
          <w:rFonts w:asciiTheme="majorBidi" w:hAnsiTheme="majorBidi" w:cstheme="majorBidi" w:hint="cs"/>
          <w:sz w:val="28"/>
          <w:szCs w:val="28"/>
          <w:rtl/>
        </w:rPr>
        <w:t xml:space="preserve"> </w:t>
      </w:r>
      <w:r w:rsidR="000D455E" w:rsidRPr="000D455E">
        <w:rPr>
          <w:rFonts w:asciiTheme="majorBidi" w:hAnsiTheme="majorBidi" w:cstheme="majorBidi" w:hint="cs"/>
          <w:b/>
          <w:bCs/>
          <w:sz w:val="28"/>
          <w:szCs w:val="28"/>
          <w:vertAlign w:val="superscript"/>
          <w:rtl/>
        </w:rPr>
        <w:t>(</w:t>
      </w:r>
      <w:r w:rsidR="00DF3899" w:rsidRPr="000D455E">
        <w:rPr>
          <w:rStyle w:val="FootnoteReference"/>
          <w:rFonts w:asciiTheme="majorBidi" w:hAnsiTheme="majorBidi" w:cstheme="majorBidi"/>
          <w:b/>
          <w:bCs/>
          <w:sz w:val="28"/>
          <w:szCs w:val="28"/>
          <w:rtl/>
        </w:rPr>
        <w:footnoteReference w:id="18"/>
      </w:r>
      <w:r w:rsidR="000D455E" w:rsidRPr="000D455E">
        <w:rPr>
          <w:rFonts w:asciiTheme="majorBidi" w:hAnsiTheme="majorBidi" w:cstheme="majorBidi" w:hint="cs"/>
          <w:b/>
          <w:bCs/>
          <w:sz w:val="28"/>
          <w:szCs w:val="28"/>
          <w:vertAlign w:val="superscript"/>
          <w:rtl/>
        </w:rPr>
        <w:t>)</w:t>
      </w:r>
      <w:r w:rsidRPr="004D1A3A">
        <w:rPr>
          <w:rFonts w:asciiTheme="majorBidi" w:hAnsiTheme="majorBidi" w:cstheme="majorBidi"/>
          <w:sz w:val="28"/>
          <w:szCs w:val="28"/>
          <w:rtl/>
        </w:rPr>
        <w:t xml:space="preserve">، أو في أنظمة الجهات الخاضعة لرقابة الديوان، أو في قانون العمل في القطاع الأهلي الصادر بالمرسوم بقانون رقم (23) لسنة 1976 تبعا للأحوال. </w:t>
      </w:r>
    </w:p>
    <w:p w14:paraId="3BB2F5CE"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16 </w:t>
      </w:r>
      <w:r w:rsidRPr="00C57737">
        <w:rPr>
          <w:rFonts w:eastAsia="Times New Roman" w:hint="cs"/>
          <w:b/>
          <w:bCs/>
          <w:sz w:val="28"/>
          <w:szCs w:val="28"/>
          <w:rtl/>
          <w:lang w:eastAsia="ar-SA"/>
        </w:rPr>
        <w:t>–</w:t>
      </w:r>
      <w:r w:rsidR="00B0481C" w:rsidRPr="00B0481C">
        <w:rPr>
          <w:rFonts w:asciiTheme="majorBidi" w:eastAsia="Times New Roman" w:hAnsiTheme="majorBidi" w:cstheme="majorBidi"/>
          <w:b/>
          <w:bCs/>
          <w:sz w:val="28"/>
          <w:szCs w:val="28"/>
          <w:vertAlign w:val="superscript"/>
          <w:rtl/>
          <w:lang w:eastAsia="ar-SA"/>
        </w:rPr>
        <w:t>(</w:t>
      </w:r>
      <w:r w:rsidR="00A96A49" w:rsidRPr="00B0481C">
        <w:rPr>
          <w:rFonts w:asciiTheme="majorBidi" w:eastAsia="Times New Roman" w:hAnsiTheme="majorBidi" w:cstheme="majorBidi"/>
          <w:b/>
          <w:bCs/>
          <w:vertAlign w:val="superscript"/>
          <w:rtl/>
          <w:lang w:eastAsia="ar-SA"/>
        </w:rPr>
        <w:footnoteReference w:id="19"/>
      </w:r>
      <w:r w:rsidR="00B0481C" w:rsidRPr="00B0481C">
        <w:rPr>
          <w:rFonts w:asciiTheme="majorBidi" w:eastAsia="Times New Roman" w:hAnsiTheme="majorBidi" w:cstheme="majorBidi"/>
          <w:b/>
          <w:bCs/>
          <w:sz w:val="28"/>
          <w:szCs w:val="28"/>
          <w:vertAlign w:val="superscript"/>
          <w:rtl/>
          <w:lang w:eastAsia="ar-SA"/>
        </w:rPr>
        <w:t>)</w:t>
      </w:r>
    </w:p>
    <w:p w14:paraId="5B8CC6A3" w14:textId="77777777" w:rsidR="00C1589C" w:rsidRPr="004D1A3A" w:rsidRDefault="00C1589C"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إذا اكتشفت أي من الجهات الخاضعة لرقابة الديوان مخالفة مالية أو إدارية مما نص عليه في هذا القانون فعليها أن توافي الديوان بتقرير حول المخالفة مشفوعة بصور المستندات المؤيدة لها وذلك خلال مدة أقصاها سبعة أيام من تاريخ اكتشافها.</w:t>
      </w:r>
    </w:p>
    <w:p w14:paraId="42AD3D25"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17 </w:t>
      </w:r>
      <w:r w:rsidRPr="00C57737">
        <w:rPr>
          <w:rFonts w:eastAsia="Times New Roman" w:hint="cs"/>
          <w:b/>
          <w:bCs/>
          <w:sz w:val="28"/>
          <w:szCs w:val="28"/>
          <w:rtl/>
          <w:lang w:eastAsia="ar-SA"/>
        </w:rPr>
        <w:t>–</w:t>
      </w:r>
    </w:p>
    <w:p w14:paraId="0B0F9DCB" w14:textId="77777777" w:rsidR="005A0D2F"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يتعين على كل جهة من الجهات الخاضعة لأحكام هذا القانون أن تحيل إلى التحقيق ما يتكشف لها من المخالفات التي وقعت بها، وذلك فور اكتشافها وعليها بعد إبلاغها بنتيجة هذا التحقيق، أن تصدر قراراً في الموضوع سواء بحفظه أو بمجازاة المتسبب عنها.  </w:t>
      </w:r>
    </w:p>
    <w:p w14:paraId="7125370E" w14:textId="77777777" w:rsidR="005A0D2F" w:rsidRPr="004D1A3A" w:rsidRDefault="005A0D2F"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وعلى الجهة المختصة أن تتبع في التحقيق والتأديب الإجراءات المنصوص عليها في قانون الخدمة المدنية ولائحته التنفيذية.</w:t>
      </w:r>
    </w:p>
    <w:p w14:paraId="3BBE0AC6" w14:textId="77777777" w:rsidR="00C75E7A" w:rsidRDefault="00C75E7A" w:rsidP="008237B5">
      <w:pPr>
        <w:spacing w:line="360" w:lineRule="auto"/>
        <w:ind w:firstLine="288"/>
        <w:jc w:val="lowKashida"/>
        <w:rPr>
          <w:rFonts w:asciiTheme="majorBidi" w:hAnsiTheme="majorBidi" w:cstheme="majorBidi"/>
          <w:sz w:val="28"/>
          <w:szCs w:val="28"/>
          <w:rtl/>
        </w:rPr>
      </w:pPr>
    </w:p>
    <w:p w14:paraId="04B01CFC" w14:textId="77777777" w:rsidR="005A0D2F" w:rsidRPr="004D1A3A" w:rsidRDefault="005A0D2F"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وتسري أحكام هذه المادة على المخالفات المالية والإدارية التي يكون للديوان أسبقية الكشف عنها وإبلاغ الجهة الخاضعة للرقابة بها.</w:t>
      </w:r>
      <w:r w:rsidR="008434C1" w:rsidRPr="008434C1">
        <w:rPr>
          <w:rFonts w:asciiTheme="majorBidi" w:hAnsiTheme="majorBidi" w:cstheme="majorBidi" w:hint="cs"/>
          <w:b/>
          <w:bCs/>
          <w:sz w:val="28"/>
          <w:szCs w:val="28"/>
          <w:vertAlign w:val="superscript"/>
          <w:rtl/>
        </w:rPr>
        <w:t>(</w:t>
      </w:r>
      <w:r w:rsidRPr="008434C1">
        <w:rPr>
          <w:rStyle w:val="FootnoteReference"/>
          <w:rFonts w:asciiTheme="majorBidi" w:hAnsiTheme="majorBidi" w:cstheme="majorBidi"/>
          <w:b/>
          <w:bCs/>
          <w:sz w:val="28"/>
          <w:szCs w:val="28"/>
          <w:rtl/>
        </w:rPr>
        <w:footnoteReference w:id="20"/>
      </w:r>
      <w:r w:rsidR="008434C1" w:rsidRPr="008434C1">
        <w:rPr>
          <w:rFonts w:asciiTheme="majorBidi" w:hAnsiTheme="majorBidi" w:cstheme="majorBidi" w:hint="cs"/>
          <w:b/>
          <w:bCs/>
          <w:sz w:val="28"/>
          <w:szCs w:val="28"/>
          <w:vertAlign w:val="superscript"/>
          <w:rtl/>
        </w:rPr>
        <w:t>)</w:t>
      </w:r>
    </w:p>
    <w:p w14:paraId="735494DC"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وتلتزم الجهة بموافاة الديوان بالقرارات الصادرة بالتصرف في هذه المخالفات مصحوبة بمحاضر التحقيق وغيرها من الأوراق والمستندات المتصلة بها وذلك في ميعاد أقصاه سبعة أيام من تاريخ صدورها.</w:t>
      </w:r>
    </w:p>
    <w:p w14:paraId="0EDFA74C"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18 </w:t>
      </w:r>
      <w:r w:rsidRPr="00C57737">
        <w:rPr>
          <w:rFonts w:eastAsia="Times New Roman" w:hint="cs"/>
          <w:b/>
          <w:bCs/>
          <w:sz w:val="28"/>
          <w:szCs w:val="28"/>
          <w:rtl/>
          <w:lang w:eastAsia="ar-SA"/>
        </w:rPr>
        <w:t>–</w:t>
      </w:r>
    </w:p>
    <w:p w14:paraId="3521CD53"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إذا تبين للديوان من فحص الأوراق، أن القرار الصادر بحفظ الموضوع قد جانب الصواب، أو أن الجزاء الذي وقع على المخالف لا يتناسب مع المخالفة المرتكبة، كان لرئيس الديوان أن يرد الأوراق إلى الجهة مصدرة القرار خلال خمسة عشر يوما من تاريخ ورودها مستوفاة إلى الديوان، طالبا إليها إعادة النظر في الموضوع، أما بمجازاة المخالف إذا كان القرار صادر بالحفظ، وأما بتشديد الجزاء الموقع عليه بما يجعله متناسبا مع المخالفة.</w:t>
      </w:r>
    </w:p>
    <w:p w14:paraId="6CCEC443"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وعلى الجهة المختصة أن تبت في طلب الديوان وتخطره بالنتيجة خلال سبعة أيام على الأكثر من تاريخ تسلمها الأوراق المردودة إليها.</w:t>
      </w:r>
    </w:p>
    <w:p w14:paraId="534C39BF" w14:textId="77777777" w:rsidR="008237B5" w:rsidRDefault="008237B5">
      <w:pPr>
        <w:bidi w:val="0"/>
        <w:spacing w:after="200" w:line="276"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2E503485"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lastRenderedPageBreak/>
        <w:t>الفصل السادس</w:t>
      </w:r>
    </w:p>
    <w:p w14:paraId="55FBADE1"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تقارير الديوان وملاحظاته</w:t>
      </w:r>
    </w:p>
    <w:p w14:paraId="334A693B"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المادة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19 </w:t>
      </w:r>
      <w:r w:rsidRPr="00C57737">
        <w:rPr>
          <w:rFonts w:eastAsia="Times New Roman" w:hint="cs"/>
          <w:b/>
          <w:bCs/>
          <w:sz w:val="28"/>
          <w:szCs w:val="28"/>
          <w:rtl/>
          <w:lang w:eastAsia="ar-SA"/>
        </w:rPr>
        <w:t>–</w:t>
      </w:r>
    </w:p>
    <w:p w14:paraId="48B3C3C4" w14:textId="7A912573" w:rsidR="004D6744" w:rsidRDefault="004D6744" w:rsidP="008237B5">
      <w:pPr>
        <w:spacing w:line="360" w:lineRule="auto"/>
        <w:ind w:firstLine="288"/>
        <w:jc w:val="both"/>
        <w:rPr>
          <w:rFonts w:asciiTheme="majorBidi" w:hAnsiTheme="majorBidi" w:cstheme="majorBidi"/>
          <w:b/>
          <w:bCs/>
          <w:sz w:val="28"/>
          <w:szCs w:val="28"/>
          <w:vertAlign w:val="superscript"/>
          <w:rtl/>
        </w:rPr>
      </w:pPr>
      <w:r w:rsidRPr="004D1A3A">
        <w:rPr>
          <w:rFonts w:asciiTheme="majorBidi" w:hAnsiTheme="majorBidi" w:cstheme="majorBidi"/>
          <w:sz w:val="28"/>
          <w:szCs w:val="28"/>
          <w:rtl/>
        </w:rPr>
        <w:t>يعد رئيس الديوان تقريراً سنوياً عن كل من الحساب الختامي للدولة والحسابات الختامية للجهات الخاضعة لرقابته وعن نتائج أعمال رقابة الأداء والرقابة الإدارية، يبين فيه الملاحظات وأوجه أي خلاف يقع بين الديوان والجهات الخاضعة لرقابته.</w:t>
      </w:r>
      <w:r w:rsidR="0022028C" w:rsidRPr="0022028C">
        <w:rPr>
          <w:rFonts w:asciiTheme="majorBidi" w:hAnsiTheme="majorBidi" w:cstheme="majorBidi" w:hint="cs"/>
          <w:b/>
          <w:bCs/>
          <w:sz w:val="28"/>
          <w:szCs w:val="28"/>
          <w:vertAlign w:val="superscript"/>
          <w:rtl/>
        </w:rPr>
        <w:t>(</w:t>
      </w:r>
      <w:r w:rsidR="00A96A49" w:rsidRPr="0022028C">
        <w:rPr>
          <w:rStyle w:val="FootnoteReference"/>
          <w:rFonts w:asciiTheme="majorBidi" w:hAnsiTheme="majorBidi" w:cstheme="majorBidi"/>
          <w:b/>
          <w:bCs/>
          <w:sz w:val="28"/>
          <w:szCs w:val="28"/>
          <w:rtl/>
        </w:rPr>
        <w:footnoteReference w:id="21"/>
      </w:r>
      <w:r w:rsidR="0022028C" w:rsidRPr="0022028C">
        <w:rPr>
          <w:rFonts w:asciiTheme="majorBidi" w:hAnsiTheme="majorBidi" w:cstheme="majorBidi" w:hint="cs"/>
          <w:b/>
          <w:bCs/>
          <w:sz w:val="28"/>
          <w:szCs w:val="28"/>
          <w:vertAlign w:val="superscript"/>
          <w:rtl/>
        </w:rPr>
        <w:t>)</w:t>
      </w:r>
    </w:p>
    <w:p w14:paraId="2D56A9E9" w14:textId="55C98DEE" w:rsidR="004C6A5D" w:rsidRPr="004D1A3A" w:rsidRDefault="004C6A5D" w:rsidP="008237B5">
      <w:pPr>
        <w:spacing w:line="360" w:lineRule="auto"/>
        <w:ind w:firstLine="288"/>
        <w:jc w:val="both"/>
        <w:rPr>
          <w:rFonts w:asciiTheme="majorBidi" w:hAnsiTheme="majorBidi" w:cstheme="majorBidi"/>
          <w:sz w:val="28"/>
          <w:szCs w:val="28"/>
        </w:rPr>
      </w:pPr>
      <w:r>
        <w:rPr>
          <w:rFonts w:ascii="Arial" w:hAnsi="Arial" w:cs="Arial"/>
          <w:sz w:val="28"/>
          <w:szCs w:val="28"/>
          <w:rtl/>
        </w:rPr>
        <w:t>ويقدم هذا التقرير إلى الملك ومجلس الوزراء ومجلس النواب ، وذلك قبل الموعد المقرر لاعتماد الحساب الختامي الذي يتعلق به ذلك التقرير.</w:t>
      </w:r>
      <w:r>
        <w:rPr>
          <w:rFonts w:ascii="Arial" w:hAnsi="Arial" w:cs="Arial" w:hint="cs"/>
          <w:sz w:val="28"/>
          <w:szCs w:val="28"/>
          <w:rtl/>
        </w:rPr>
        <w:t xml:space="preserve"> </w:t>
      </w:r>
    </w:p>
    <w:p w14:paraId="336A0D0C" w14:textId="77777777" w:rsidR="00C75E7A" w:rsidRDefault="00147705" w:rsidP="008237B5">
      <w:pPr>
        <w:spacing w:line="360" w:lineRule="auto"/>
        <w:ind w:firstLine="288"/>
        <w:jc w:val="lowKashida"/>
        <w:rPr>
          <w:rFonts w:ascii="Arial" w:eastAsia="Times New Roman" w:hAnsi="Arial" w:cs="PT Bold Heading"/>
          <w:b/>
          <w:bCs/>
          <w:sz w:val="28"/>
          <w:szCs w:val="28"/>
          <w:rtl/>
          <w:lang w:eastAsia="ar-SA"/>
        </w:rPr>
      </w:pPr>
      <w:r w:rsidRPr="004D1A3A">
        <w:rPr>
          <w:rFonts w:asciiTheme="majorBidi" w:hAnsiTheme="majorBidi" w:cstheme="majorBidi"/>
          <w:sz w:val="28"/>
          <w:szCs w:val="28"/>
          <w:rtl/>
        </w:rPr>
        <w:t>ولمجلس النواب أن يدعو رئيس الديوان لحضور جلساته التي تناقش فيها تقرير الديوان وأن يؤذن له بالتحدث والإدلاء بوجهة نظره في المسائل محل المناقشة وما تقدمه الحكومة من إجابات أو بيانات متعلقة بها.</w:t>
      </w:r>
      <w:r w:rsidR="008237B5">
        <w:rPr>
          <w:rFonts w:ascii="Arial" w:eastAsia="Times New Roman" w:hAnsi="Arial" w:cs="PT Bold Heading"/>
          <w:b/>
          <w:bCs/>
          <w:sz w:val="28"/>
          <w:szCs w:val="28"/>
          <w:rtl/>
          <w:lang w:eastAsia="ar-SA"/>
        </w:rPr>
        <w:t xml:space="preserve"> </w:t>
      </w:r>
    </w:p>
    <w:p w14:paraId="06834CD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20 </w:t>
      </w:r>
      <w:r w:rsidRPr="00C57737">
        <w:rPr>
          <w:rFonts w:eastAsia="Times New Roman" w:hint="cs"/>
          <w:b/>
          <w:bCs/>
          <w:sz w:val="28"/>
          <w:szCs w:val="28"/>
          <w:rtl/>
          <w:lang w:eastAsia="ar-SA"/>
        </w:rPr>
        <w:t>–</w:t>
      </w:r>
    </w:p>
    <w:p w14:paraId="7627B8E2"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يعد الديوان تقريرا سنويا بشأن كل شركة من الشركات الخاضعة لرقابته ويقدم هذا التقرير إلى كل من الجهة الإدارية المختصة بالإشراف عليها وإلى </w:t>
      </w:r>
      <w:r w:rsidR="00CD55FB" w:rsidRPr="004D1A3A">
        <w:rPr>
          <w:rFonts w:asciiTheme="majorBidi" w:hAnsiTheme="majorBidi" w:cstheme="majorBidi"/>
          <w:sz w:val="28"/>
          <w:szCs w:val="28"/>
          <w:rtl/>
        </w:rPr>
        <w:t>وزارة المالية</w:t>
      </w:r>
      <w:r w:rsidR="000D455E" w:rsidRPr="000D455E">
        <w:rPr>
          <w:rFonts w:asciiTheme="majorBidi" w:hAnsiTheme="majorBidi" w:cstheme="majorBidi" w:hint="cs"/>
          <w:b/>
          <w:bCs/>
          <w:sz w:val="28"/>
          <w:szCs w:val="28"/>
          <w:vertAlign w:val="superscript"/>
          <w:rtl/>
        </w:rPr>
        <w:t>(</w:t>
      </w:r>
      <w:r w:rsidR="00C72470" w:rsidRPr="000D455E">
        <w:rPr>
          <w:rStyle w:val="FootnoteReference"/>
          <w:rFonts w:asciiTheme="majorBidi" w:hAnsiTheme="majorBidi" w:cstheme="majorBidi"/>
          <w:b/>
          <w:bCs/>
          <w:sz w:val="28"/>
          <w:szCs w:val="28"/>
          <w:rtl/>
        </w:rPr>
        <w:footnoteReference w:id="22"/>
      </w:r>
      <w:r w:rsidR="000D455E" w:rsidRPr="000D455E">
        <w:rPr>
          <w:rFonts w:asciiTheme="majorBidi" w:hAnsiTheme="majorBidi" w:cstheme="majorBidi" w:hint="cs"/>
          <w:b/>
          <w:bCs/>
          <w:sz w:val="28"/>
          <w:szCs w:val="28"/>
          <w:vertAlign w:val="superscript"/>
          <w:rtl/>
        </w:rPr>
        <w:t>)</w:t>
      </w:r>
      <w:r w:rsidRPr="004D1A3A">
        <w:rPr>
          <w:rFonts w:asciiTheme="majorBidi" w:hAnsiTheme="majorBidi" w:cstheme="majorBidi"/>
          <w:sz w:val="28"/>
          <w:szCs w:val="28"/>
          <w:rtl/>
        </w:rPr>
        <w:t xml:space="preserve"> وإلى مجلس إدارة الشركة خلال مدة أقصاها ثلاثون يوما من تاريخ تسلم الحسابات المالية المدققة من هذه الشركات. </w:t>
      </w:r>
    </w:p>
    <w:p w14:paraId="6CEC9BB4" w14:textId="77777777" w:rsidR="004D6744" w:rsidRPr="004D1A3A" w:rsidRDefault="004D6744" w:rsidP="008237B5">
      <w:pPr>
        <w:spacing w:line="360" w:lineRule="auto"/>
        <w:ind w:firstLine="288"/>
        <w:jc w:val="both"/>
        <w:rPr>
          <w:rFonts w:asciiTheme="majorBidi" w:hAnsiTheme="majorBidi" w:cstheme="majorBidi"/>
          <w:sz w:val="28"/>
          <w:szCs w:val="28"/>
        </w:rPr>
      </w:pPr>
      <w:r w:rsidRPr="004D1A3A">
        <w:rPr>
          <w:rFonts w:asciiTheme="majorBidi" w:hAnsiTheme="majorBidi" w:cstheme="majorBidi"/>
          <w:sz w:val="28"/>
          <w:szCs w:val="28"/>
          <w:rtl/>
        </w:rPr>
        <w:t>ويجوز لرئيس الديوان أو أحد وكيلي الديوان أو أحد الوكلاء المساعدين حضور جلسات الجمعية العامة التي تناقش تقارير مدققي حسابات الشركة ومجالس إداراتها، وله أن يتحدث ويدلي بوجهة نظره في المسائل محل المناقشة ويطلب الإيضاحات ويوجه الاستفسارات، دون أن يكون له صوت معدود عند التصويت.</w:t>
      </w:r>
      <w:r w:rsidR="0022028C" w:rsidRPr="0022028C">
        <w:rPr>
          <w:rFonts w:asciiTheme="majorBidi" w:hAnsiTheme="majorBidi" w:cstheme="majorBidi" w:hint="cs"/>
          <w:b/>
          <w:bCs/>
          <w:sz w:val="28"/>
          <w:szCs w:val="28"/>
          <w:vertAlign w:val="superscript"/>
          <w:rtl/>
        </w:rPr>
        <w:t>(</w:t>
      </w:r>
      <w:r w:rsidR="00A96A49" w:rsidRPr="0022028C">
        <w:rPr>
          <w:rStyle w:val="FootnoteReference"/>
          <w:rFonts w:asciiTheme="majorBidi" w:hAnsiTheme="majorBidi" w:cstheme="majorBidi"/>
          <w:b/>
          <w:bCs/>
          <w:sz w:val="28"/>
          <w:szCs w:val="28"/>
        </w:rPr>
        <w:footnoteReference w:id="23"/>
      </w:r>
      <w:r w:rsidR="0022028C" w:rsidRPr="0022028C">
        <w:rPr>
          <w:rFonts w:asciiTheme="majorBidi" w:hAnsiTheme="majorBidi" w:cstheme="majorBidi" w:hint="cs"/>
          <w:b/>
          <w:bCs/>
          <w:sz w:val="28"/>
          <w:szCs w:val="28"/>
          <w:vertAlign w:val="superscript"/>
          <w:rtl/>
        </w:rPr>
        <w:t>)</w:t>
      </w:r>
    </w:p>
    <w:p w14:paraId="4C1E2DEB"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21 </w:t>
      </w:r>
      <w:r w:rsidRPr="00C57737">
        <w:rPr>
          <w:rFonts w:eastAsia="Times New Roman" w:hint="cs"/>
          <w:b/>
          <w:bCs/>
          <w:sz w:val="28"/>
          <w:szCs w:val="28"/>
          <w:rtl/>
          <w:lang w:eastAsia="ar-SA"/>
        </w:rPr>
        <w:t>–</w:t>
      </w:r>
    </w:p>
    <w:p w14:paraId="3CD46F02"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لرئيس الديوان أن يقدم تقارير أخرى خلال السنة المالية في المسائل التي يرى أنها على درجة كبيرة من الأهمية تقتضي سرعة إطلاع السلطات المسئولة عليها.</w:t>
      </w:r>
    </w:p>
    <w:p w14:paraId="3CB36303" w14:textId="77777777" w:rsidR="008237B5" w:rsidRDefault="008237B5" w:rsidP="008237B5">
      <w:pPr>
        <w:ind w:firstLine="288"/>
        <w:jc w:val="center"/>
        <w:rPr>
          <w:rFonts w:ascii="Arial" w:eastAsia="Times New Roman" w:hAnsi="Arial" w:cs="PT Bold Heading"/>
          <w:b/>
          <w:bCs/>
          <w:sz w:val="28"/>
          <w:szCs w:val="28"/>
          <w:lang w:eastAsia="ar-SA"/>
        </w:rPr>
      </w:pPr>
    </w:p>
    <w:p w14:paraId="48EA4846"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lastRenderedPageBreak/>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22 </w:t>
      </w:r>
      <w:r w:rsidRPr="00C57737">
        <w:rPr>
          <w:rFonts w:eastAsia="Times New Roman" w:hint="cs"/>
          <w:b/>
          <w:bCs/>
          <w:sz w:val="28"/>
          <w:szCs w:val="28"/>
          <w:rtl/>
          <w:lang w:eastAsia="ar-SA"/>
        </w:rPr>
        <w:t>–</w:t>
      </w:r>
      <w:r w:rsidR="0022028C" w:rsidRPr="0022028C">
        <w:rPr>
          <w:rFonts w:asciiTheme="majorBidi" w:eastAsia="Times New Roman" w:hAnsiTheme="majorBidi" w:cstheme="majorBidi"/>
          <w:b/>
          <w:bCs/>
          <w:sz w:val="28"/>
          <w:szCs w:val="28"/>
          <w:vertAlign w:val="superscript"/>
          <w:rtl/>
          <w:lang w:eastAsia="ar-SA"/>
        </w:rPr>
        <w:t>(</w:t>
      </w:r>
      <w:r w:rsidR="007C59BE" w:rsidRPr="0022028C">
        <w:rPr>
          <w:rFonts w:asciiTheme="majorBidi" w:eastAsia="Times New Roman" w:hAnsiTheme="majorBidi" w:cstheme="majorBidi"/>
          <w:b/>
          <w:bCs/>
          <w:vertAlign w:val="superscript"/>
          <w:rtl/>
          <w:lang w:eastAsia="ar-SA"/>
        </w:rPr>
        <w:footnoteReference w:id="24"/>
      </w:r>
      <w:r w:rsidR="0022028C" w:rsidRPr="0022028C">
        <w:rPr>
          <w:rFonts w:asciiTheme="majorBidi" w:eastAsia="Times New Roman" w:hAnsiTheme="majorBidi" w:cstheme="majorBidi"/>
          <w:b/>
          <w:bCs/>
          <w:sz w:val="28"/>
          <w:szCs w:val="28"/>
          <w:vertAlign w:val="superscript"/>
          <w:rtl/>
          <w:lang w:eastAsia="ar-SA"/>
        </w:rPr>
        <w:t>)</w:t>
      </w:r>
    </w:p>
    <w:p w14:paraId="5EE38BA1" w14:textId="77777777" w:rsidR="007867BD" w:rsidRPr="004D1A3A" w:rsidRDefault="007867BD"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يضع الديوان نتائج تدقيقه وتفتيشه في شكل ملاحظات يبلغها إلى الجهات المختصة عن طريق الوزراء الذين تتبعهم تلك الجهات، وعلى هذه الجهات موافاة الديوان بردودها على تلك الملاحظات، وأن تلبي طلبات الديوان، وأن تتخذ اللازم بشأن تصحيح الإجراءات الإدارية الخاطئة وتحصيل المبالغ الضائعة أو التي صرفت بغير حق أو التي استحقت وأهمل في تحصيلها، وذلك خلال شهر من تاريخ إبلاغها بذلك.</w:t>
      </w:r>
    </w:p>
    <w:p w14:paraId="5A709666" w14:textId="77777777" w:rsidR="008237B5" w:rsidRDefault="008237B5">
      <w:pPr>
        <w:bidi w:val="0"/>
        <w:spacing w:after="200" w:line="276"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2C46AB03"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lastRenderedPageBreak/>
        <w:t xml:space="preserve">الفصل السابع </w:t>
      </w:r>
    </w:p>
    <w:p w14:paraId="2E1B516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نظام موظفي الديوان</w:t>
      </w:r>
    </w:p>
    <w:p w14:paraId="690EC8E9"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23 </w:t>
      </w:r>
      <w:r w:rsidRPr="00C57737">
        <w:rPr>
          <w:rFonts w:eastAsia="Times New Roman" w:hint="cs"/>
          <w:b/>
          <w:bCs/>
          <w:sz w:val="28"/>
          <w:szCs w:val="28"/>
          <w:rtl/>
          <w:lang w:eastAsia="ar-SA"/>
        </w:rPr>
        <w:t>–</w:t>
      </w:r>
    </w:p>
    <w:p w14:paraId="773E9371"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يعين رئيس الديوان ويعفى من منصبه بأمر ملكي، ويعامل معاملة الوزير من حيث المرتب ومعاش التقاعد والبدلات والمزايا المالية.</w:t>
      </w:r>
    </w:p>
    <w:p w14:paraId="36AB5F7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24 </w:t>
      </w:r>
      <w:r w:rsidRPr="00C57737">
        <w:rPr>
          <w:rFonts w:eastAsia="Times New Roman" w:hint="cs"/>
          <w:b/>
          <w:bCs/>
          <w:sz w:val="28"/>
          <w:szCs w:val="28"/>
          <w:rtl/>
          <w:lang w:eastAsia="ar-SA"/>
        </w:rPr>
        <w:t>–</w:t>
      </w:r>
    </w:p>
    <w:p w14:paraId="677A5D87"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يؤدي رئيس </w:t>
      </w:r>
      <w:r w:rsidR="00CD55FB" w:rsidRPr="004D1A3A">
        <w:rPr>
          <w:rFonts w:asciiTheme="majorBidi" w:hAnsiTheme="majorBidi" w:cstheme="majorBidi"/>
          <w:sz w:val="28"/>
          <w:szCs w:val="28"/>
          <w:rtl/>
        </w:rPr>
        <w:t>ديوان الرقابة المالية والإدارية</w:t>
      </w:r>
      <w:r w:rsidRPr="004D1A3A">
        <w:rPr>
          <w:rFonts w:asciiTheme="majorBidi" w:hAnsiTheme="majorBidi" w:cstheme="majorBidi"/>
          <w:sz w:val="28"/>
          <w:szCs w:val="28"/>
          <w:rtl/>
        </w:rPr>
        <w:t xml:space="preserve"> قبل مباشرته مهام منصبه أمام الملك اليمين التالية:</w:t>
      </w:r>
    </w:p>
    <w:p w14:paraId="5C62E333"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أقسم بالله العظيم أن أكون مخلصا للوطن وللملك، وأن أحترم الدستور والقانون، وأن أعمل على صيانة الأموال العامة والمحافظة عليها، وأن أؤدي أعمالي بالأمانة والصدق وأن أحافظ على سرية هذه الأعمال".</w:t>
      </w:r>
    </w:p>
    <w:p w14:paraId="58B30F97" w14:textId="77777777" w:rsidR="00147705" w:rsidRPr="004D1A3A" w:rsidRDefault="00147705" w:rsidP="008237B5">
      <w:pPr>
        <w:ind w:firstLine="288"/>
        <w:jc w:val="center"/>
        <w:rPr>
          <w:rFonts w:asciiTheme="majorBidi" w:hAnsiTheme="majorBidi" w:cstheme="majorBidi"/>
          <w:sz w:val="28"/>
          <w:szCs w:val="28"/>
          <w:rtl/>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25 </w:t>
      </w:r>
      <w:r w:rsidRPr="00C57737">
        <w:rPr>
          <w:rFonts w:eastAsia="Times New Roman" w:hint="cs"/>
          <w:b/>
          <w:bCs/>
          <w:sz w:val="28"/>
          <w:szCs w:val="28"/>
          <w:rtl/>
          <w:lang w:eastAsia="ar-SA"/>
        </w:rPr>
        <w:t>–</w:t>
      </w:r>
    </w:p>
    <w:p w14:paraId="6869FB8E"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يشرف رئيس الديوان على أعمال الديوان الفنية والإدارية والمالية، وعلى الموظفين به، ويصدر القرارات اللازمة لتنظيم وإدارة أعماله ويعاونه في ذلك </w:t>
      </w:r>
      <w:r w:rsidR="00CD55FB" w:rsidRPr="004D1A3A">
        <w:rPr>
          <w:rFonts w:asciiTheme="majorBidi" w:hAnsiTheme="majorBidi" w:cstheme="majorBidi"/>
          <w:sz w:val="28"/>
          <w:szCs w:val="28"/>
          <w:rtl/>
        </w:rPr>
        <w:t>وكيلا الديوان</w:t>
      </w:r>
      <w:r w:rsidR="000D455E" w:rsidRPr="000D455E">
        <w:rPr>
          <w:rFonts w:asciiTheme="majorBidi" w:hAnsiTheme="majorBidi" w:cstheme="majorBidi" w:hint="cs"/>
          <w:b/>
          <w:bCs/>
          <w:sz w:val="28"/>
          <w:szCs w:val="28"/>
          <w:vertAlign w:val="superscript"/>
          <w:rtl/>
        </w:rPr>
        <w:t>(</w:t>
      </w:r>
      <w:r w:rsidR="00787465" w:rsidRPr="000D455E">
        <w:rPr>
          <w:rStyle w:val="FootnoteReference"/>
          <w:rFonts w:asciiTheme="majorBidi" w:hAnsiTheme="majorBidi" w:cstheme="majorBidi"/>
          <w:b/>
          <w:bCs/>
          <w:sz w:val="28"/>
          <w:szCs w:val="28"/>
          <w:rtl/>
        </w:rPr>
        <w:footnoteReference w:id="25"/>
      </w:r>
      <w:r w:rsidR="000D455E" w:rsidRPr="000D455E">
        <w:rPr>
          <w:rFonts w:asciiTheme="majorBidi" w:hAnsiTheme="majorBidi" w:cstheme="majorBidi" w:hint="cs"/>
          <w:b/>
          <w:bCs/>
          <w:sz w:val="28"/>
          <w:szCs w:val="28"/>
          <w:vertAlign w:val="superscript"/>
          <w:rtl/>
        </w:rPr>
        <w:t>)</w:t>
      </w:r>
      <w:r w:rsidRPr="004D1A3A">
        <w:rPr>
          <w:rFonts w:asciiTheme="majorBidi" w:hAnsiTheme="majorBidi" w:cstheme="majorBidi"/>
          <w:sz w:val="28"/>
          <w:szCs w:val="28"/>
          <w:rtl/>
        </w:rPr>
        <w:t>.</w:t>
      </w:r>
    </w:p>
    <w:p w14:paraId="44E45F69" w14:textId="77777777" w:rsidR="007867BD" w:rsidRPr="004D1A3A" w:rsidRDefault="007867BD"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وفي حالة غياب الرئيس يحل محله أحد وكيلي الديوان، ولرئيس الديوان أن يفوض أحد الوكيلين أو أياً من الوكلاء المساعدين للديوان في بعض اختصاصاته المبينة في هذا القانون.</w:t>
      </w:r>
      <w:r w:rsidR="004E6B8D" w:rsidRPr="004E6B8D">
        <w:rPr>
          <w:rFonts w:asciiTheme="majorBidi" w:hAnsiTheme="majorBidi" w:cstheme="majorBidi" w:hint="cs"/>
          <w:b/>
          <w:bCs/>
          <w:sz w:val="28"/>
          <w:szCs w:val="28"/>
          <w:vertAlign w:val="superscript"/>
          <w:rtl/>
        </w:rPr>
        <w:t>(</w:t>
      </w:r>
      <w:r w:rsidR="00A96A49" w:rsidRPr="004E6B8D">
        <w:rPr>
          <w:rStyle w:val="FootnoteReference"/>
          <w:rFonts w:asciiTheme="majorBidi" w:hAnsiTheme="majorBidi" w:cstheme="majorBidi"/>
          <w:b/>
          <w:bCs/>
          <w:sz w:val="28"/>
          <w:szCs w:val="28"/>
          <w:rtl/>
        </w:rPr>
        <w:footnoteReference w:id="26"/>
      </w:r>
      <w:r w:rsidR="004E6B8D" w:rsidRPr="004E6B8D">
        <w:rPr>
          <w:rFonts w:asciiTheme="majorBidi" w:hAnsiTheme="majorBidi" w:cstheme="majorBidi" w:hint="cs"/>
          <w:b/>
          <w:bCs/>
          <w:sz w:val="28"/>
          <w:szCs w:val="28"/>
          <w:vertAlign w:val="superscript"/>
          <w:rtl/>
        </w:rPr>
        <w:t>)</w:t>
      </w:r>
    </w:p>
    <w:p w14:paraId="082D1D6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26 </w:t>
      </w:r>
      <w:r w:rsidRPr="00C57737">
        <w:rPr>
          <w:rFonts w:eastAsia="Times New Roman" w:hint="cs"/>
          <w:b/>
          <w:bCs/>
          <w:sz w:val="28"/>
          <w:szCs w:val="28"/>
          <w:rtl/>
          <w:lang w:eastAsia="ar-SA"/>
        </w:rPr>
        <w:t>–</w:t>
      </w:r>
    </w:p>
    <w:p w14:paraId="45CDE597"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يكون لرئيس الديوان بالنسبة إلى موظفي الديوان، الصلاحيات التي تخولها القوانين واللوائح للوزير بالنسبة إلى موظفي وزارته.  كما يكون له السلطة المخولة ل</w:t>
      </w:r>
      <w:r w:rsidR="00CD55FB" w:rsidRPr="004D1A3A">
        <w:rPr>
          <w:rFonts w:asciiTheme="majorBidi" w:hAnsiTheme="majorBidi" w:cstheme="majorBidi"/>
          <w:sz w:val="28"/>
          <w:szCs w:val="28"/>
          <w:rtl/>
        </w:rPr>
        <w:t>وزير المالية</w:t>
      </w:r>
      <w:r w:rsidR="000D455E" w:rsidRPr="000D455E">
        <w:rPr>
          <w:rFonts w:asciiTheme="majorBidi" w:hAnsiTheme="majorBidi" w:cstheme="majorBidi" w:hint="cs"/>
          <w:b/>
          <w:bCs/>
          <w:sz w:val="28"/>
          <w:szCs w:val="28"/>
          <w:vertAlign w:val="superscript"/>
          <w:rtl/>
        </w:rPr>
        <w:t>(</w:t>
      </w:r>
      <w:r w:rsidR="006F25C3" w:rsidRPr="000D455E">
        <w:rPr>
          <w:rStyle w:val="FootnoteReference"/>
          <w:rFonts w:asciiTheme="majorBidi" w:hAnsiTheme="majorBidi" w:cstheme="majorBidi"/>
          <w:b/>
          <w:bCs/>
          <w:sz w:val="28"/>
          <w:szCs w:val="28"/>
          <w:rtl/>
        </w:rPr>
        <w:footnoteReference w:id="27"/>
      </w:r>
      <w:r w:rsidR="000D455E" w:rsidRPr="000D455E">
        <w:rPr>
          <w:rFonts w:asciiTheme="majorBidi" w:hAnsiTheme="majorBidi" w:cstheme="majorBidi" w:hint="cs"/>
          <w:b/>
          <w:bCs/>
          <w:sz w:val="28"/>
          <w:szCs w:val="28"/>
          <w:vertAlign w:val="superscript"/>
          <w:rtl/>
        </w:rPr>
        <w:t>)</w:t>
      </w:r>
      <w:r w:rsidRPr="004D1A3A">
        <w:rPr>
          <w:rFonts w:asciiTheme="majorBidi" w:hAnsiTheme="majorBidi" w:cstheme="majorBidi"/>
          <w:sz w:val="28"/>
          <w:szCs w:val="28"/>
          <w:rtl/>
        </w:rPr>
        <w:t xml:space="preserve">، وذلك فيما يتعلق بوضع تقديرات نفقات الديوان في الميزانية، وفيما يتعلق باستعمال الاعتمادات المقررة للديوان فيها، دون أن يخضع في ذلك لرقابة مجلس الوزراء أو </w:t>
      </w:r>
      <w:r w:rsidR="00CD55FB" w:rsidRPr="004D1A3A">
        <w:rPr>
          <w:rFonts w:asciiTheme="majorBidi" w:hAnsiTheme="majorBidi" w:cstheme="majorBidi"/>
          <w:sz w:val="28"/>
          <w:szCs w:val="28"/>
          <w:rtl/>
        </w:rPr>
        <w:t>وزارة المالية</w:t>
      </w:r>
      <w:r w:rsidRPr="004D1A3A">
        <w:rPr>
          <w:rFonts w:asciiTheme="majorBidi" w:hAnsiTheme="majorBidi" w:cstheme="majorBidi"/>
          <w:sz w:val="28"/>
          <w:szCs w:val="28"/>
          <w:rtl/>
        </w:rPr>
        <w:t xml:space="preserve"> أو ديوان الخدمة المدنية.</w:t>
      </w:r>
    </w:p>
    <w:p w14:paraId="06ED9E49"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27 -</w:t>
      </w:r>
    </w:p>
    <w:p w14:paraId="64DE147C"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يمثل الديوان أمام القضاء وفي صلاته بالغير رئيس الديوان.</w:t>
      </w:r>
    </w:p>
    <w:p w14:paraId="36C4BB34" w14:textId="77777777" w:rsidR="008237B5" w:rsidRDefault="008237B5" w:rsidP="008237B5">
      <w:pPr>
        <w:ind w:firstLine="288"/>
        <w:jc w:val="center"/>
        <w:rPr>
          <w:rFonts w:ascii="Arial" w:eastAsia="Times New Roman" w:hAnsi="Arial" w:cs="PT Bold Heading"/>
          <w:b/>
          <w:bCs/>
          <w:sz w:val="28"/>
          <w:szCs w:val="28"/>
          <w:lang w:eastAsia="ar-SA"/>
        </w:rPr>
      </w:pPr>
    </w:p>
    <w:p w14:paraId="344E91C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lastRenderedPageBreak/>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28 </w:t>
      </w:r>
      <w:r w:rsidRPr="00C57737">
        <w:rPr>
          <w:rFonts w:eastAsia="Times New Roman" w:hint="cs"/>
          <w:b/>
          <w:bCs/>
          <w:sz w:val="28"/>
          <w:szCs w:val="28"/>
          <w:rtl/>
          <w:lang w:eastAsia="ar-SA"/>
        </w:rPr>
        <w:t>–</w:t>
      </w:r>
    </w:p>
    <w:p w14:paraId="453B81F8"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لا يعفى رئيس الديوان من منصبه ولا تنتهي خدمته إلا لأحد الأسباب الآتية:</w:t>
      </w:r>
    </w:p>
    <w:p w14:paraId="16F5D88B" w14:textId="77777777" w:rsidR="00147705" w:rsidRPr="003A33FE" w:rsidRDefault="00147705" w:rsidP="008237B5">
      <w:pPr>
        <w:pStyle w:val="ListParagraph"/>
        <w:numPr>
          <w:ilvl w:val="0"/>
          <w:numId w:val="13"/>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الاستقالة.</w:t>
      </w:r>
    </w:p>
    <w:p w14:paraId="708110FA" w14:textId="77777777" w:rsidR="00147705" w:rsidRPr="003A33FE" w:rsidRDefault="00147705" w:rsidP="008237B5">
      <w:pPr>
        <w:pStyle w:val="ListParagraph"/>
        <w:numPr>
          <w:ilvl w:val="0"/>
          <w:numId w:val="13"/>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بلوغ سن الإحالة إلى التقاعد.</w:t>
      </w:r>
    </w:p>
    <w:p w14:paraId="227547C6" w14:textId="77777777" w:rsidR="00147705" w:rsidRPr="003A33FE" w:rsidRDefault="00147705" w:rsidP="008237B5">
      <w:pPr>
        <w:pStyle w:val="ListParagraph"/>
        <w:numPr>
          <w:ilvl w:val="0"/>
          <w:numId w:val="13"/>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ثبوت عجزه عن القيام بمهام منصبه لأسباب صحية.</w:t>
      </w:r>
    </w:p>
    <w:p w14:paraId="084F41A3" w14:textId="77777777" w:rsidR="00147705" w:rsidRPr="003A33FE" w:rsidRDefault="00147705" w:rsidP="008237B5">
      <w:pPr>
        <w:pStyle w:val="ListParagraph"/>
        <w:numPr>
          <w:ilvl w:val="0"/>
          <w:numId w:val="13"/>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اسناد منصب آخر إليه بموافقته.</w:t>
      </w:r>
    </w:p>
    <w:p w14:paraId="6395C15C" w14:textId="77777777" w:rsidR="00147705" w:rsidRPr="003A33FE" w:rsidRDefault="00147705" w:rsidP="008237B5">
      <w:pPr>
        <w:pStyle w:val="ListParagraph"/>
        <w:numPr>
          <w:ilvl w:val="0"/>
          <w:numId w:val="13"/>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صدور أمر ملكي بإعفائه من منصبه.</w:t>
      </w:r>
    </w:p>
    <w:p w14:paraId="0327DAA4"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29 </w:t>
      </w:r>
      <w:r w:rsidRPr="00C57737">
        <w:rPr>
          <w:rFonts w:eastAsia="Times New Roman" w:hint="cs"/>
          <w:b/>
          <w:bCs/>
          <w:sz w:val="28"/>
          <w:szCs w:val="28"/>
          <w:rtl/>
          <w:lang w:eastAsia="ar-SA"/>
        </w:rPr>
        <w:t>–</w:t>
      </w:r>
      <w:r w:rsidR="007E6E52" w:rsidRPr="007E6E52">
        <w:rPr>
          <w:rFonts w:asciiTheme="majorBidi" w:eastAsia="Times New Roman" w:hAnsiTheme="majorBidi" w:cstheme="majorBidi"/>
          <w:b/>
          <w:bCs/>
          <w:sz w:val="28"/>
          <w:szCs w:val="28"/>
          <w:vertAlign w:val="superscript"/>
          <w:rtl/>
          <w:lang w:eastAsia="ar-SA"/>
        </w:rPr>
        <w:t>(</w:t>
      </w:r>
      <w:r w:rsidR="00A96A49" w:rsidRPr="007E6E52">
        <w:rPr>
          <w:rFonts w:asciiTheme="majorBidi" w:eastAsia="Times New Roman" w:hAnsiTheme="majorBidi" w:cstheme="majorBidi"/>
          <w:b/>
          <w:bCs/>
          <w:vertAlign w:val="superscript"/>
          <w:rtl/>
          <w:lang w:eastAsia="ar-SA"/>
        </w:rPr>
        <w:footnoteReference w:id="28"/>
      </w:r>
      <w:r w:rsidR="007E6E52" w:rsidRPr="007E6E52">
        <w:rPr>
          <w:rFonts w:asciiTheme="majorBidi" w:eastAsia="Times New Roman" w:hAnsiTheme="majorBidi" w:cstheme="majorBidi"/>
          <w:b/>
          <w:bCs/>
          <w:sz w:val="28"/>
          <w:szCs w:val="28"/>
          <w:vertAlign w:val="superscript"/>
          <w:rtl/>
          <w:lang w:eastAsia="ar-SA"/>
        </w:rPr>
        <w:t>)</w:t>
      </w:r>
    </w:p>
    <w:p w14:paraId="2AFB6E7E" w14:textId="77777777" w:rsidR="007867BD" w:rsidRPr="004D1A3A" w:rsidRDefault="007867BD"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يكون تعيين وكيلي الديوان والوكلاء المساعدين بأمر ملكي بناءً على ترشيح رئيس الديوان.</w:t>
      </w:r>
    </w:p>
    <w:p w14:paraId="0ACA9200" w14:textId="77777777" w:rsidR="007867BD" w:rsidRPr="004D1A3A" w:rsidRDefault="007867BD"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وتسري عليهم من حيث المرتب ومعاش التقاعد والبدلات والمزايا المالية ما يرد بشأنهم في جدول رواتب موظفي الديوان.</w:t>
      </w:r>
    </w:p>
    <w:p w14:paraId="184FB34A" w14:textId="77777777" w:rsidR="007867BD" w:rsidRPr="004D1A3A" w:rsidRDefault="007867BD"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وتسري عليهم عند المساءلة التأديبية الأحكام المنصوص عليها في هذا القانون واللائحة التنفيذية.</w:t>
      </w:r>
    </w:p>
    <w:p w14:paraId="449DD495" w14:textId="77777777" w:rsidR="007867BD" w:rsidRPr="004D1A3A" w:rsidRDefault="007867BD"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ويكون التعيين في الوظائف الفنية الأخرى وغيرها من الوظائف بقرار يصدر من رئيس الديوان.</w:t>
      </w:r>
    </w:p>
    <w:p w14:paraId="75F12288" w14:textId="77777777" w:rsidR="007867BD" w:rsidRPr="004D1A3A" w:rsidRDefault="007867BD"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ويقصد بالموظف الفني في هذا القانون كل من يشغل إحدى الوظائف الفنية في جدول الرواتب بالديوان، ويشترط فيه أن يكون حاصلاً على درجة البكالوريوس أو مؤهل عالٍ في المحاسبة أو الحقوق أو المالية من جامعة معترف بها من الجهة المختصة بمملكة البحرين.</w:t>
      </w:r>
    </w:p>
    <w:p w14:paraId="3EC6A368"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30 </w:t>
      </w:r>
      <w:r w:rsidRPr="00C57737">
        <w:rPr>
          <w:rFonts w:eastAsia="Times New Roman" w:hint="cs"/>
          <w:b/>
          <w:bCs/>
          <w:sz w:val="28"/>
          <w:szCs w:val="28"/>
          <w:rtl/>
          <w:lang w:eastAsia="ar-SA"/>
        </w:rPr>
        <w:t>–</w:t>
      </w:r>
    </w:p>
    <w:p w14:paraId="6577AB1D"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لا يجوز عزل </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أو الوكلاء المساعدين أو موظفي الديوان الفنيين إلا بالطريق التأديبي، كما لا يجوز نقلهم أو ندبهم إلى وظيفة أخرى خارج الديوان أو إعارتهم إلا بعد أخذ رأيهم وموافقة رئيس الديوان.</w:t>
      </w:r>
    </w:p>
    <w:p w14:paraId="3AEC6BAD"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31 </w:t>
      </w:r>
      <w:r w:rsidRPr="00C57737">
        <w:rPr>
          <w:rFonts w:eastAsia="Times New Roman" w:hint="cs"/>
          <w:b/>
          <w:bCs/>
          <w:sz w:val="28"/>
          <w:szCs w:val="28"/>
          <w:rtl/>
          <w:lang w:eastAsia="ar-SA"/>
        </w:rPr>
        <w:t>–</w:t>
      </w:r>
      <w:r w:rsidR="007E6E52" w:rsidRPr="007E6E52">
        <w:rPr>
          <w:rFonts w:asciiTheme="majorBidi" w:eastAsia="Times New Roman" w:hAnsiTheme="majorBidi" w:cstheme="majorBidi"/>
          <w:b/>
          <w:bCs/>
          <w:sz w:val="28"/>
          <w:szCs w:val="28"/>
          <w:vertAlign w:val="superscript"/>
          <w:rtl/>
          <w:lang w:eastAsia="ar-SA"/>
        </w:rPr>
        <w:t>(</w:t>
      </w:r>
      <w:r w:rsidR="00A96A49" w:rsidRPr="007E6E52">
        <w:rPr>
          <w:rFonts w:asciiTheme="majorBidi" w:eastAsia="Times New Roman" w:hAnsiTheme="majorBidi" w:cstheme="majorBidi"/>
          <w:b/>
          <w:bCs/>
          <w:vertAlign w:val="superscript"/>
          <w:rtl/>
          <w:lang w:eastAsia="ar-SA"/>
        </w:rPr>
        <w:footnoteReference w:id="29"/>
      </w:r>
      <w:r w:rsidR="007E6E52" w:rsidRPr="007E6E52">
        <w:rPr>
          <w:rFonts w:asciiTheme="majorBidi" w:eastAsia="Times New Roman" w:hAnsiTheme="majorBidi" w:cstheme="majorBidi"/>
          <w:b/>
          <w:bCs/>
          <w:sz w:val="28"/>
          <w:szCs w:val="28"/>
          <w:vertAlign w:val="superscript"/>
          <w:rtl/>
          <w:lang w:eastAsia="ar-SA"/>
        </w:rPr>
        <w:t>)</w:t>
      </w:r>
    </w:p>
    <w:p w14:paraId="1AEB9428" w14:textId="77777777" w:rsidR="007867BD" w:rsidRPr="004D1A3A" w:rsidRDefault="007867BD"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 xml:space="preserve">لا يجوز لرئيس </w:t>
      </w:r>
      <w:proofErr w:type="gramStart"/>
      <w:r w:rsidRPr="004D1A3A">
        <w:rPr>
          <w:rFonts w:asciiTheme="majorBidi" w:hAnsiTheme="majorBidi" w:cstheme="majorBidi"/>
          <w:sz w:val="28"/>
          <w:szCs w:val="28"/>
          <w:rtl/>
        </w:rPr>
        <w:t>الديوان</w:t>
      </w:r>
      <w:proofErr w:type="gramEnd"/>
      <w:r w:rsidRPr="004D1A3A">
        <w:rPr>
          <w:rFonts w:asciiTheme="majorBidi" w:hAnsiTheme="majorBidi" w:cstheme="majorBidi"/>
          <w:sz w:val="28"/>
          <w:szCs w:val="28"/>
          <w:rtl/>
        </w:rPr>
        <w:t xml:space="preserve"> أو وكيلي الديوان أو الوكلاء المساعدين أو أي من موظفي الديوان أثناء تولي أي منهم منصبه أن يلي أية وظيفة عامة أخرى، كما لا يجوز له ولو بطريق غير مباشر أن يزاول عملاً مهنياً أو تجارياً، أو أن يشتري مالاً من أموال الدولة ولو بطريق المزاد العلني أو أن يؤجرها أو يبيعها </w:t>
      </w:r>
      <w:r w:rsidRPr="004D1A3A">
        <w:rPr>
          <w:rFonts w:asciiTheme="majorBidi" w:hAnsiTheme="majorBidi" w:cstheme="majorBidi"/>
          <w:sz w:val="28"/>
          <w:szCs w:val="28"/>
          <w:rtl/>
        </w:rPr>
        <w:lastRenderedPageBreak/>
        <w:t>شيئاً من أمواله أو يقايضها عليه، كما لا يجوز له أن يشارك في أية التزامات تعقدها الدولة أو المؤسسات أو الهيئات العامة، ولا أن يجمع بين وظيفته وعضوية مجلس إدارة أية مؤسسة عامة أو هيئة أو شركة.</w:t>
      </w:r>
    </w:p>
    <w:p w14:paraId="5A9F80DF"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مادة -</w:t>
      </w:r>
      <w:r w:rsidRPr="00C57737">
        <w:rPr>
          <w:rFonts w:ascii="Cambria" w:eastAsia="Times New Roman" w:hAnsi="Cambria" w:cs="Cambria" w:hint="cs"/>
          <w:b/>
          <w:bCs/>
          <w:sz w:val="28"/>
          <w:szCs w:val="28"/>
          <w:rtl/>
          <w:lang w:eastAsia="ar-SA"/>
        </w:rPr>
        <w:t> </w:t>
      </w:r>
      <w:proofErr w:type="gramStart"/>
      <w:r w:rsidR="00683BCF">
        <w:rPr>
          <w:rFonts w:ascii="Arial" w:eastAsia="Times New Roman" w:hAnsi="Arial" w:cs="PT Bold Heading" w:hint="cs"/>
          <w:b/>
          <w:bCs/>
          <w:sz w:val="28"/>
          <w:szCs w:val="28"/>
          <w:rtl/>
          <w:lang w:eastAsia="ar-SA"/>
        </w:rPr>
        <w:t>32</w:t>
      </w:r>
      <w:r w:rsidRPr="00C57737">
        <w:rPr>
          <w:rFonts w:ascii="Cambria" w:eastAsia="Times New Roman" w:hAnsi="Cambria" w:cs="Cambria" w:hint="cs"/>
          <w:b/>
          <w:bCs/>
          <w:sz w:val="28"/>
          <w:szCs w:val="28"/>
          <w:rtl/>
          <w:lang w:eastAsia="ar-SA"/>
        </w:rPr>
        <w:t> </w:t>
      </w:r>
      <w:r w:rsidRPr="00C57737">
        <w:rPr>
          <w:rFonts w:ascii="Arial" w:eastAsia="Times New Roman" w:hAnsi="Arial" w:cs="PT Bold Heading"/>
          <w:b/>
          <w:bCs/>
          <w:sz w:val="28"/>
          <w:szCs w:val="28"/>
          <w:rtl/>
          <w:lang w:eastAsia="ar-SA"/>
        </w:rPr>
        <w:t xml:space="preserve"> -</w:t>
      </w:r>
      <w:proofErr w:type="gramEnd"/>
    </w:p>
    <w:p w14:paraId="341FC9A6"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يحظر على رئيس الديوان و</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والوكلاء المساعدين وجميع موظفي الديوان إفشاء سرية المعلومات والبيانات التي يحصلون عليها أو يطلعون عليها بحكم عملهم، كما يحظر عليهم نقلها أو تسليمها أو السماح بالاطلاع عليها لمن لا يحق له ذلك إلا بإذن من القضاء، ويظل هذا الحظر قائما حتى بعد انتهاء الخدمة.</w:t>
      </w:r>
    </w:p>
    <w:p w14:paraId="4287A897"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33 -</w:t>
      </w:r>
    </w:p>
    <w:p w14:paraId="695B870A"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يقدم رئيس الديوان و</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ووكلاء الديوان المساعدون وجميع موظفي الديوان الفنيين إقرارا يتضمن بيانا بجميع الأموال المنقولة والعقارية التي يملكونها ومصدر هذه الملكية سواء بأسمائهم أو </w:t>
      </w:r>
      <w:proofErr w:type="spellStart"/>
      <w:r w:rsidRPr="004D1A3A">
        <w:rPr>
          <w:rFonts w:asciiTheme="majorBidi" w:hAnsiTheme="majorBidi" w:cstheme="majorBidi"/>
          <w:sz w:val="28"/>
          <w:szCs w:val="28"/>
          <w:rtl/>
        </w:rPr>
        <w:t>بإسم</w:t>
      </w:r>
      <w:proofErr w:type="spellEnd"/>
      <w:r w:rsidRPr="004D1A3A">
        <w:rPr>
          <w:rFonts w:asciiTheme="majorBidi" w:hAnsiTheme="majorBidi" w:cstheme="majorBidi"/>
          <w:sz w:val="28"/>
          <w:szCs w:val="28"/>
          <w:rtl/>
        </w:rPr>
        <w:t xml:space="preserve"> أزواجهم أو أولادهم القصر وذلك عند بدء تعيينهم وكل خمس سنوات وعند تركهم الخدمة.</w:t>
      </w:r>
    </w:p>
    <w:p w14:paraId="775870D5"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ويقدم رئيس الديوان و</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والوكلاء المساعدون هذا الإقرار إلى الملك، ويقدم باقي موظفي الديوان إقراراتهم إلى رئيس الديوان.</w:t>
      </w:r>
    </w:p>
    <w:p w14:paraId="16ED924B"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وتكون هذه الإقرارات سرية ولا يجوز ال</w:t>
      </w:r>
      <w:r w:rsidR="00683BCF">
        <w:rPr>
          <w:rFonts w:asciiTheme="majorBidi" w:hAnsiTheme="majorBidi" w:cstheme="majorBidi" w:hint="cs"/>
          <w:sz w:val="28"/>
          <w:szCs w:val="28"/>
          <w:rtl/>
        </w:rPr>
        <w:t>ا</w:t>
      </w:r>
      <w:r w:rsidRPr="004D1A3A">
        <w:rPr>
          <w:rFonts w:asciiTheme="majorBidi" w:hAnsiTheme="majorBidi" w:cstheme="majorBidi"/>
          <w:sz w:val="28"/>
          <w:szCs w:val="28"/>
          <w:rtl/>
        </w:rPr>
        <w:t>طلاع عليها</w:t>
      </w:r>
      <w:r w:rsidR="003A33FE">
        <w:rPr>
          <w:rFonts w:asciiTheme="majorBidi" w:hAnsiTheme="majorBidi" w:cstheme="majorBidi" w:hint="cs"/>
          <w:sz w:val="28"/>
          <w:szCs w:val="28"/>
          <w:rtl/>
        </w:rPr>
        <w:t xml:space="preserve"> </w:t>
      </w:r>
      <w:r w:rsidRPr="004D1A3A">
        <w:rPr>
          <w:rFonts w:asciiTheme="majorBidi" w:hAnsiTheme="majorBidi" w:cstheme="majorBidi"/>
          <w:sz w:val="28"/>
          <w:szCs w:val="28"/>
          <w:rtl/>
        </w:rPr>
        <w:t>إلا في الحالات وبالشروط والأحكام التي تحددها اللائحة التنفيذية.</w:t>
      </w:r>
    </w:p>
    <w:p w14:paraId="331204EA"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w:t>
      </w:r>
      <w:r w:rsidRPr="00C57737">
        <w:rPr>
          <w:rFonts w:eastAsia="Times New Roman" w:hint="cs"/>
          <w:b/>
          <w:bCs/>
          <w:sz w:val="28"/>
          <w:szCs w:val="28"/>
          <w:rtl/>
          <w:lang w:eastAsia="ar-SA"/>
        </w:rPr>
        <w:t>–</w:t>
      </w:r>
      <w:r w:rsidRPr="00C57737">
        <w:rPr>
          <w:rFonts w:ascii="Arial" w:eastAsia="Times New Roman" w:hAnsi="Arial" w:cs="PT Bold Heading"/>
          <w:b/>
          <w:bCs/>
          <w:sz w:val="28"/>
          <w:szCs w:val="28"/>
          <w:rtl/>
          <w:lang w:eastAsia="ar-SA"/>
        </w:rPr>
        <w:t xml:space="preserve"> 34 </w:t>
      </w:r>
      <w:r w:rsidRPr="00C57737">
        <w:rPr>
          <w:rFonts w:eastAsia="Times New Roman" w:hint="cs"/>
          <w:b/>
          <w:bCs/>
          <w:sz w:val="28"/>
          <w:szCs w:val="28"/>
          <w:rtl/>
          <w:lang w:eastAsia="ar-SA"/>
        </w:rPr>
        <w:t>–</w:t>
      </w:r>
    </w:p>
    <w:p w14:paraId="55534B4A"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كل موظف من موظفي الديوان يخرج على مقتضى الواجب في أعمال وظيفته أو يظهر بمظهر من شأنه الإخلال بشرف وكرامة الوظيفة أو يضع نفسه موضع الشبهات والريب يجازى تأديبيا</w:t>
      </w:r>
      <w:r w:rsidR="00683BCF">
        <w:rPr>
          <w:rFonts w:asciiTheme="majorBidi" w:hAnsiTheme="majorBidi" w:cstheme="majorBidi" w:hint="cs"/>
          <w:sz w:val="28"/>
          <w:szCs w:val="28"/>
          <w:rtl/>
        </w:rPr>
        <w:t>ً</w:t>
      </w:r>
      <w:r w:rsidRPr="004D1A3A">
        <w:rPr>
          <w:rFonts w:asciiTheme="majorBidi" w:hAnsiTheme="majorBidi" w:cstheme="majorBidi"/>
          <w:sz w:val="28"/>
          <w:szCs w:val="28"/>
          <w:rtl/>
        </w:rPr>
        <w:t>.</w:t>
      </w:r>
    </w:p>
    <w:p w14:paraId="777C3E41"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ولا يعفى الموظف من الجزاء استناداً إلى أمر صادر إليه من رئيسه إلا إذا أثبت أن ارتكاب المخالفة كان تنفيذاً لأمر مكتوب بذلك صادر إليه من هذا الرئيس بالرغم من تنبيهه كتابة إلى المخالفة وفي هذه الحالة تكون المسئولية على مصدر الأمر وحده.</w:t>
      </w:r>
    </w:p>
    <w:p w14:paraId="746D44C9" w14:textId="77777777" w:rsidR="003A33FE" w:rsidRDefault="00147705" w:rsidP="008237B5">
      <w:pPr>
        <w:pStyle w:val="BodyTextIndent2"/>
        <w:ind w:firstLine="288"/>
        <w:rPr>
          <w:rFonts w:asciiTheme="majorBidi" w:hAnsiTheme="majorBidi" w:cstheme="majorBidi"/>
          <w:b/>
          <w:bCs/>
          <w:sz w:val="28"/>
          <w:szCs w:val="28"/>
          <w:rtl/>
        </w:rPr>
      </w:pPr>
      <w:r w:rsidRPr="004D1A3A">
        <w:rPr>
          <w:rFonts w:asciiTheme="majorBidi" w:hAnsiTheme="majorBidi" w:cstheme="majorBidi"/>
          <w:sz w:val="28"/>
          <w:szCs w:val="28"/>
          <w:rtl/>
        </w:rPr>
        <w:t>ولا يسأل الموظف مدنيا إلا عن خطئه الشخصي.</w:t>
      </w:r>
      <w:r w:rsidR="00C75E7A">
        <w:rPr>
          <w:rFonts w:asciiTheme="majorBidi" w:hAnsiTheme="majorBidi" w:cstheme="majorBidi"/>
          <w:b/>
          <w:bCs/>
          <w:sz w:val="28"/>
          <w:szCs w:val="28"/>
        </w:rPr>
        <w:tab/>
      </w:r>
    </w:p>
    <w:p w14:paraId="1EF4D8EB" w14:textId="77777777" w:rsidR="00147705" w:rsidRPr="00C57737" w:rsidRDefault="00147705" w:rsidP="008237B5">
      <w:pPr>
        <w:ind w:firstLine="288"/>
        <w:jc w:val="center"/>
        <w:rPr>
          <w:rFonts w:ascii="Arial" w:eastAsia="Times New Roman" w:hAnsi="Arial" w:cs="PT Bold Heading"/>
          <w:b/>
          <w:bCs/>
          <w:sz w:val="28"/>
          <w:szCs w:val="28"/>
          <w:rtl/>
          <w:lang w:eastAsia="ar-SA"/>
        </w:rPr>
      </w:pPr>
      <w:r w:rsidRPr="00C57737">
        <w:rPr>
          <w:rFonts w:ascii="Arial" w:eastAsia="Times New Roman" w:hAnsi="Arial" w:cs="PT Bold Heading"/>
          <w:b/>
          <w:bCs/>
          <w:sz w:val="28"/>
          <w:szCs w:val="28"/>
          <w:rtl/>
          <w:lang w:eastAsia="ar-SA"/>
        </w:rPr>
        <w:t xml:space="preserve">مادة - 35 </w:t>
      </w:r>
      <w:r w:rsidRPr="00C57737">
        <w:rPr>
          <w:rFonts w:eastAsia="Times New Roman" w:hint="cs"/>
          <w:b/>
          <w:bCs/>
          <w:sz w:val="28"/>
          <w:szCs w:val="28"/>
          <w:rtl/>
          <w:lang w:eastAsia="ar-SA"/>
        </w:rPr>
        <w:t>–</w:t>
      </w:r>
    </w:p>
    <w:p w14:paraId="323279A0"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الجزاءات التأديبية التي يجوز توقيعها على موظفي الديوان الفنيين هي:</w:t>
      </w:r>
    </w:p>
    <w:p w14:paraId="5570C930" w14:textId="77777777" w:rsidR="00147705" w:rsidRPr="004D1A3A" w:rsidRDefault="00147705" w:rsidP="008237B5">
      <w:pPr>
        <w:pStyle w:val="BodyTextIndent"/>
        <w:numPr>
          <w:ilvl w:val="0"/>
          <w:numId w:val="14"/>
        </w:numPr>
        <w:ind w:firstLine="288"/>
        <w:rPr>
          <w:rFonts w:asciiTheme="majorBidi" w:hAnsiTheme="majorBidi" w:cstheme="majorBidi"/>
          <w:sz w:val="28"/>
          <w:szCs w:val="28"/>
          <w:rtl/>
        </w:rPr>
      </w:pPr>
      <w:r w:rsidRPr="004D1A3A">
        <w:rPr>
          <w:rFonts w:asciiTheme="majorBidi" w:hAnsiTheme="majorBidi" w:cstheme="majorBidi"/>
          <w:sz w:val="28"/>
          <w:szCs w:val="28"/>
          <w:rtl/>
        </w:rPr>
        <w:t>الإنذار.</w:t>
      </w:r>
    </w:p>
    <w:p w14:paraId="62E31D03" w14:textId="77777777" w:rsidR="00147705" w:rsidRPr="003A33FE" w:rsidRDefault="00147705" w:rsidP="008237B5">
      <w:pPr>
        <w:pStyle w:val="ListParagraph"/>
        <w:numPr>
          <w:ilvl w:val="0"/>
          <w:numId w:val="14"/>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الخصم من المرتب عن مدة لا تزيد على شهر.</w:t>
      </w:r>
    </w:p>
    <w:p w14:paraId="3DDCEF7B" w14:textId="77777777" w:rsidR="00147705" w:rsidRPr="003A33FE" w:rsidRDefault="00147705" w:rsidP="008237B5">
      <w:pPr>
        <w:pStyle w:val="ListParagraph"/>
        <w:numPr>
          <w:ilvl w:val="0"/>
          <w:numId w:val="14"/>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الحرمان من الترقية لمدة لا تزيد على ثلاث سنوات.</w:t>
      </w:r>
    </w:p>
    <w:p w14:paraId="5FDC1108" w14:textId="77777777" w:rsidR="00147705" w:rsidRPr="003A33FE" w:rsidRDefault="00147705" w:rsidP="008237B5">
      <w:pPr>
        <w:pStyle w:val="ListParagraph"/>
        <w:numPr>
          <w:ilvl w:val="0"/>
          <w:numId w:val="14"/>
        </w:numPr>
        <w:spacing w:line="360" w:lineRule="auto"/>
        <w:ind w:firstLine="288"/>
        <w:jc w:val="lowKashida"/>
        <w:rPr>
          <w:rFonts w:asciiTheme="majorBidi" w:hAnsiTheme="majorBidi" w:cstheme="majorBidi"/>
          <w:sz w:val="28"/>
          <w:szCs w:val="28"/>
          <w:rtl/>
        </w:rPr>
      </w:pPr>
      <w:r w:rsidRPr="003A33FE">
        <w:rPr>
          <w:rFonts w:asciiTheme="majorBidi" w:hAnsiTheme="majorBidi" w:cstheme="majorBidi"/>
          <w:sz w:val="28"/>
          <w:szCs w:val="28"/>
          <w:rtl/>
        </w:rPr>
        <w:t>الفصل من الخدمة.</w:t>
      </w:r>
    </w:p>
    <w:p w14:paraId="18864776"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lastRenderedPageBreak/>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36</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72702E64" w14:textId="77777777" w:rsidR="00C75E7A" w:rsidRPr="008237B5"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يكون الاختصاص في إحالة </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أو الوكلاء المساعدين أو موظفي الديوان الفنيين إلى التحقيق لرئيس الديوان ، ويتولى التحقيق معهم من يندبه رئيس الديوان لذلك.</w:t>
      </w:r>
    </w:p>
    <w:p w14:paraId="54B098D4"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r w:rsidRPr="005513D5">
        <w:rPr>
          <w:rFonts w:eastAsia="Times New Roman" w:hint="cs"/>
          <w:b/>
          <w:bCs/>
          <w:sz w:val="28"/>
          <w:szCs w:val="28"/>
          <w:rtl/>
          <w:lang w:eastAsia="ar-SA"/>
        </w:rPr>
        <w:t>–</w:t>
      </w:r>
      <w:r w:rsidRPr="005513D5">
        <w:rPr>
          <w:rFonts w:ascii="Arial" w:eastAsia="Times New Roman" w:hAnsi="Arial" w:cs="PT Bold Heading"/>
          <w:b/>
          <w:bCs/>
          <w:sz w:val="28"/>
          <w:szCs w:val="28"/>
          <w:rtl/>
          <w:lang w:eastAsia="ar-SA"/>
        </w:rPr>
        <w:t xml:space="preserve"> 37 </w:t>
      </w:r>
      <w:r w:rsidRPr="005513D5">
        <w:rPr>
          <w:rFonts w:eastAsia="Times New Roman" w:hint="cs"/>
          <w:b/>
          <w:bCs/>
          <w:sz w:val="28"/>
          <w:szCs w:val="28"/>
          <w:rtl/>
          <w:lang w:eastAsia="ar-SA"/>
        </w:rPr>
        <w:t>–</w:t>
      </w:r>
    </w:p>
    <w:p w14:paraId="15E3E971"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 xml:space="preserve">يختص بمحاكمة </w:t>
      </w:r>
      <w:r w:rsidR="00CD55FB" w:rsidRPr="004D1A3A">
        <w:rPr>
          <w:rFonts w:asciiTheme="majorBidi" w:hAnsiTheme="majorBidi" w:cstheme="majorBidi"/>
          <w:sz w:val="28"/>
          <w:szCs w:val="28"/>
          <w:rtl/>
        </w:rPr>
        <w:t>وكيلا الديوان</w:t>
      </w:r>
      <w:r w:rsidRPr="004D1A3A">
        <w:rPr>
          <w:rFonts w:asciiTheme="majorBidi" w:hAnsiTheme="majorBidi" w:cstheme="majorBidi"/>
          <w:sz w:val="28"/>
          <w:szCs w:val="28"/>
          <w:rtl/>
        </w:rPr>
        <w:t xml:space="preserve"> والوكلاء المساعدين تأديبيا مجلس تأديب يتألف من: </w:t>
      </w:r>
    </w:p>
    <w:tbl>
      <w:tblPr>
        <w:bidiVisual/>
        <w:tblW w:w="0" w:type="auto"/>
        <w:jc w:val="center"/>
        <w:tblCellMar>
          <w:left w:w="0" w:type="dxa"/>
          <w:right w:w="0" w:type="dxa"/>
        </w:tblCellMar>
        <w:tblLook w:val="04A0" w:firstRow="1" w:lastRow="0" w:firstColumn="1" w:lastColumn="0" w:noHBand="0" w:noVBand="1"/>
      </w:tblPr>
      <w:tblGrid>
        <w:gridCol w:w="7558"/>
        <w:gridCol w:w="1513"/>
      </w:tblGrid>
      <w:tr w:rsidR="004D1A3A" w:rsidRPr="004D1A3A" w14:paraId="4FEA382A" w14:textId="77777777" w:rsidTr="00147705">
        <w:trPr>
          <w:jc w:val="center"/>
        </w:trPr>
        <w:tc>
          <w:tcPr>
            <w:tcW w:w="7761" w:type="dxa"/>
            <w:tcMar>
              <w:top w:w="0" w:type="dxa"/>
              <w:left w:w="108" w:type="dxa"/>
              <w:bottom w:w="0" w:type="dxa"/>
              <w:right w:w="108" w:type="dxa"/>
            </w:tcMar>
            <w:hideMark/>
          </w:tcPr>
          <w:p w14:paraId="637F4128" w14:textId="77777777" w:rsidR="00147705" w:rsidRPr="004D1A3A" w:rsidRDefault="00147705" w:rsidP="008237B5">
            <w:pPr>
              <w:pStyle w:val="BodyTextIndent2"/>
              <w:ind w:firstLine="288"/>
              <w:rPr>
                <w:rFonts w:asciiTheme="majorBidi" w:hAnsiTheme="majorBidi" w:cstheme="majorBidi"/>
                <w:sz w:val="28"/>
                <w:szCs w:val="28"/>
              </w:rPr>
            </w:pPr>
            <w:r w:rsidRPr="004D1A3A">
              <w:rPr>
                <w:rFonts w:asciiTheme="majorBidi" w:hAnsiTheme="majorBidi" w:cstheme="majorBidi"/>
                <w:sz w:val="28"/>
                <w:szCs w:val="28"/>
                <w:rtl/>
              </w:rPr>
              <w:t xml:space="preserve">أ   )   وكيل محكمة التمييز        </w:t>
            </w:r>
          </w:p>
        </w:tc>
        <w:tc>
          <w:tcPr>
            <w:tcW w:w="1526" w:type="dxa"/>
            <w:tcMar>
              <w:top w:w="0" w:type="dxa"/>
              <w:left w:w="108" w:type="dxa"/>
              <w:bottom w:w="0" w:type="dxa"/>
              <w:right w:w="108" w:type="dxa"/>
            </w:tcMar>
            <w:hideMark/>
          </w:tcPr>
          <w:p w14:paraId="23F382B6" w14:textId="77777777" w:rsidR="00147705" w:rsidRPr="004D1A3A" w:rsidRDefault="00147705" w:rsidP="008237B5">
            <w:pPr>
              <w:pStyle w:val="BodyTextIndent2"/>
              <w:ind w:firstLine="288"/>
              <w:jc w:val="left"/>
              <w:rPr>
                <w:rFonts w:asciiTheme="majorBidi" w:hAnsiTheme="majorBidi" w:cstheme="majorBidi"/>
                <w:sz w:val="28"/>
                <w:szCs w:val="28"/>
              </w:rPr>
            </w:pPr>
            <w:r w:rsidRPr="004D1A3A">
              <w:rPr>
                <w:rFonts w:asciiTheme="majorBidi" w:hAnsiTheme="majorBidi" w:cstheme="majorBidi"/>
                <w:sz w:val="28"/>
                <w:szCs w:val="28"/>
                <w:rtl/>
              </w:rPr>
              <w:t>رئيسا</w:t>
            </w:r>
          </w:p>
        </w:tc>
      </w:tr>
      <w:tr w:rsidR="004D1A3A" w:rsidRPr="004D1A3A" w14:paraId="4D8619F0" w14:textId="77777777" w:rsidTr="00147705">
        <w:trPr>
          <w:jc w:val="center"/>
        </w:trPr>
        <w:tc>
          <w:tcPr>
            <w:tcW w:w="7761" w:type="dxa"/>
            <w:tcMar>
              <w:top w:w="0" w:type="dxa"/>
              <w:left w:w="108" w:type="dxa"/>
              <w:bottom w:w="0" w:type="dxa"/>
              <w:right w:w="108" w:type="dxa"/>
            </w:tcMar>
            <w:hideMark/>
          </w:tcPr>
          <w:p w14:paraId="67797800" w14:textId="77777777" w:rsidR="00147705" w:rsidRPr="004D1A3A" w:rsidRDefault="007E1E80" w:rsidP="008237B5">
            <w:pPr>
              <w:pStyle w:val="BodyTextIndent2"/>
              <w:ind w:firstLine="288"/>
              <w:rPr>
                <w:rFonts w:asciiTheme="majorBidi" w:hAnsiTheme="majorBidi" w:cstheme="majorBidi"/>
                <w:sz w:val="28"/>
                <w:szCs w:val="28"/>
              </w:rPr>
            </w:pPr>
            <w:r>
              <w:rPr>
                <w:rFonts w:asciiTheme="majorBidi" w:hAnsiTheme="majorBidi" w:cstheme="majorBidi"/>
                <w:noProof/>
                <w:sz w:val="28"/>
                <w:szCs w:val="28"/>
                <w:rtl/>
              </w:rPr>
              <mc:AlternateContent>
                <mc:Choice Requires="wps">
                  <w:drawing>
                    <wp:anchor distT="0" distB="0" distL="114300" distR="114300" simplePos="0" relativeHeight="251659264" behindDoc="0" locked="0" layoutInCell="1" allowOverlap="1" wp14:anchorId="194A1B0A" wp14:editId="4AFC0F4C">
                      <wp:simplePos x="0" y="0"/>
                      <wp:positionH relativeFrom="column">
                        <wp:posOffset>519084</wp:posOffset>
                      </wp:positionH>
                      <wp:positionV relativeFrom="paragraph">
                        <wp:posOffset>91555</wp:posOffset>
                      </wp:positionV>
                      <wp:extent cx="88669" cy="493222"/>
                      <wp:effectExtent l="0" t="0" r="26035" b="21590"/>
                      <wp:wrapNone/>
                      <wp:docPr id="2" name="Left Bracket 2"/>
                      <wp:cNvGraphicFramePr/>
                      <a:graphic xmlns:a="http://schemas.openxmlformats.org/drawingml/2006/main">
                        <a:graphicData uri="http://schemas.microsoft.com/office/word/2010/wordprocessingShape">
                          <wps:wsp>
                            <wps:cNvSpPr/>
                            <wps:spPr>
                              <a:xfrm>
                                <a:off x="0" y="0"/>
                                <a:ext cx="88669" cy="49322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9FB9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0.85pt;margin-top:7.2pt;width:7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" adj="324" strokecolor="black [3040]"/>
                  </w:pict>
                </mc:Fallback>
              </mc:AlternateContent>
            </w:r>
            <w:r w:rsidR="00147705" w:rsidRPr="004D1A3A">
              <w:rPr>
                <w:rFonts w:asciiTheme="majorBidi" w:hAnsiTheme="majorBidi" w:cstheme="majorBidi"/>
                <w:sz w:val="28"/>
                <w:szCs w:val="28"/>
                <w:rtl/>
              </w:rPr>
              <w:t>ب )   أحد وكلاء محكمة الاستئناف العليا يختاره المجلس الأعلى للقضاء</w:t>
            </w:r>
          </w:p>
        </w:tc>
        <w:tc>
          <w:tcPr>
            <w:tcW w:w="1526" w:type="dxa"/>
            <w:vMerge w:val="restart"/>
            <w:tcMar>
              <w:top w:w="0" w:type="dxa"/>
              <w:left w:w="108" w:type="dxa"/>
              <w:bottom w:w="0" w:type="dxa"/>
              <w:right w:w="108" w:type="dxa"/>
            </w:tcMar>
            <w:vAlign w:val="center"/>
            <w:hideMark/>
          </w:tcPr>
          <w:p w14:paraId="39FD828C" w14:textId="77777777" w:rsidR="00147705" w:rsidRPr="004D1A3A" w:rsidRDefault="00147705" w:rsidP="008237B5">
            <w:pPr>
              <w:pStyle w:val="BodyTextIndent2"/>
              <w:ind w:firstLine="288"/>
              <w:jc w:val="left"/>
              <w:rPr>
                <w:rFonts w:asciiTheme="majorBidi" w:hAnsiTheme="majorBidi" w:cstheme="majorBidi"/>
                <w:sz w:val="28"/>
                <w:szCs w:val="28"/>
              </w:rPr>
            </w:pPr>
            <w:r w:rsidRPr="004D1A3A">
              <w:rPr>
                <w:rFonts w:asciiTheme="majorBidi" w:hAnsiTheme="majorBidi" w:cstheme="majorBidi"/>
                <w:sz w:val="28"/>
                <w:szCs w:val="28"/>
                <w:rtl/>
              </w:rPr>
              <w:t>أعضاء</w:t>
            </w:r>
          </w:p>
        </w:tc>
      </w:tr>
      <w:tr w:rsidR="004D1A3A" w:rsidRPr="004D1A3A" w14:paraId="05875B84" w14:textId="77777777" w:rsidTr="00147705">
        <w:trPr>
          <w:jc w:val="center"/>
        </w:trPr>
        <w:tc>
          <w:tcPr>
            <w:tcW w:w="7761" w:type="dxa"/>
            <w:tcMar>
              <w:top w:w="0" w:type="dxa"/>
              <w:left w:w="108" w:type="dxa"/>
              <w:bottom w:w="0" w:type="dxa"/>
              <w:right w:w="108" w:type="dxa"/>
            </w:tcMar>
            <w:hideMark/>
          </w:tcPr>
          <w:p w14:paraId="2C9DE74D" w14:textId="77777777" w:rsidR="00147705" w:rsidRPr="004D1A3A" w:rsidRDefault="00147705" w:rsidP="008237B5">
            <w:pPr>
              <w:pStyle w:val="BodyTextIndent2"/>
              <w:ind w:firstLine="288"/>
              <w:rPr>
                <w:rFonts w:asciiTheme="majorBidi" w:hAnsiTheme="majorBidi" w:cstheme="majorBidi"/>
                <w:sz w:val="28"/>
                <w:szCs w:val="28"/>
              </w:rPr>
            </w:pPr>
            <w:proofErr w:type="gramStart"/>
            <w:r w:rsidRPr="004D1A3A">
              <w:rPr>
                <w:rFonts w:asciiTheme="majorBidi" w:hAnsiTheme="majorBidi" w:cstheme="majorBidi"/>
                <w:sz w:val="28"/>
                <w:szCs w:val="28"/>
                <w:rtl/>
              </w:rPr>
              <w:t>ج  )</w:t>
            </w:r>
            <w:proofErr w:type="gramEnd"/>
            <w:r w:rsidRPr="004D1A3A">
              <w:rPr>
                <w:rFonts w:asciiTheme="majorBidi" w:hAnsiTheme="majorBidi" w:cstheme="majorBidi"/>
                <w:sz w:val="28"/>
                <w:szCs w:val="28"/>
                <w:rtl/>
              </w:rPr>
              <w:t xml:space="preserve">  رئيس المحكمة الكبرى المدنية            </w:t>
            </w:r>
          </w:p>
        </w:tc>
        <w:tc>
          <w:tcPr>
            <w:tcW w:w="0" w:type="auto"/>
            <w:vMerge/>
            <w:vAlign w:val="center"/>
            <w:hideMark/>
          </w:tcPr>
          <w:p w14:paraId="40BF4A04" w14:textId="77777777" w:rsidR="00147705" w:rsidRPr="004D1A3A" w:rsidRDefault="00147705" w:rsidP="008237B5">
            <w:pPr>
              <w:bidi w:val="0"/>
              <w:spacing w:line="360" w:lineRule="auto"/>
              <w:ind w:firstLine="288"/>
              <w:rPr>
                <w:rFonts w:asciiTheme="majorBidi" w:hAnsiTheme="majorBidi" w:cstheme="majorBidi"/>
                <w:sz w:val="28"/>
                <w:szCs w:val="28"/>
              </w:rPr>
            </w:pPr>
          </w:p>
        </w:tc>
      </w:tr>
    </w:tbl>
    <w:p w14:paraId="34CE852F"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 xml:space="preserve">ويختص بمحاكمة موظفي الديوان الفنيين تأديبيا مجلس تأديب يتألف من: </w:t>
      </w:r>
    </w:p>
    <w:tbl>
      <w:tblPr>
        <w:bidiVisual/>
        <w:tblW w:w="0" w:type="auto"/>
        <w:jc w:val="center"/>
        <w:tblCellMar>
          <w:left w:w="0" w:type="dxa"/>
          <w:right w:w="0" w:type="dxa"/>
        </w:tblCellMar>
        <w:tblLook w:val="04A0" w:firstRow="1" w:lastRow="0" w:firstColumn="1" w:lastColumn="0" w:noHBand="0" w:noVBand="1"/>
      </w:tblPr>
      <w:tblGrid>
        <w:gridCol w:w="7559"/>
        <w:gridCol w:w="1512"/>
      </w:tblGrid>
      <w:tr w:rsidR="004D1A3A" w:rsidRPr="004D1A3A" w14:paraId="1427F1A2" w14:textId="77777777" w:rsidTr="00147705">
        <w:trPr>
          <w:trHeight w:val="438"/>
          <w:jc w:val="center"/>
        </w:trPr>
        <w:tc>
          <w:tcPr>
            <w:tcW w:w="7761" w:type="dxa"/>
            <w:tcMar>
              <w:top w:w="0" w:type="dxa"/>
              <w:left w:w="108" w:type="dxa"/>
              <w:bottom w:w="0" w:type="dxa"/>
              <w:right w:w="108" w:type="dxa"/>
            </w:tcMar>
            <w:hideMark/>
          </w:tcPr>
          <w:p w14:paraId="71D838AF" w14:textId="77777777" w:rsidR="00147705" w:rsidRPr="004D1A3A" w:rsidRDefault="00147705" w:rsidP="008237B5">
            <w:pPr>
              <w:pStyle w:val="BodyTextIndent2"/>
              <w:ind w:firstLine="288"/>
              <w:rPr>
                <w:rFonts w:asciiTheme="majorBidi" w:hAnsiTheme="majorBidi" w:cstheme="majorBidi"/>
                <w:sz w:val="28"/>
                <w:szCs w:val="28"/>
              </w:rPr>
            </w:pPr>
            <w:r w:rsidRPr="004D1A3A">
              <w:rPr>
                <w:rFonts w:asciiTheme="majorBidi" w:hAnsiTheme="majorBidi" w:cstheme="majorBidi"/>
                <w:sz w:val="28"/>
                <w:szCs w:val="28"/>
                <w:rtl/>
              </w:rPr>
              <w:t xml:space="preserve">أ   )   وكيل بمحكمة الاستئناف العليا يرشحه المجلس الأعلى للقضاء </w:t>
            </w:r>
          </w:p>
        </w:tc>
        <w:tc>
          <w:tcPr>
            <w:tcW w:w="1526" w:type="dxa"/>
            <w:tcMar>
              <w:top w:w="0" w:type="dxa"/>
              <w:left w:w="108" w:type="dxa"/>
              <w:bottom w:w="0" w:type="dxa"/>
              <w:right w:w="108" w:type="dxa"/>
            </w:tcMar>
            <w:hideMark/>
          </w:tcPr>
          <w:p w14:paraId="0F037EE6" w14:textId="77777777" w:rsidR="00147705" w:rsidRPr="004D1A3A" w:rsidRDefault="00147705" w:rsidP="008237B5">
            <w:pPr>
              <w:pStyle w:val="BodyTextIndent2"/>
              <w:ind w:firstLine="288"/>
              <w:jc w:val="left"/>
              <w:rPr>
                <w:rFonts w:asciiTheme="majorBidi" w:hAnsiTheme="majorBidi" w:cstheme="majorBidi"/>
                <w:sz w:val="28"/>
                <w:szCs w:val="28"/>
              </w:rPr>
            </w:pPr>
            <w:r w:rsidRPr="004D1A3A">
              <w:rPr>
                <w:rFonts w:asciiTheme="majorBidi" w:hAnsiTheme="majorBidi" w:cstheme="majorBidi"/>
                <w:sz w:val="28"/>
                <w:szCs w:val="28"/>
                <w:rtl/>
              </w:rPr>
              <w:t>رئيسا</w:t>
            </w:r>
          </w:p>
        </w:tc>
      </w:tr>
      <w:tr w:rsidR="004D1A3A" w:rsidRPr="004D1A3A" w14:paraId="40F1092E" w14:textId="77777777" w:rsidTr="00147705">
        <w:trPr>
          <w:jc w:val="center"/>
        </w:trPr>
        <w:tc>
          <w:tcPr>
            <w:tcW w:w="7761" w:type="dxa"/>
            <w:tcMar>
              <w:top w:w="0" w:type="dxa"/>
              <w:left w:w="108" w:type="dxa"/>
              <w:bottom w:w="0" w:type="dxa"/>
              <w:right w:w="108" w:type="dxa"/>
            </w:tcMar>
            <w:hideMark/>
          </w:tcPr>
          <w:p w14:paraId="5B6D908B" w14:textId="77777777" w:rsidR="007E1E80" w:rsidRDefault="00E318C2" w:rsidP="008237B5">
            <w:pPr>
              <w:pStyle w:val="BodyTextIndent2"/>
              <w:ind w:firstLine="288"/>
              <w:rPr>
                <w:rFonts w:asciiTheme="majorBidi" w:hAnsiTheme="majorBidi" w:cstheme="majorBidi"/>
                <w:sz w:val="28"/>
                <w:szCs w:val="28"/>
              </w:rPr>
            </w:pPr>
            <w:r>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42E3A715" wp14:editId="328DAD9E">
                      <wp:simplePos x="0" y="0"/>
                      <wp:positionH relativeFrom="column">
                        <wp:posOffset>519084</wp:posOffset>
                      </wp:positionH>
                      <wp:positionV relativeFrom="paragraph">
                        <wp:posOffset>123075</wp:posOffset>
                      </wp:positionV>
                      <wp:extent cx="60556" cy="775854"/>
                      <wp:effectExtent l="0" t="0" r="15875" b="24765"/>
                      <wp:wrapNone/>
                      <wp:docPr id="3" name="Left Bracket 3"/>
                      <wp:cNvGraphicFramePr/>
                      <a:graphic xmlns:a="http://schemas.openxmlformats.org/drawingml/2006/main">
                        <a:graphicData uri="http://schemas.microsoft.com/office/word/2010/wordprocessingShape">
                          <wps:wsp>
                            <wps:cNvSpPr/>
                            <wps:spPr>
                              <a:xfrm>
                                <a:off x="0" y="0"/>
                                <a:ext cx="60556" cy="77585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34E9" id="Left Bracket 3" o:spid="_x0000_s1026" type="#_x0000_t85" style="position:absolute;margin-left:40.85pt;margin-top:9.7pt;width:4.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" adj="140" strokecolor="black [3040]"/>
                  </w:pict>
                </mc:Fallback>
              </mc:AlternateContent>
            </w:r>
            <w:r w:rsidR="00147705" w:rsidRPr="004D1A3A">
              <w:rPr>
                <w:rFonts w:asciiTheme="majorBidi" w:hAnsiTheme="majorBidi" w:cstheme="majorBidi"/>
                <w:sz w:val="28"/>
                <w:szCs w:val="28"/>
                <w:rtl/>
              </w:rPr>
              <w:t xml:space="preserve">ب )   وكيل </w:t>
            </w:r>
            <w:r w:rsidR="00CD55FB" w:rsidRPr="004D1A3A">
              <w:rPr>
                <w:rFonts w:asciiTheme="majorBidi" w:hAnsiTheme="majorBidi" w:cstheme="majorBidi"/>
                <w:sz w:val="28"/>
                <w:szCs w:val="28"/>
                <w:rtl/>
              </w:rPr>
              <w:t>ديوان الرقابة المالية والإدارية</w:t>
            </w:r>
            <w:r w:rsidR="00147705" w:rsidRPr="004D1A3A">
              <w:rPr>
                <w:rFonts w:asciiTheme="majorBidi" w:hAnsiTheme="majorBidi" w:cstheme="majorBidi"/>
                <w:sz w:val="28"/>
                <w:szCs w:val="28"/>
                <w:rtl/>
              </w:rPr>
              <w:t xml:space="preserve"> أو أحد الوكلاء المساعدين </w:t>
            </w:r>
          </w:p>
          <w:p w14:paraId="154F0349" w14:textId="77777777" w:rsidR="00147705" w:rsidRPr="004D1A3A" w:rsidRDefault="007E1E80" w:rsidP="008237B5">
            <w:pPr>
              <w:pStyle w:val="BodyTextIndent2"/>
              <w:ind w:left="619" w:firstLine="288"/>
              <w:rPr>
                <w:rFonts w:asciiTheme="majorBidi" w:hAnsiTheme="majorBidi" w:cstheme="majorBidi"/>
                <w:sz w:val="28"/>
                <w:szCs w:val="28"/>
              </w:rPr>
            </w:pPr>
            <w:r>
              <w:rPr>
                <w:rFonts w:asciiTheme="majorBidi" w:hAnsiTheme="majorBidi" w:cstheme="majorBidi"/>
                <w:sz w:val="28"/>
                <w:szCs w:val="28"/>
              </w:rPr>
              <w:t xml:space="preserve">        </w:t>
            </w:r>
            <w:r w:rsidR="00147705" w:rsidRPr="004D1A3A">
              <w:rPr>
                <w:rFonts w:asciiTheme="majorBidi" w:hAnsiTheme="majorBidi" w:cstheme="majorBidi"/>
                <w:sz w:val="28"/>
                <w:szCs w:val="28"/>
                <w:rtl/>
              </w:rPr>
              <w:t>يرشحه رئيس الديوان</w:t>
            </w:r>
          </w:p>
        </w:tc>
        <w:tc>
          <w:tcPr>
            <w:tcW w:w="1526" w:type="dxa"/>
            <w:vMerge w:val="restart"/>
            <w:tcMar>
              <w:top w:w="0" w:type="dxa"/>
              <w:left w:w="108" w:type="dxa"/>
              <w:bottom w:w="0" w:type="dxa"/>
              <w:right w:w="108" w:type="dxa"/>
            </w:tcMar>
            <w:vAlign w:val="center"/>
            <w:hideMark/>
          </w:tcPr>
          <w:p w14:paraId="133DB262" w14:textId="77777777" w:rsidR="00147705" w:rsidRPr="004D1A3A" w:rsidRDefault="00147705" w:rsidP="008237B5">
            <w:pPr>
              <w:pStyle w:val="BodyTextIndent2"/>
              <w:ind w:firstLine="288"/>
              <w:jc w:val="left"/>
              <w:rPr>
                <w:rFonts w:asciiTheme="majorBidi" w:hAnsiTheme="majorBidi" w:cstheme="majorBidi"/>
                <w:sz w:val="28"/>
                <w:szCs w:val="28"/>
              </w:rPr>
            </w:pPr>
            <w:r w:rsidRPr="004D1A3A">
              <w:rPr>
                <w:rFonts w:asciiTheme="majorBidi" w:hAnsiTheme="majorBidi" w:cstheme="majorBidi"/>
                <w:sz w:val="28"/>
                <w:szCs w:val="28"/>
                <w:rtl/>
              </w:rPr>
              <w:t>أعضاء</w:t>
            </w:r>
          </w:p>
        </w:tc>
      </w:tr>
      <w:tr w:rsidR="004D1A3A" w:rsidRPr="004D1A3A" w14:paraId="553A28B5" w14:textId="77777777" w:rsidTr="00147705">
        <w:trPr>
          <w:jc w:val="center"/>
        </w:trPr>
        <w:tc>
          <w:tcPr>
            <w:tcW w:w="7761" w:type="dxa"/>
            <w:tcMar>
              <w:top w:w="0" w:type="dxa"/>
              <w:left w:w="108" w:type="dxa"/>
              <w:bottom w:w="0" w:type="dxa"/>
              <w:right w:w="108" w:type="dxa"/>
            </w:tcMar>
            <w:hideMark/>
          </w:tcPr>
          <w:p w14:paraId="79FA10A9" w14:textId="77777777" w:rsidR="007E1E80" w:rsidRDefault="00147705" w:rsidP="008237B5">
            <w:pPr>
              <w:pStyle w:val="BodyTextIndent2"/>
              <w:ind w:firstLine="288"/>
              <w:rPr>
                <w:rFonts w:asciiTheme="majorBidi" w:hAnsiTheme="majorBidi" w:cstheme="majorBidi"/>
                <w:sz w:val="28"/>
                <w:szCs w:val="28"/>
              </w:rPr>
            </w:pPr>
            <w:proofErr w:type="gramStart"/>
            <w:r w:rsidRPr="004D1A3A">
              <w:rPr>
                <w:rFonts w:asciiTheme="majorBidi" w:hAnsiTheme="majorBidi" w:cstheme="majorBidi"/>
                <w:sz w:val="28"/>
                <w:szCs w:val="28"/>
                <w:rtl/>
              </w:rPr>
              <w:t>ج  )</w:t>
            </w:r>
            <w:proofErr w:type="gramEnd"/>
            <w:r w:rsidRPr="004D1A3A">
              <w:rPr>
                <w:rFonts w:asciiTheme="majorBidi" w:hAnsiTheme="majorBidi" w:cstheme="majorBidi"/>
                <w:sz w:val="28"/>
                <w:szCs w:val="28"/>
                <w:rtl/>
              </w:rPr>
              <w:t xml:space="preserve">   مستشار من دائرة الشئون القانونية يرشحه </w:t>
            </w:r>
          </w:p>
          <w:p w14:paraId="095E1344" w14:textId="77777777" w:rsidR="00147705" w:rsidRPr="004D1A3A" w:rsidRDefault="007E1E80" w:rsidP="008237B5">
            <w:pPr>
              <w:pStyle w:val="BodyTextIndent2"/>
              <w:ind w:left="619" w:firstLine="288"/>
              <w:rPr>
                <w:rFonts w:asciiTheme="majorBidi" w:hAnsiTheme="majorBidi" w:cstheme="majorBidi"/>
                <w:sz w:val="28"/>
                <w:szCs w:val="28"/>
              </w:rPr>
            </w:pPr>
            <w:r>
              <w:rPr>
                <w:rFonts w:asciiTheme="majorBidi" w:hAnsiTheme="majorBidi" w:cstheme="majorBidi"/>
                <w:sz w:val="28"/>
                <w:szCs w:val="28"/>
              </w:rPr>
              <w:t xml:space="preserve">         </w:t>
            </w:r>
            <w:r w:rsidR="00147705" w:rsidRPr="004D1A3A">
              <w:rPr>
                <w:rFonts w:asciiTheme="majorBidi" w:hAnsiTheme="majorBidi" w:cstheme="majorBidi"/>
                <w:sz w:val="28"/>
                <w:szCs w:val="28"/>
                <w:rtl/>
              </w:rPr>
              <w:t>وزير شئون رئاسة مجلس الوزراء</w:t>
            </w:r>
          </w:p>
        </w:tc>
        <w:tc>
          <w:tcPr>
            <w:tcW w:w="0" w:type="auto"/>
            <w:vMerge/>
            <w:vAlign w:val="center"/>
            <w:hideMark/>
          </w:tcPr>
          <w:p w14:paraId="7915D285" w14:textId="77777777" w:rsidR="00147705" w:rsidRPr="004D1A3A" w:rsidRDefault="00147705" w:rsidP="008237B5">
            <w:pPr>
              <w:bidi w:val="0"/>
              <w:spacing w:line="360" w:lineRule="auto"/>
              <w:ind w:firstLine="288"/>
              <w:rPr>
                <w:rFonts w:asciiTheme="majorBidi" w:hAnsiTheme="majorBidi" w:cstheme="majorBidi"/>
                <w:sz w:val="28"/>
                <w:szCs w:val="28"/>
              </w:rPr>
            </w:pPr>
          </w:p>
        </w:tc>
      </w:tr>
    </w:tbl>
    <w:p w14:paraId="33389347" w14:textId="77777777" w:rsidR="00147705" w:rsidRPr="004D1A3A" w:rsidRDefault="00147705" w:rsidP="008237B5">
      <w:pPr>
        <w:pStyle w:val="Heading2"/>
        <w:ind w:firstLine="288"/>
        <w:rPr>
          <w:rFonts w:asciiTheme="majorBidi" w:hAnsiTheme="majorBidi" w:cstheme="majorBidi"/>
          <w:rtl/>
        </w:rPr>
      </w:pPr>
      <w:r w:rsidRPr="004D1A3A">
        <w:rPr>
          <w:rFonts w:asciiTheme="majorBidi" w:eastAsia="Times New Roman" w:hAnsiTheme="majorBidi" w:cstheme="majorBidi"/>
          <w:sz w:val="28"/>
          <w:szCs w:val="28"/>
          <w:rtl/>
        </w:rPr>
        <w:t> </w:t>
      </w:r>
      <w:r w:rsidRPr="004D1A3A">
        <w:rPr>
          <w:rFonts w:asciiTheme="majorBidi" w:hAnsiTheme="majorBidi" w:cstheme="majorBidi"/>
          <w:rtl/>
        </w:rPr>
        <w:t>ولا يكون اجتماع مجلس التأديب صحيحاً إلا بحضور جميع أعضائه، وتتخذ القرارات بأغلبية الأعضاء، ويبلغ رئيس مجلس التأديب قرار المجلس إلى رئيس الديوان خلال أسبوع من تاريخ صدوره.</w:t>
      </w:r>
    </w:p>
    <w:p w14:paraId="1C76D75F" w14:textId="77777777" w:rsidR="005A0D2F" w:rsidRPr="004D1A3A" w:rsidRDefault="005A0D2F" w:rsidP="008237B5">
      <w:pPr>
        <w:spacing w:line="360" w:lineRule="auto"/>
        <w:ind w:firstLine="288"/>
        <w:jc w:val="both"/>
        <w:rPr>
          <w:rFonts w:asciiTheme="majorBidi" w:hAnsiTheme="majorBidi" w:cstheme="majorBidi"/>
          <w:sz w:val="28"/>
          <w:szCs w:val="28"/>
        </w:rPr>
      </w:pPr>
      <w:r w:rsidRPr="004D1A3A">
        <w:rPr>
          <w:rFonts w:asciiTheme="majorBidi" w:hAnsiTheme="majorBidi" w:cstheme="majorBidi"/>
          <w:sz w:val="28"/>
          <w:szCs w:val="28"/>
          <w:rtl/>
        </w:rPr>
        <w:t>وتعتبر قرارات مجلس التأديب سواء كانت غيابية أو حضورية، نهائية، ويجوز لرئيس الديوان ولذوي الشأن الطعن فيها أمام محكمة الاستئناف العليا، وذلك خلال خمسة عشر يوماً من تاريخ العلم بها، ولا يترتب على هذا الطعن إيقاف تنفيذ القرار التأديبي المطعون عليه، إلا إذا أمرت بذلك المحكمة المختصة بنظر الطعن.</w:t>
      </w:r>
      <w:r w:rsidR="008434C1" w:rsidRPr="008434C1">
        <w:rPr>
          <w:rFonts w:asciiTheme="majorBidi" w:hAnsiTheme="majorBidi" w:cstheme="majorBidi" w:hint="cs"/>
          <w:b/>
          <w:bCs/>
          <w:sz w:val="28"/>
          <w:szCs w:val="28"/>
          <w:vertAlign w:val="superscript"/>
          <w:rtl/>
        </w:rPr>
        <w:t>(</w:t>
      </w:r>
      <w:r w:rsidRPr="008434C1">
        <w:rPr>
          <w:rStyle w:val="FootnoteReference"/>
          <w:rFonts w:asciiTheme="majorBidi" w:hAnsiTheme="majorBidi" w:cstheme="majorBidi"/>
          <w:b/>
          <w:bCs/>
          <w:sz w:val="28"/>
          <w:szCs w:val="28"/>
          <w:rtl/>
        </w:rPr>
        <w:footnoteReference w:id="30"/>
      </w:r>
      <w:r w:rsidR="008434C1" w:rsidRPr="008434C1">
        <w:rPr>
          <w:rFonts w:asciiTheme="majorBidi" w:hAnsiTheme="majorBidi" w:cstheme="majorBidi" w:hint="cs"/>
          <w:b/>
          <w:bCs/>
          <w:sz w:val="28"/>
          <w:szCs w:val="28"/>
          <w:vertAlign w:val="superscript"/>
          <w:rtl/>
        </w:rPr>
        <w:t>)</w:t>
      </w:r>
    </w:p>
    <w:p w14:paraId="1631236B"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مادة - 38 -</w:t>
      </w:r>
    </w:p>
    <w:p w14:paraId="7628736B" w14:textId="77777777" w:rsidR="00C75E7A" w:rsidRPr="008237B5"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مع مراعاة الأحكام المنصوص عليها في هذا القانون، تنظم اللائحة التنفيذية القواعد المتعلقة بنظام موظفي الديوان الفنيين وغيرهم، وبوجه خاص شروط تعيينهم وتقدير كفايتهم وترقياتهم ونقلهم وندبهم وإعارتهم وتحديد مرتباتهم ومكافآتهم وإجازاتهم، والأحكام الإضافية المتعلقة بمساءلتهم تأديبيا، وإنهاء خدمتهم وذلك دون التقيد بالأحكام الواردة في </w:t>
      </w:r>
      <w:r w:rsidR="00CD55FB" w:rsidRPr="004D1A3A">
        <w:rPr>
          <w:rFonts w:asciiTheme="majorBidi" w:hAnsiTheme="majorBidi" w:cstheme="majorBidi"/>
          <w:sz w:val="28"/>
          <w:szCs w:val="28"/>
          <w:rtl/>
        </w:rPr>
        <w:t>قانون الخدمة المدنية ولائحته التنفيذية</w:t>
      </w:r>
      <w:r w:rsidRPr="004D1A3A">
        <w:rPr>
          <w:rFonts w:asciiTheme="majorBidi" w:hAnsiTheme="majorBidi" w:cstheme="majorBidi"/>
          <w:sz w:val="28"/>
          <w:szCs w:val="28"/>
          <w:rtl/>
        </w:rPr>
        <w:t>.</w:t>
      </w:r>
    </w:p>
    <w:p w14:paraId="08E0CEE1"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lastRenderedPageBreak/>
        <w:t xml:space="preserve">مادة </w:t>
      </w:r>
      <w:r w:rsidRPr="005513D5">
        <w:rPr>
          <w:rFonts w:eastAsia="Times New Roman" w:hint="cs"/>
          <w:b/>
          <w:bCs/>
          <w:sz w:val="28"/>
          <w:szCs w:val="28"/>
          <w:rtl/>
          <w:lang w:eastAsia="ar-SA"/>
        </w:rPr>
        <w:t>–</w:t>
      </w:r>
      <w:r w:rsidRPr="005513D5">
        <w:rPr>
          <w:rFonts w:ascii="Arial" w:eastAsia="Times New Roman" w:hAnsi="Arial" w:cs="PT Bold Heading"/>
          <w:b/>
          <w:bCs/>
          <w:sz w:val="28"/>
          <w:szCs w:val="28"/>
          <w:rtl/>
          <w:lang w:eastAsia="ar-SA"/>
        </w:rPr>
        <w:t xml:space="preserve"> 39 </w:t>
      </w:r>
      <w:r w:rsidRPr="005513D5">
        <w:rPr>
          <w:rFonts w:eastAsia="Times New Roman" w:hint="cs"/>
          <w:b/>
          <w:bCs/>
          <w:sz w:val="28"/>
          <w:szCs w:val="28"/>
          <w:rtl/>
          <w:lang w:eastAsia="ar-SA"/>
        </w:rPr>
        <w:t>–</w:t>
      </w:r>
    </w:p>
    <w:p w14:paraId="336D3CB8" w14:textId="77777777" w:rsidR="007867BD" w:rsidRPr="004D1A3A" w:rsidRDefault="007867BD"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تُنشأ في الديوان لجنة للموارد البشرية، تؤلف برئاسة أحد وكيلي الديوان وعضوية أربعة من كبار الموظفين الفنيين يختارهم رئيس الديوان بقرار منه، ويحدد هذا القرار من يتولى أعمال أمانة السر باللجنة.</w:t>
      </w:r>
      <w:r w:rsidR="00C158F3" w:rsidRPr="00C158F3">
        <w:rPr>
          <w:rFonts w:asciiTheme="majorBidi" w:hAnsiTheme="majorBidi" w:cstheme="majorBidi" w:hint="cs"/>
          <w:b/>
          <w:bCs/>
          <w:sz w:val="28"/>
          <w:szCs w:val="28"/>
          <w:vertAlign w:val="superscript"/>
          <w:rtl/>
        </w:rPr>
        <w:t>(</w:t>
      </w:r>
      <w:r w:rsidR="00A96A49" w:rsidRPr="00C158F3">
        <w:rPr>
          <w:rStyle w:val="FootnoteReference"/>
          <w:rFonts w:asciiTheme="majorBidi" w:hAnsiTheme="majorBidi" w:cstheme="majorBidi"/>
          <w:b/>
          <w:bCs/>
          <w:sz w:val="28"/>
          <w:szCs w:val="28"/>
          <w:rtl/>
        </w:rPr>
        <w:footnoteReference w:id="31"/>
      </w:r>
      <w:r w:rsidR="00C158F3" w:rsidRPr="00C158F3">
        <w:rPr>
          <w:rFonts w:asciiTheme="majorBidi" w:hAnsiTheme="majorBidi" w:cstheme="majorBidi" w:hint="cs"/>
          <w:b/>
          <w:bCs/>
          <w:sz w:val="28"/>
          <w:szCs w:val="28"/>
          <w:vertAlign w:val="superscript"/>
          <w:rtl/>
        </w:rPr>
        <w:t>)</w:t>
      </w:r>
    </w:p>
    <w:p w14:paraId="00BF346B"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وتختص هذه اللجنة بالنظر في جميع شئون موظفي الديوان، وذلك وفقا للقواعد المنصوص عليها في اللائحة التنفيذية.</w:t>
      </w:r>
    </w:p>
    <w:p w14:paraId="424A8A9E"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مادة - 40 -</w:t>
      </w:r>
    </w:p>
    <w:p w14:paraId="40B4AD83"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 xml:space="preserve">تسري على جميع موظفي الديوان، فيما لم يرد بشأنه نص خاص في هذا القانون أو اللائحة التنفيذية كافة القواعد والأحكام الواردة في </w:t>
      </w:r>
      <w:r w:rsidR="00CD55FB" w:rsidRPr="004D1A3A">
        <w:rPr>
          <w:rFonts w:asciiTheme="majorBidi" w:hAnsiTheme="majorBidi" w:cstheme="majorBidi"/>
          <w:sz w:val="28"/>
          <w:szCs w:val="28"/>
          <w:rtl/>
        </w:rPr>
        <w:t>قانون الخدمة المدنية ولائحته التنفيذية</w:t>
      </w:r>
      <w:r w:rsidRPr="004D1A3A">
        <w:rPr>
          <w:rFonts w:asciiTheme="majorBidi" w:hAnsiTheme="majorBidi" w:cstheme="majorBidi"/>
          <w:sz w:val="28"/>
          <w:szCs w:val="28"/>
          <w:rtl/>
        </w:rPr>
        <w:t>.</w:t>
      </w:r>
    </w:p>
    <w:p w14:paraId="6E713EEC" w14:textId="77777777" w:rsidR="00F8141B" w:rsidRDefault="00F8141B">
      <w:pPr>
        <w:bidi w:val="0"/>
        <w:spacing w:after="200" w:line="276"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0987D6C1"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lastRenderedPageBreak/>
        <w:t>الفصل الثامن</w:t>
      </w:r>
    </w:p>
    <w:p w14:paraId="3B4656B2"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أحكام متفرقة</w:t>
      </w:r>
    </w:p>
    <w:p w14:paraId="1478C76E"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مادة</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41</w:t>
      </w:r>
      <w:r w:rsidRPr="005513D5">
        <w:rPr>
          <w:rFonts w:ascii="Cambria" w:eastAsia="Times New Roman" w:hAnsi="Cambria" w:cs="Cambria" w:hint="cs"/>
          <w:b/>
          <w:bCs/>
          <w:sz w:val="28"/>
          <w:szCs w:val="28"/>
          <w:rtl/>
          <w:lang w:eastAsia="ar-SA"/>
        </w:rPr>
        <w:t> </w:t>
      </w:r>
      <w:r w:rsidR="00C158F3">
        <w:rPr>
          <w:rFonts w:eastAsia="Times New Roman" w:hint="cs"/>
          <w:b/>
          <w:bCs/>
          <w:sz w:val="28"/>
          <w:szCs w:val="28"/>
          <w:rtl/>
          <w:lang w:eastAsia="ar-SA"/>
        </w:rPr>
        <w:t>–</w:t>
      </w:r>
      <w:r w:rsidR="00391C64">
        <w:rPr>
          <w:rFonts w:ascii="Arial" w:eastAsia="Times New Roman" w:hAnsi="Arial" w:cs="PT Bold Heading" w:hint="cs"/>
          <w:b/>
          <w:bCs/>
          <w:sz w:val="28"/>
          <w:szCs w:val="28"/>
          <w:rtl/>
          <w:lang w:eastAsia="ar-SA"/>
        </w:rPr>
        <w:t xml:space="preserve"> </w:t>
      </w:r>
      <w:r w:rsidR="00C158F3" w:rsidRPr="00C158F3">
        <w:rPr>
          <w:rFonts w:asciiTheme="majorBidi" w:eastAsia="Times New Roman" w:hAnsiTheme="majorBidi" w:cstheme="majorBidi"/>
          <w:b/>
          <w:bCs/>
          <w:sz w:val="28"/>
          <w:szCs w:val="28"/>
          <w:vertAlign w:val="superscript"/>
          <w:rtl/>
          <w:lang w:eastAsia="ar-SA"/>
        </w:rPr>
        <w:t>(</w:t>
      </w:r>
      <w:r w:rsidR="00A96A49" w:rsidRPr="00C158F3">
        <w:rPr>
          <w:rFonts w:asciiTheme="majorBidi" w:hAnsiTheme="majorBidi" w:cstheme="majorBidi"/>
          <w:b/>
          <w:bCs/>
          <w:sz w:val="28"/>
          <w:szCs w:val="28"/>
          <w:vertAlign w:val="superscript"/>
          <w:rtl/>
          <w:lang w:eastAsia="ar-SA"/>
        </w:rPr>
        <w:footnoteReference w:id="32"/>
      </w:r>
      <w:r w:rsidR="00C158F3" w:rsidRPr="00C158F3">
        <w:rPr>
          <w:rFonts w:asciiTheme="majorBidi" w:eastAsia="Times New Roman" w:hAnsiTheme="majorBidi" w:cstheme="majorBidi"/>
          <w:b/>
          <w:bCs/>
          <w:sz w:val="28"/>
          <w:szCs w:val="28"/>
          <w:vertAlign w:val="superscript"/>
          <w:rtl/>
          <w:lang w:eastAsia="ar-SA"/>
        </w:rPr>
        <w:t>)</w:t>
      </w:r>
    </w:p>
    <w:p w14:paraId="7887757D" w14:textId="77777777" w:rsidR="005A0D2F" w:rsidRPr="004D1A3A" w:rsidRDefault="005A0D2F"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يكون للديوان ميزانية مستقلة، تدرج رقماً واحداً تحت قسم خاص في الميزانية العامة للدولة.</w:t>
      </w:r>
    </w:p>
    <w:p w14:paraId="7FB334E4" w14:textId="77777777" w:rsidR="005A0D2F" w:rsidRPr="004D1A3A" w:rsidRDefault="005A0D2F"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ويضع رئيس الديوان مشروع الميزانية التفصيلية بموافقة الملك ويرسل في الميعاد القانوني إلى وزير المالية.</w:t>
      </w:r>
    </w:p>
    <w:p w14:paraId="19011208" w14:textId="77777777" w:rsidR="005A0D2F" w:rsidRPr="004D1A3A" w:rsidRDefault="005A0D2F"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ويدرج وزير المالية المشروع كما ورد إليه تحت قسم خاص بالميزانية العامة للدولة.</w:t>
      </w:r>
    </w:p>
    <w:p w14:paraId="591D727B"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42</w:t>
      </w:r>
      <w:proofErr w:type="gramEnd"/>
      <w:r w:rsidRPr="005513D5">
        <w:rPr>
          <w:rFonts w:ascii="Arial" w:eastAsia="Times New Roman" w:hAnsi="Arial" w:cs="PT Bold Heading"/>
          <w:b/>
          <w:bCs/>
          <w:sz w:val="28"/>
          <w:szCs w:val="28"/>
          <w:rtl/>
          <w:lang w:eastAsia="ar-SA"/>
        </w:rPr>
        <w:t xml:space="preserve"> -</w:t>
      </w:r>
    </w:p>
    <w:p w14:paraId="59BDADA7"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تتضمن ميزانية الديوان بوجه خاص بيانا</w:t>
      </w:r>
      <w:r w:rsidR="003B693F">
        <w:rPr>
          <w:rFonts w:asciiTheme="majorBidi" w:hAnsiTheme="majorBidi" w:cstheme="majorBidi" w:hint="cs"/>
          <w:sz w:val="28"/>
          <w:szCs w:val="28"/>
          <w:rtl/>
        </w:rPr>
        <w:t>ً</w:t>
      </w:r>
      <w:r w:rsidRPr="004D1A3A">
        <w:rPr>
          <w:rFonts w:asciiTheme="majorBidi" w:hAnsiTheme="majorBidi" w:cstheme="majorBidi"/>
          <w:sz w:val="28"/>
          <w:szCs w:val="28"/>
          <w:rtl/>
        </w:rPr>
        <w:t xml:space="preserve"> بعدد الوظائف اللازمة له وأنواعها ودرجاتها ومرتباتها.</w:t>
      </w:r>
    </w:p>
    <w:p w14:paraId="5CBBB8C2"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43</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28ABC332"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 xml:space="preserve">يعين بمرسوم مدقق حسابات خارجي، يتولى أعمال التدقيق على حسابات </w:t>
      </w:r>
      <w:r w:rsidR="00CD55FB" w:rsidRPr="004D1A3A">
        <w:rPr>
          <w:rFonts w:asciiTheme="majorBidi" w:hAnsiTheme="majorBidi" w:cstheme="majorBidi"/>
          <w:sz w:val="28"/>
          <w:szCs w:val="28"/>
          <w:rtl/>
        </w:rPr>
        <w:t>ديوان الرقابة المالية والإدارية</w:t>
      </w:r>
      <w:r w:rsidRPr="004D1A3A">
        <w:rPr>
          <w:rFonts w:asciiTheme="majorBidi" w:hAnsiTheme="majorBidi" w:cstheme="majorBidi"/>
          <w:sz w:val="28"/>
          <w:szCs w:val="28"/>
          <w:rtl/>
        </w:rPr>
        <w:t xml:space="preserve">، وتكون مكافأة المدقق – وفق الأسس التي تبينها اللائحة التنفيذية – على نفقة الديوان. </w:t>
      </w:r>
    </w:p>
    <w:p w14:paraId="606C0B09"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44</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2BF0491D"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يضع رئيس الديوان خطة عمل الديوان التي تبين الطرق والأساليب التي ينتهجها الديوان في مباشرة اختصاصاته.</w:t>
      </w:r>
    </w:p>
    <w:p w14:paraId="3C31A624"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ويجب أن تحاط خطة العمل بالسرية التامة، بحيث لا تعلم بمحتوياتها أي من الجهات الخاضعة لرقابة الديوان.</w:t>
      </w:r>
    </w:p>
    <w:p w14:paraId="57BF8D4A" w14:textId="77777777" w:rsidR="00147705" w:rsidRPr="005513D5" w:rsidRDefault="00147705" w:rsidP="008237B5">
      <w:pPr>
        <w:ind w:firstLine="288"/>
        <w:jc w:val="center"/>
        <w:rPr>
          <w:rFonts w:ascii="Arial" w:eastAsia="Times New Roman" w:hAnsi="Arial" w:cs="PT Bold Heading"/>
          <w:b/>
          <w:bCs/>
          <w:sz w:val="28"/>
          <w:szCs w:val="28"/>
          <w:rtl/>
          <w:lang w:eastAsia="ar-SA"/>
        </w:rPr>
      </w:pPr>
      <w:proofErr w:type="gramStart"/>
      <w:r w:rsidRPr="005513D5">
        <w:rPr>
          <w:rFonts w:ascii="Arial" w:eastAsia="Times New Roman" w:hAnsi="Arial" w:cs="PT Bold Heading"/>
          <w:b/>
          <w:bCs/>
          <w:sz w:val="28"/>
          <w:szCs w:val="28"/>
          <w:rtl/>
          <w:lang w:eastAsia="ar-SA"/>
        </w:rPr>
        <w:t>مادة</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45</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6A9C4465"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 xml:space="preserve">على </w:t>
      </w:r>
      <w:r w:rsidR="00CD55FB" w:rsidRPr="004D1A3A">
        <w:rPr>
          <w:rFonts w:asciiTheme="majorBidi" w:hAnsiTheme="majorBidi" w:cstheme="majorBidi"/>
          <w:sz w:val="28"/>
          <w:szCs w:val="28"/>
          <w:rtl/>
        </w:rPr>
        <w:t>وزارة المالية</w:t>
      </w:r>
      <w:r w:rsidRPr="004D1A3A">
        <w:rPr>
          <w:rFonts w:asciiTheme="majorBidi" w:hAnsiTheme="majorBidi" w:cstheme="majorBidi"/>
          <w:sz w:val="28"/>
          <w:szCs w:val="28"/>
          <w:rtl/>
        </w:rPr>
        <w:t xml:space="preserve"> موافاة الديوان بالحسابات الختامية للدولة وبياناتها التفصيلية ومشروعات قوانين ربطها.</w:t>
      </w:r>
    </w:p>
    <w:p w14:paraId="07F8C1D8" w14:textId="77777777" w:rsidR="005A0D2F" w:rsidRPr="004D1A3A" w:rsidRDefault="005A0D2F" w:rsidP="008237B5">
      <w:pPr>
        <w:spacing w:line="360" w:lineRule="auto"/>
        <w:ind w:firstLine="288"/>
        <w:jc w:val="lowKashida"/>
        <w:rPr>
          <w:rFonts w:asciiTheme="majorBidi" w:hAnsiTheme="majorBidi" w:cstheme="majorBidi"/>
          <w:sz w:val="28"/>
          <w:szCs w:val="28"/>
        </w:rPr>
      </w:pPr>
      <w:r w:rsidRPr="004D1A3A">
        <w:rPr>
          <w:rFonts w:asciiTheme="majorBidi" w:hAnsiTheme="majorBidi" w:cstheme="majorBidi"/>
          <w:sz w:val="28"/>
          <w:szCs w:val="28"/>
          <w:rtl/>
        </w:rPr>
        <w:t>وعلى الجهات الخاضعة لرقابة الديوان موافاته بالأوراق والمستندات اللازمة لأداء أعماله، كما توافيه بميزانياتها وحساباتها الختامية وما يُجرى عليها من تسويات وتعديلات إضافية، ونتائج الجرد السنوي للمخازن التابعة لها وتقارير الإنجاز وأية حسابات أخرى تحددها اللائحة التنفيذية، وكل ذلك في المواعيد المقررة قانوناً.</w:t>
      </w:r>
      <w:r w:rsidR="00C158F3" w:rsidRPr="00C158F3">
        <w:rPr>
          <w:rFonts w:asciiTheme="majorBidi" w:hAnsiTheme="majorBidi" w:cstheme="majorBidi" w:hint="cs"/>
          <w:b/>
          <w:bCs/>
          <w:sz w:val="28"/>
          <w:szCs w:val="28"/>
          <w:vertAlign w:val="superscript"/>
          <w:rtl/>
        </w:rPr>
        <w:t>(</w:t>
      </w:r>
      <w:r w:rsidR="00A96A49" w:rsidRPr="00C158F3">
        <w:rPr>
          <w:rStyle w:val="FootnoteReference"/>
          <w:rFonts w:asciiTheme="majorBidi" w:hAnsiTheme="majorBidi" w:cstheme="majorBidi"/>
          <w:b/>
          <w:bCs/>
          <w:sz w:val="28"/>
          <w:szCs w:val="28"/>
          <w:rtl/>
        </w:rPr>
        <w:footnoteReference w:id="33"/>
      </w:r>
      <w:r w:rsidR="00C158F3" w:rsidRPr="00C158F3">
        <w:rPr>
          <w:rFonts w:asciiTheme="majorBidi" w:hAnsiTheme="majorBidi" w:cstheme="majorBidi" w:hint="cs"/>
          <w:b/>
          <w:bCs/>
          <w:sz w:val="28"/>
          <w:szCs w:val="28"/>
          <w:vertAlign w:val="superscript"/>
          <w:rtl/>
        </w:rPr>
        <w:t>)</w:t>
      </w:r>
    </w:p>
    <w:p w14:paraId="6D312534"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lastRenderedPageBreak/>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46</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116D1C67"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يكتفى عند مراقبة الديوان لصرف النفقات السرية أن يقدم الوزير المختص كل ثلاثة أشهر إقرارا موقعا منه يتضمن بيان المبالغ المصروفة خلال هذه المدة من اعتماد النفقات السرية المخصص لوزارته بالميزانية، وشهادة بأن هذه المبالغ قد تم صرفها في حدود الاعتمادات المقررة وضمن الأهداف التي خصصت من أجلها الاعتمادات.</w:t>
      </w:r>
    </w:p>
    <w:p w14:paraId="21E74D19"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ويبعث الوزير الإقرار بصفة سرية إلى رئيس الديوان وذلك خلال عشرة أيام من تاريخ انتهاء المدة المحرر عنها الإقرار، وعلى رئيس الديوان أن يحافظ على سرية هذا الإقرار.</w:t>
      </w:r>
    </w:p>
    <w:p w14:paraId="41857BF8"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47</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38F1A24D" w14:textId="77777777" w:rsidR="00147705" w:rsidRPr="004D1A3A" w:rsidRDefault="00147705" w:rsidP="008237B5">
      <w:pPr>
        <w:spacing w:line="360" w:lineRule="auto"/>
        <w:ind w:firstLine="288"/>
        <w:jc w:val="lowKashida"/>
        <w:rPr>
          <w:rFonts w:asciiTheme="majorBidi" w:hAnsiTheme="majorBidi" w:cstheme="majorBidi"/>
          <w:sz w:val="28"/>
          <w:szCs w:val="28"/>
          <w:rtl/>
        </w:rPr>
      </w:pPr>
      <w:r w:rsidRPr="004D1A3A">
        <w:rPr>
          <w:rFonts w:asciiTheme="majorBidi" w:hAnsiTheme="majorBidi" w:cstheme="majorBidi"/>
          <w:sz w:val="28"/>
          <w:szCs w:val="28"/>
          <w:rtl/>
        </w:rPr>
        <w:t>للديوان في سبيل مراقبته بعض الجوانب الفنية في الهيئات الخاضعة لرقابته أن يستعين بمن يرى من الخبراء والفنيين والمدققين، ويصدر بتحديد مكافآتهم وأجورهم قرار من رئيس الديوان وذلك بالنسبة إلى كل حالة على حدة.</w:t>
      </w:r>
    </w:p>
    <w:p w14:paraId="28EC2935" w14:textId="77777777" w:rsidR="00147705" w:rsidRPr="005513D5" w:rsidRDefault="00147705" w:rsidP="008237B5">
      <w:pPr>
        <w:ind w:firstLine="288"/>
        <w:jc w:val="center"/>
        <w:rPr>
          <w:rFonts w:ascii="Arial" w:eastAsia="Times New Roman" w:hAnsi="Arial" w:cs="PT Bold Heading"/>
          <w:b/>
          <w:bCs/>
          <w:sz w:val="28"/>
          <w:szCs w:val="28"/>
          <w:rtl/>
          <w:lang w:eastAsia="ar-SA"/>
        </w:rPr>
      </w:pPr>
      <w:r w:rsidRPr="005513D5">
        <w:rPr>
          <w:rFonts w:ascii="Arial" w:eastAsia="Times New Roman" w:hAnsi="Arial" w:cs="PT Bold Heading"/>
          <w:b/>
          <w:bCs/>
          <w:sz w:val="28"/>
          <w:szCs w:val="28"/>
          <w:rtl/>
          <w:lang w:eastAsia="ar-SA"/>
        </w:rPr>
        <w:t xml:space="preserve">مادة </w:t>
      </w:r>
      <w:proofErr w:type="gramStart"/>
      <w:r w:rsidRPr="005513D5">
        <w:rPr>
          <w:rFonts w:ascii="Arial" w:eastAsia="Times New Roman" w:hAnsi="Arial" w:cs="PT Bold Heading"/>
          <w:b/>
          <w:bCs/>
          <w:sz w:val="28"/>
          <w:szCs w:val="28"/>
          <w:rtl/>
          <w:lang w:eastAsia="ar-SA"/>
        </w:rPr>
        <w:t>-</w:t>
      </w:r>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48</w:t>
      </w:r>
      <w:proofErr w:type="gramEnd"/>
      <w:r w:rsidRPr="005513D5">
        <w:rPr>
          <w:rFonts w:ascii="Cambria" w:eastAsia="Times New Roman" w:hAnsi="Cambria" w:cs="Cambria" w:hint="cs"/>
          <w:b/>
          <w:bCs/>
          <w:sz w:val="28"/>
          <w:szCs w:val="28"/>
          <w:rtl/>
          <w:lang w:eastAsia="ar-SA"/>
        </w:rPr>
        <w:t> </w:t>
      </w:r>
      <w:r w:rsidRPr="005513D5">
        <w:rPr>
          <w:rFonts w:ascii="Arial" w:eastAsia="Times New Roman" w:hAnsi="Arial" w:cs="PT Bold Heading"/>
          <w:b/>
          <w:bCs/>
          <w:sz w:val="28"/>
          <w:szCs w:val="28"/>
          <w:rtl/>
          <w:lang w:eastAsia="ar-SA"/>
        </w:rPr>
        <w:t xml:space="preserve"> -</w:t>
      </w:r>
    </w:p>
    <w:p w14:paraId="06F5A9CE" w14:textId="77777777" w:rsidR="00147705" w:rsidRPr="004D1A3A" w:rsidRDefault="00147705" w:rsidP="008237B5">
      <w:pPr>
        <w:pStyle w:val="BodyTextIndent2"/>
        <w:ind w:firstLine="288"/>
        <w:rPr>
          <w:rFonts w:asciiTheme="majorBidi" w:hAnsiTheme="majorBidi" w:cstheme="majorBidi"/>
          <w:sz w:val="28"/>
          <w:szCs w:val="28"/>
          <w:rtl/>
        </w:rPr>
      </w:pPr>
      <w:r w:rsidRPr="004D1A3A">
        <w:rPr>
          <w:rFonts w:asciiTheme="majorBidi" w:hAnsiTheme="majorBidi" w:cstheme="majorBidi"/>
          <w:sz w:val="28"/>
          <w:szCs w:val="28"/>
          <w:rtl/>
        </w:rPr>
        <w:t>تعرض الخلافات التي تحدث بين الديوان والجهات الخاضعة لرقابته بشأن الرقابة التي يمارسها، للبت فيها على جهة أو لجنة يصدر بتحديدها أمر ملكي.</w:t>
      </w:r>
    </w:p>
    <w:p w14:paraId="197FE542" w14:textId="77777777" w:rsidR="00147705" w:rsidRPr="004D1A3A" w:rsidRDefault="00147705" w:rsidP="008237B5">
      <w:pPr>
        <w:spacing w:line="360" w:lineRule="auto"/>
        <w:ind w:firstLine="288"/>
        <w:rPr>
          <w:rFonts w:asciiTheme="majorBidi" w:hAnsiTheme="majorBidi" w:cstheme="majorBidi"/>
          <w:sz w:val="28"/>
          <w:szCs w:val="28"/>
          <w:rtl/>
        </w:rPr>
      </w:pPr>
      <w:r w:rsidRPr="004D1A3A">
        <w:rPr>
          <w:rFonts w:asciiTheme="majorBidi" w:hAnsiTheme="majorBidi" w:cstheme="majorBidi"/>
          <w:sz w:val="28"/>
          <w:szCs w:val="28"/>
          <w:rtl/>
        </w:rPr>
        <w:t> </w:t>
      </w:r>
    </w:p>
    <w:p w14:paraId="5A8AC8E7" w14:textId="77777777" w:rsidR="00D84C59" w:rsidRPr="004D1A3A" w:rsidRDefault="00D84C59" w:rsidP="008237B5">
      <w:pPr>
        <w:spacing w:line="360" w:lineRule="auto"/>
        <w:ind w:firstLine="288"/>
        <w:rPr>
          <w:rFonts w:asciiTheme="majorBidi" w:hAnsiTheme="majorBidi" w:cstheme="majorBidi"/>
          <w:sz w:val="28"/>
          <w:szCs w:val="28"/>
          <w:rtl/>
        </w:rPr>
      </w:pPr>
    </w:p>
    <w:sectPr w:rsidR="00D84C59" w:rsidRPr="004D1A3A" w:rsidSect="005F037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1454" w14:textId="77777777" w:rsidR="001163DD" w:rsidRDefault="001163DD" w:rsidP="005A0D2F">
      <w:r>
        <w:separator/>
      </w:r>
    </w:p>
  </w:endnote>
  <w:endnote w:type="continuationSeparator" w:id="0">
    <w:p w14:paraId="66B23B21" w14:textId="77777777" w:rsidR="001163DD" w:rsidRDefault="001163DD" w:rsidP="005A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54D0" w14:textId="77777777" w:rsidR="00A8164B" w:rsidRDefault="00A8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30255601"/>
      <w:docPartObj>
        <w:docPartGallery w:val="Page Numbers (Bottom of Page)"/>
        <w:docPartUnique/>
      </w:docPartObj>
    </w:sdtPr>
    <w:sdtEndPr>
      <w:rPr>
        <w:noProof/>
      </w:rPr>
    </w:sdtEndPr>
    <w:sdtContent>
      <w:p w14:paraId="6694081A" w14:textId="77777777" w:rsidR="00A8164B" w:rsidRDefault="00A8164B">
        <w:pPr>
          <w:pStyle w:val="Footer"/>
          <w:jc w:val="center"/>
        </w:pPr>
        <w:r w:rsidRPr="00A8164B">
          <w:rPr>
            <w:b/>
            <w:bCs/>
            <w:sz w:val="28"/>
            <w:szCs w:val="28"/>
          </w:rPr>
          <w:fldChar w:fldCharType="begin"/>
        </w:r>
        <w:r w:rsidRPr="00A8164B">
          <w:rPr>
            <w:b/>
            <w:bCs/>
            <w:sz w:val="28"/>
            <w:szCs w:val="28"/>
          </w:rPr>
          <w:instrText xml:space="preserve"> PAGE   \* MERGEFORMAT </w:instrText>
        </w:r>
        <w:r w:rsidRPr="00A8164B">
          <w:rPr>
            <w:b/>
            <w:bCs/>
            <w:sz w:val="28"/>
            <w:szCs w:val="28"/>
          </w:rPr>
          <w:fldChar w:fldCharType="separate"/>
        </w:r>
        <w:r w:rsidR="00364617">
          <w:rPr>
            <w:b/>
            <w:bCs/>
            <w:noProof/>
            <w:sz w:val="28"/>
            <w:szCs w:val="28"/>
            <w:rtl/>
          </w:rPr>
          <w:t>9</w:t>
        </w:r>
        <w:r w:rsidRPr="00A8164B">
          <w:rPr>
            <w:b/>
            <w:bCs/>
            <w:noProof/>
            <w:sz w:val="28"/>
            <w:szCs w:val="28"/>
          </w:rPr>
          <w:fldChar w:fldCharType="end"/>
        </w:r>
      </w:p>
    </w:sdtContent>
  </w:sdt>
  <w:p w14:paraId="5807B080" w14:textId="77777777" w:rsidR="00A8164B" w:rsidRDefault="00A81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BAAF" w14:textId="77777777" w:rsidR="00A8164B" w:rsidRDefault="00A8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BE78" w14:textId="77777777" w:rsidR="001163DD" w:rsidRDefault="001163DD" w:rsidP="005A0D2F">
      <w:r>
        <w:separator/>
      </w:r>
    </w:p>
  </w:footnote>
  <w:footnote w:type="continuationSeparator" w:id="0">
    <w:p w14:paraId="5C829F8F" w14:textId="77777777" w:rsidR="001163DD" w:rsidRDefault="001163DD" w:rsidP="005A0D2F">
      <w:r>
        <w:continuationSeparator/>
      </w:r>
    </w:p>
  </w:footnote>
  <w:footnote w:id="1">
    <w:p w14:paraId="31C556B8" w14:textId="77777777" w:rsidR="00A96A49" w:rsidRPr="00BB28BF" w:rsidRDefault="00506B47" w:rsidP="00532007">
      <w:pPr>
        <w:pStyle w:val="FootnoteText"/>
        <w:spacing w:line="360" w:lineRule="auto"/>
        <w:jc w:val="both"/>
        <w:rPr>
          <w:rFonts w:asciiTheme="majorBidi" w:hAnsiTheme="majorBidi" w:cstheme="majorBidi"/>
          <w:sz w:val="24"/>
          <w:szCs w:val="24"/>
        </w:rPr>
      </w:pPr>
      <w:r w:rsidRPr="000D455E">
        <w:rPr>
          <w:rFonts w:asciiTheme="majorBidi" w:hAnsiTheme="majorBidi" w:cstheme="majorBidi" w:hint="cs"/>
          <w:sz w:val="24"/>
          <w:szCs w:val="24"/>
          <w:vertAlign w:val="superscript"/>
          <w:rtl/>
        </w:rPr>
        <w:t>(</w:t>
      </w:r>
      <w:r w:rsidR="00A96A49" w:rsidRPr="000D455E">
        <w:rPr>
          <w:rStyle w:val="FootnoteReference"/>
          <w:rFonts w:asciiTheme="majorBidi" w:hAnsiTheme="majorBidi" w:cstheme="majorBidi"/>
          <w:sz w:val="24"/>
          <w:szCs w:val="24"/>
        </w:rPr>
        <w:footnoteRef/>
      </w:r>
      <w:r w:rsidRPr="000D455E">
        <w:rPr>
          <w:rFonts w:asciiTheme="majorBidi" w:hAnsiTheme="majorBidi" w:cstheme="majorBidi" w:hint="cs"/>
          <w:sz w:val="24"/>
          <w:szCs w:val="24"/>
          <w:vertAlign w:val="superscript"/>
          <w:rtl/>
        </w:rPr>
        <w:t>)</w:t>
      </w:r>
      <w:r w:rsidR="00A96A49" w:rsidRPr="000D455E">
        <w:rPr>
          <w:rFonts w:asciiTheme="majorBidi" w:hAnsiTheme="majorBidi" w:cstheme="majorBidi"/>
          <w:sz w:val="24"/>
          <w:szCs w:val="24"/>
          <w:rtl/>
        </w:rPr>
        <w:t xml:space="preserve"> </w:t>
      </w:r>
      <w:r w:rsidR="00CA142E" w:rsidRPr="000D455E">
        <w:rPr>
          <w:rFonts w:asciiTheme="majorBidi" w:hAnsiTheme="majorBidi" w:cstheme="majorBidi" w:hint="cs"/>
          <w:sz w:val="24"/>
          <w:szCs w:val="24"/>
          <w:rtl/>
        </w:rPr>
        <w:t>استُبدل</w:t>
      </w:r>
      <w:r w:rsidR="00CA142E" w:rsidRPr="00BB28BF">
        <w:rPr>
          <w:rFonts w:asciiTheme="majorBidi" w:hAnsiTheme="majorBidi" w:cstheme="majorBidi"/>
          <w:sz w:val="24"/>
          <w:szCs w:val="24"/>
        </w:rPr>
        <w:t xml:space="preserve"> </w:t>
      </w:r>
      <w:r w:rsidR="00CA142E" w:rsidRPr="00BB28BF">
        <w:rPr>
          <w:rFonts w:asciiTheme="majorBidi" w:hAnsiTheme="majorBidi" w:cstheme="majorBidi" w:hint="cs"/>
          <w:sz w:val="24"/>
          <w:szCs w:val="24"/>
          <w:rtl/>
        </w:rPr>
        <w:t>عنوان (ديوان الرقابة المالية والإدارية)</w:t>
      </w:r>
      <w:r w:rsidR="00BB28BF">
        <w:rPr>
          <w:rFonts w:asciiTheme="majorBidi" w:hAnsiTheme="majorBidi" w:cstheme="majorBidi" w:hint="cs"/>
          <w:sz w:val="24"/>
          <w:szCs w:val="24"/>
          <w:rtl/>
        </w:rPr>
        <w:t xml:space="preserve"> </w:t>
      </w:r>
      <w:r w:rsidR="00CA142E" w:rsidRPr="00BB28BF">
        <w:rPr>
          <w:rFonts w:asciiTheme="majorBidi" w:hAnsiTheme="majorBidi" w:cstheme="majorBidi" w:hint="cs"/>
          <w:sz w:val="24"/>
          <w:szCs w:val="24"/>
          <w:rtl/>
        </w:rPr>
        <w:t>بعنوان (ديوان الرقابة المالية)</w:t>
      </w:r>
      <w:r w:rsidR="00195083" w:rsidRPr="00BB28BF">
        <w:rPr>
          <w:rFonts w:asciiTheme="majorBidi" w:hAnsiTheme="majorBidi" w:cstheme="majorBidi" w:hint="cs"/>
          <w:sz w:val="24"/>
          <w:szCs w:val="24"/>
          <w:rtl/>
        </w:rPr>
        <w:t xml:space="preserve"> بموجب</w:t>
      </w:r>
      <w:r w:rsidR="00A96A49"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2">
    <w:p w14:paraId="7A9CA65F" w14:textId="77777777" w:rsidR="00A96A49" w:rsidRPr="00BB28BF" w:rsidRDefault="00506B47" w:rsidP="002A02A8">
      <w:pPr>
        <w:pStyle w:val="FootnoteText"/>
        <w:spacing w:line="360" w:lineRule="auto"/>
        <w:jc w:val="both"/>
        <w:rPr>
          <w:rFonts w:asciiTheme="majorBidi" w:hAnsiTheme="majorBidi" w:cstheme="majorBidi"/>
          <w:sz w:val="24"/>
          <w:szCs w:val="24"/>
        </w:rPr>
      </w:pPr>
      <w:r w:rsidRPr="00506B47">
        <w:rPr>
          <w:rFonts w:asciiTheme="majorBidi" w:hAnsiTheme="majorBidi" w:cstheme="majorBidi" w:hint="cs"/>
          <w:sz w:val="24"/>
          <w:szCs w:val="24"/>
          <w:vertAlign w:val="superscript"/>
          <w:rtl/>
        </w:rPr>
        <w:t>(</w:t>
      </w:r>
      <w:r w:rsidR="00A96A49" w:rsidRPr="00506B47">
        <w:rPr>
          <w:rStyle w:val="FootnoteReference"/>
          <w:rFonts w:asciiTheme="majorBidi" w:hAnsiTheme="majorBidi" w:cstheme="majorBidi"/>
          <w:sz w:val="24"/>
          <w:szCs w:val="24"/>
        </w:rPr>
        <w:footnoteRef/>
      </w:r>
      <w:r w:rsidRPr="00506B47">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195083" w:rsidRPr="00BB28BF">
        <w:rPr>
          <w:rFonts w:asciiTheme="majorBidi" w:hAnsiTheme="majorBidi" w:cstheme="majorBidi" w:hint="cs"/>
          <w:sz w:val="24"/>
          <w:szCs w:val="24"/>
          <w:rtl/>
        </w:rPr>
        <w:t>استُبدلت بموجب</w:t>
      </w:r>
      <w:r w:rsidR="00195083"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3">
    <w:p w14:paraId="66A784AE" w14:textId="77777777" w:rsidR="004A7E47" w:rsidRPr="002A02A8" w:rsidRDefault="00506B47" w:rsidP="00532007">
      <w:pPr>
        <w:pStyle w:val="FootnoteText"/>
        <w:spacing w:line="360" w:lineRule="auto"/>
        <w:jc w:val="both"/>
        <w:rPr>
          <w:rFonts w:asciiTheme="majorBidi" w:hAnsiTheme="majorBidi" w:cstheme="majorBidi"/>
          <w:b/>
          <w:bCs/>
          <w:sz w:val="24"/>
          <w:szCs w:val="24"/>
        </w:rPr>
      </w:pPr>
      <w:r w:rsidRPr="00506B47">
        <w:rPr>
          <w:rFonts w:asciiTheme="majorBidi" w:hAnsiTheme="majorBidi" w:cstheme="majorBidi" w:hint="cs"/>
          <w:sz w:val="24"/>
          <w:szCs w:val="24"/>
          <w:vertAlign w:val="superscript"/>
          <w:rtl/>
        </w:rPr>
        <w:t>(</w:t>
      </w:r>
      <w:r w:rsidR="004A7E47" w:rsidRPr="00506B47">
        <w:rPr>
          <w:rStyle w:val="FootnoteReference"/>
          <w:rFonts w:asciiTheme="majorBidi" w:hAnsiTheme="majorBidi" w:cstheme="majorBidi"/>
          <w:sz w:val="24"/>
          <w:szCs w:val="24"/>
        </w:rPr>
        <w:footnoteRef/>
      </w:r>
      <w:r w:rsidRPr="00506B47">
        <w:rPr>
          <w:rFonts w:asciiTheme="majorBidi" w:hAnsiTheme="majorBidi" w:cstheme="majorBidi" w:hint="cs"/>
          <w:sz w:val="24"/>
          <w:szCs w:val="24"/>
          <w:vertAlign w:val="superscript"/>
          <w:rtl/>
        </w:rPr>
        <w:t>)</w:t>
      </w:r>
      <w:r w:rsidR="004A7E47" w:rsidRPr="00BB28BF">
        <w:rPr>
          <w:rFonts w:asciiTheme="majorBidi" w:hAnsiTheme="majorBidi" w:cstheme="majorBidi"/>
          <w:sz w:val="24"/>
          <w:szCs w:val="24"/>
          <w:rtl/>
        </w:rPr>
        <w:t xml:space="preserve"> </w:t>
      </w:r>
      <w:r w:rsidR="00195083" w:rsidRPr="00BB28BF">
        <w:rPr>
          <w:rFonts w:asciiTheme="majorBidi" w:hAnsiTheme="majorBidi" w:cstheme="majorBidi" w:hint="cs"/>
          <w:sz w:val="24"/>
          <w:szCs w:val="24"/>
          <w:rtl/>
        </w:rPr>
        <w:t>استُبدلت بموجب</w:t>
      </w:r>
      <w:r w:rsidR="00195083"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4">
    <w:p w14:paraId="4399FAAD" w14:textId="77777777" w:rsidR="00A96A49" w:rsidRPr="00BB28BF" w:rsidRDefault="00020F61" w:rsidP="002A02A8">
      <w:pPr>
        <w:pStyle w:val="FootnoteText"/>
        <w:spacing w:line="360" w:lineRule="auto"/>
        <w:jc w:val="both"/>
        <w:rPr>
          <w:rFonts w:asciiTheme="majorBidi" w:hAnsiTheme="majorBidi" w:cstheme="majorBidi"/>
          <w:sz w:val="24"/>
          <w:szCs w:val="24"/>
        </w:rPr>
      </w:pPr>
      <w:r w:rsidRPr="00020F61">
        <w:rPr>
          <w:rFonts w:asciiTheme="majorBidi" w:hAnsiTheme="majorBidi" w:cstheme="majorBidi" w:hint="cs"/>
          <w:sz w:val="24"/>
          <w:szCs w:val="24"/>
          <w:vertAlign w:val="superscript"/>
          <w:rtl/>
        </w:rPr>
        <w:t>(</w:t>
      </w:r>
      <w:r w:rsidR="00A96A49" w:rsidRPr="00020F61">
        <w:rPr>
          <w:rStyle w:val="FootnoteReference"/>
          <w:rFonts w:asciiTheme="majorBidi" w:hAnsiTheme="majorBidi" w:cstheme="majorBidi"/>
          <w:sz w:val="24"/>
          <w:szCs w:val="24"/>
        </w:rPr>
        <w:footnoteRef/>
      </w:r>
      <w:r w:rsidRPr="00020F61">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18470B" w:rsidRPr="00BB28BF">
        <w:rPr>
          <w:rFonts w:asciiTheme="majorBidi" w:hAnsiTheme="majorBidi" w:cstheme="majorBidi" w:hint="cs"/>
          <w:sz w:val="24"/>
          <w:szCs w:val="24"/>
          <w:rtl/>
        </w:rPr>
        <w:t>استُبدلت بموجب</w:t>
      </w:r>
      <w:r w:rsidR="0018470B"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5">
    <w:p w14:paraId="0532952B" w14:textId="77777777" w:rsidR="00A96A49" w:rsidRPr="00BB28BF" w:rsidRDefault="00020F61" w:rsidP="002A02A8">
      <w:pPr>
        <w:pStyle w:val="FootnoteText"/>
        <w:spacing w:line="360" w:lineRule="auto"/>
        <w:jc w:val="both"/>
        <w:rPr>
          <w:rFonts w:asciiTheme="majorBidi" w:hAnsiTheme="majorBidi" w:cstheme="majorBidi"/>
          <w:sz w:val="24"/>
          <w:szCs w:val="24"/>
        </w:rPr>
      </w:pPr>
      <w:r w:rsidRPr="00020F61">
        <w:rPr>
          <w:rFonts w:asciiTheme="majorBidi" w:hAnsiTheme="majorBidi" w:cstheme="majorBidi" w:hint="cs"/>
          <w:sz w:val="24"/>
          <w:szCs w:val="24"/>
          <w:vertAlign w:val="superscript"/>
          <w:rtl/>
        </w:rPr>
        <w:t>(</w:t>
      </w:r>
      <w:r w:rsidR="00A96A49" w:rsidRPr="00020F61">
        <w:rPr>
          <w:rStyle w:val="FootnoteReference"/>
          <w:rFonts w:asciiTheme="majorBidi" w:hAnsiTheme="majorBidi" w:cstheme="majorBidi"/>
          <w:sz w:val="24"/>
          <w:szCs w:val="24"/>
        </w:rPr>
        <w:footnoteRef/>
      </w:r>
      <w:r w:rsidRPr="00020F61">
        <w:rPr>
          <w:rFonts w:asciiTheme="majorBidi" w:hAnsiTheme="majorBidi" w:cstheme="majorBidi" w:hint="cs"/>
          <w:sz w:val="24"/>
          <w:szCs w:val="24"/>
          <w:vertAlign w:val="superscript"/>
          <w:rtl/>
        </w:rPr>
        <w:t>)</w:t>
      </w:r>
      <w:r w:rsidR="002A02A8" w:rsidRPr="00BB28BF">
        <w:rPr>
          <w:rFonts w:asciiTheme="majorBidi" w:hAnsiTheme="majorBidi" w:cstheme="majorBidi" w:hint="cs"/>
          <w:sz w:val="24"/>
          <w:szCs w:val="24"/>
          <w:rtl/>
        </w:rPr>
        <w:t xml:space="preserve"> </w:t>
      </w:r>
      <w:r w:rsidR="0018470B" w:rsidRPr="00BB28BF">
        <w:rPr>
          <w:rFonts w:asciiTheme="majorBidi" w:hAnsiTheme="majorBidi" w:cstheme="majorBidi" w:hint="cs"/>
          <w:sz w:val="24"/>
          <w:szCs w:val="24"/>
          <w:rtl/>
        </w:rPr>
        <w:t>استُبدلت بموجب</w:t>
      </w:r>
      <w:r w:rsidR="0018470B"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6">
    <w:p w14:paraId="00914FB1" w14:textId="77777777" w:rsidR="00A96A49" w:rsidRPr="002A02A8" w:rsidRDefault="00020F61" w:rsidP="00532007">
      <w:pPr>
        <w:pStyle w:val="FootnoteText"/>
        <w:spacing w:line="360" w:lineRule="auto"/>
        <w:jc w:val="both"/>
        <w:rPr>
          <w:rFonts w:asciiTheme="majorBidi" w:hAnsiTheme="majorBidi" w:cstheme="majorBidi"/>
          <w:b/>
          <w:bCs/>
          <w:sz w:val="24"/>
          <w:szCs w:val="24"/>
        </w:rPr>
      </w:pPr>
      <w:r w:rsidRPr="00020F61">
        <w:rPr>
          <w:rFonts w:asciiTheme="majorBidi" w:hAnsiTheme="majorBidi" w:cstheme="majorBidi" w:hint="cs"/>
          <w:sz w:val="24"/>
          <w:szCs w:val="24"/>
          <w:vertAlign w:val="superscript"/>
          <w:rtl/>
        </w:rPr>
        <w:t>(</w:t>
      </w:r>
      <w:r w:rsidR="00A96A49" w:rsidRPr="00020F61">
        <w:rPr>
          <w:rStyle w:val="FootnoteReference"/>
          <w:rFonts w:asciiTheme="majorBidi" w:hAnsiTheme="majorBidi" w:cstheme="majorBidi"/>
          <w:sz w:val="24"/>
          <w:szCs w:val="24"/>
        </w:rPr>
        <w:footnoteRef/>
      </w:r>
      <w:r w:rsidRPr="00020F61">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18470B" w:rsidRPr="00BB28BF">
        <w:rPr>
          <w:rFonts w:asciiTheme="majorBidi" w:hAnsiTheme="majorBidi" w:cstheme="majorBidi" w:hint="cs"/>
          <w:sz w:val="24"/>
          <w:szCs w:val="24"/>
          <w:rtl/>
        </w:rPr>
        <w:t>استُبدلت بموجب</w:t>
      </w:r>
      <w:r w:rsidR="0018470B"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7">
    <w:p w14:paraId="61AAEE33" w14:textId="77777777" w:rsidR="00A96A49" w:rsidRPr="00BB28BF" w:rsidRDefault="003A42AA" w:rsidP="002A02A8">
      <w:pPr>
        <w:pStyle w:val="FootnoteText"/>
        <w:spacing w:line="360" w:lineRule="auto"/>
        <w:jc w:val="both"/>
        <w:rPr>
          <w:rFonts w:asciiTheme="majorBidi" w:hAnsiTheme="majorBidi" w:cstheme="majorBidi"/>
          <w:sz w:val="24"/>
          <w:szCs w:val="24"/>
        </w:rPr>
      </w:pPr>
      <w:r w:rsidRPr="003A42AA">
        <w:rPr>
          <w:rFonts w:asciiTheme="majorBidi" w:hAnsiTheme="majorBidi" w:cstheme="majorBidi" w:hint="cs"/>
          <w:sz w:val="24"/>
          <w:szCs w:val="24"/>
          <w:vertAlign w:val="superscript"/>
          <w:rtl/>
        </w:rPr>
        <w:t>(</w:t>
      </w:r>
      <w:r w:rsidR="00A96A49" w:rsidRPr="003A42AA">
        <w:rPr>
          <w:rStyle w:val="FootnoteReference"/>
          <w:rFonts w:asciiTheme="majorBidi" w:hAnsiTheme="majorBidi" w:cstheme="majorBidi"/>
          <w:sz w:val="24"/>
          <w:szCs w:val="24"/>
        </w:rPr>
        <w:footnoteRef/>
      </w:r>
      <w:r w:rsidRPr="003A42AA">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18470B" w:rsidRPr="00BB28BF">
        <w:rPr>
          <w:rFonts w:asciiTheme="majorBidi" w:hAnsiTheme="majorBidi" w:cstheme="majorBidi" w:hint="cs"/>
          <w:sz w:val="24"/>
          <w:szCs w:val="24"/>
          <w:rtl/>
        </w:rPr>
        <w:t>استُبدلت بموجب</w:t>
      </w:r>
      <w:r w:rsidR="0018470B"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r w:rsidR="0018470B" w:rsidRPr="00BB28BF">
        <w:rPr>
          <w:rFonts w:asciiTheme="majorBidi" w:hAnsiTheme="majorBidi" w:cstheme="majorBidi" w:hint="cs"/>
          <w:sz w:val="24"/>
          <w:szCs w:val="24"/>
          <w:rtl/>
        </w:rPr>
        <w:t>.</w:t>
      </w:r>
    </w:p>
  </w:footnote>
  <w:footnote w:id="8">
    <w:p w14:paraId="7580FD81" w14:textId="77777777" w:rsidR="00A96A49" w:rsidRPr="002A02A8" w:rsidRDefault="003A42AA" w:rsidP="00532007">
      <w:pPr>
        <w:pStyle w:val="FootnoteText"/>
        <w:spacing w:line="360" w:lineRule="auto"/>
        <w:jc w:val="both"/>
        <w:rPr>
          <w:rFonts w:asciiTheme="majorBidi" w:hAnsiTheme="majorBidi" w:cstheme="majorBidi"/>
          <w:b/>
          <w:bCs/>
          <w:sz w:val="24"/>
          <w:szCs w:val="24"/>
        </w:rPr>
      </w:pPr>
      <w:r w:rsidRPr="003A42AA">
        <w:rPr>
          <w:rFonts w:asciiTheme="majorBidi" w:hAnsiTheme="majorBidi" w:cstheme="majorBidi" w:hint="cs"/>
          <w:sz w:val="24"/>
          <w:szCs w:val="24"/>
          <w:vertAlign w:val="superscript"/>
          <w:rtl/>
        </w:rPr>
        <w:t>(</w:t>
      </w:r>
      <w:r w:rsidR="00A96A49" w:rsidRPr="003A42AA">
        <w:rPr>
          <w:rStyle w:val="FootnoteReference"/>
          <w:rFonts w:asciiTheme="majorBidi" w:hAnsiTheme="majorBidi" w:cstheme="majorBidi"/>
          <w:sz w:val="24"/>
          <w:szCs w:val="24"/>
        </w:rPr>
        <w:footnoteRef/>
      </w:r>
      <w:r w:rsidRPr="003A42AA">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18470B" w:rsidRPr="00BB28BF">
        <w:rPr>
          <w:rFonts w:asciiTheme="majorBidi" w:hAnsiTheme="majorBidi" w:cstheme="majorBidi" w:hint="cs"/>
          <w:sz w:val="24"/>
          <w:szCs w:val="24"/>
          <w:rtl/>
        </w:rPr>
        <w:t>استُبدلت بموجب</w:t>
      </w:r>
      <w:r w:rsidR="0018470B"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r w:rsidR="0018470B" w:rsidRPr="00BB28BF">
        <w:rPr>
          <w:rFonts w:asciiTheme="majorBidi" w:hAnsiTheme="majorBidi" w:cstheme="majorBidi" w:hint="cs"/>
          <w:sz w:val="24"/>
          <w:szCs w:val="24"/>
          <w:rtl/>
        </w:rPr>
        <w:t>.</w:t>
      </w:r>
    </w:p>
  </w:footnote>
  <w:footnote w:id="9">
    <w:p w14:paraId="708A4781" w14:textId="77777777" w:rsidR="006D2CB5" w:rsidRPr="00BB28BF" w:rsidRDefault="00C158F3" w:rsidP="00532007">
      <w:pPr>
        <w:pStyle w:val="FootnoteText"/>
        <w:spacing w:line="360" w:lineRule="auto"/>
        <w:jc w:val="both"/>
        <w:rPr>
          <w:rFonts w:asciiTheme="majorBidi" w:hAnsiTheme="majorBidi" w:cstheme="majorBidi"/>
          <w:sz w:val="24"/>
          <w:szCs w:val="24"/>
        </w:rPr>
      </w:pPr>
      <w:r w:rsidRPr="00AC42B5">
        <w:rPr>
          <w:rFonts w:asciiTheme="majorBidi" w:hAnsiTheme="majorBidi" w:cstheme="majorBidi" w:hint="cs"/>
          <w:sz w:val="24"/>
          <w:szCs w:val="24"/>
          <w:vertAlign w:val="superscript"/>
          <w:rtl/>
        </w:rPr>
        <w:t>(</w:t>
      </w:r>
      <w:r w:rsidR="006D2CB5" w:rsidRPr="00AC42B5">
        <w:rPr>
          <w:rStyle w:val="FootnoteReference"/>
          <w:rFonts w:asciiTheme="majorBidi" w:hAnsiTheme="majorBidi" w:cstheme="majorBidi"/>
          <w:sz w:val="24"/>
          <w:szCs w:val="24"/>
        </w:rPr>
        <w:footnoteRef/>
      </w:r>
      <w:r w:rsidR="00AC42B5" w:rsidRPr="00AC42B5">
        <w:rPr>
          <w:rFonts w:asciiTheme="majorBidi" w:hAnsiTheme="majorBidi" w:cstheme="majorBidi" w:hint="cs"/>
          <w:sz w:val="24"/>
          <w:szCs w:val="24"/>
          <w:vertAlign w:val="superscript"/>
          <w:rtl/>
        </w:rPr>
        <w:t>)</w:t>
      </w:r>
      <w:r w:rsidR="006D2CB5" w:rsidRPr="00AC42B5">
        <w:rPr>
          <w:rFonts w:asciiTheme="majorBidi" w:hAnsiTheme="majorBidi" w:cstheme="majorBidi"/>
          <w:sz w:val="24"/>
          <w:szCs w:val="24"/>
          <w:vertAlign w:val="superscript"/>
          <w:rtl/>
        </w:rPr>
        <w:t xml:space="preserve"> </w:t>
      </w:r>
      <w:r w:rsidR="00296420" w:rsidRPr="00BB28BF">
        <w:rPr>
          <w:rFonts w:asciiTheme="majorBidi" w:hAnsiTheme="majorBidi" w:cstheme="majorBidi" w:hint="cs"/>
          <w:sz w:val="24"/>
          <w:szCs w:val="24"/>
          <w:rtl/>
        </w:rPr>
        <w:t>أُضيف بموجب</w:t>
      </w:r>
      <w:r w:rsidR="006D2CB5"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0">
    <w:p w14:paraId="03E613A2" w14:textId="77777777" w:rsidR="00A96A49" w:rsidRPr="00BB28BF" w:rsidRDefault="003A23D4" w:rsidP="00532007">
      <w:pPr>
        <w:pStyle w:val="FootnoteText"/>
        <w:spacing w:line="360" w:lineRule="auto"/>
        <w:jc w:val="both"/>
        <w:rPr>
          <w:rFonts w:asciiTheme="majorBidi" w:hAnsiTheme="majorBidi" w:cstheme="majorBidi"/>
          <w:sz w:val="24"/>
          <w:szCs w:val="24"/>
        </w:rPr>
      </w:pPr>
      <w:r w:rsidRPr="003A23D4">
        <w:rPr>
          <w:rFonts w:asciiTheme="majorBidi" w:hAnsiTheme="majorBidi" w:cstheme="majorBidi" w:hint="cs"/>
          <w:sz w:val="24"/>
          <w:szCs w:val="24"/>
          <w:vertAlign w:val="superscript"/>
          <w:rtl/>
        </w:rPr>
        <w:t>(</w:t>
      </w:r>
      <w:r w:rsidR="00A96A49" w:rsidRPr="003A23D4">
        <w:rPr>
          <w:rStyle w:val="FootnoteReference"/>
          <w:rFonts w:asciiTheme="majorBidi" w:hAnsiTheme="majorBidi" w:cstheme="majorBidi"/>
          <w:sz w:val="24"/>
          <w:szCs w:val="24"/>
        </w:rPr>
        <w:footnoteRef/>
      </w:r>
      <w:r w:rsidRPr="003A23D4">
        <w:rPr>
          <w:rFonts w:asciiTheme="majorBidi" w:hAnsiTheme="majorBidi" w:cstheme="majorBidi" w:hint="cs"/>
          <w:sz w:val="24"/>
          <w:szCs w:val="24"/>
          <w:vertAlign w:val="superscript"/>
          <w:rtl/>
        </w:rPr>
        <w:t>)</w:t>
      </w:r>
      <w:r w:rsidR="00A96A49" w:rsidRPr="003A23D4">
        <w:rPr>
          <w:rFonts w:asciiTheme="majorBidi" w:hAnsiTheme="majorBidi" w:cstheme="majorBidi"/>
          <w:sz w:val="24"/>
          <w:szCs w:val="24"/>
          <w:vertAlign w:val="superscript"/>
          <w:rtl/>
        </w:rPr>
        <w:t xml:space="preserve"> </w:t>
      </w:r>
      <w:r w:rsidR="00296420" w:rsidRPr="00BB28BF">
        <w:rPr>
          <w:rFonts w:asciiTheme="majorBidi" w:hAnsiTheme="majorBidi" w:cstheme="majorBidi" w:hint="cs"/>
          <w:sz w:val="24"/>
          <w:szCs w:val="24"/>
          <w:rtl/>
        </w:rPr>
        <w:t>استُبدلت بموجب</w:t>
      </w:r>
      <w:r w:rsidR="007C59BE"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 .</w:t>
      </w:r>
    </w:p>
  </w:footnote>
  <w:footnote w:id="11">
    <w:p w14:paraId="2C8BD364" w14:textId="77777777" w:rsidR="00A96A49" w:rsidRPr="002A02A8" w:rsidRDefault="00422864" w:rsidP="00532007">
      <w:pPr>
        <w:pStyle w:val="FootnoteText"/>
        <w:spacing w:line="360" w:lineRule="auto"/>
        <w:jc w:val="both"/>
        <w:rPr>
          <w:rFonts w:asciiTheme="majorBidi" w:hAnsiTheme="majorBidi" w:cstheme="majorBidi"/>
          <w:b/>
          <w:bCs/>
          <w:sz w:val="24"/>
          <w:szCs w:val="24"/>
        </w:rPr>
      </w:pPr>
      <w:r w:rsidRPr="00422864">
        <w:rPr>
          <w:rFonts w:asciiTheme="majorBidi" w:hAnsiTheme="majorBidi" w:cstheme="majorBidi" w:hint="cs"/>
          <w:sz w:val="24"/>
          <w:szCs w:val="24"/>
          <w:vertAlign w:val="superscript"/>
          <w:rtl/>
        </w:rPr>
        <w:t>(</w:t>
      </w:r>
      <w:r w:rsidR="00A96A49" w:rsidRPr="00422864">
        <w:rPr>
          <w:rStyle w:val="FootnoteReference"/>
          <w:rFonts w:asciiTheme="majorBidi" w:hAnsiTheme="majorBidi" w:cstheme="majorBidi"/>
          <w:sz w:val="24"/>
          <w:szCs w:val="24"/>
        </w:rPr>
        <w:footnoteRef/>
      </w:r>
      <w:r w:rsidRPr="00422864">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296420" w:rsidRPr="00BB28BF">
        <w:rPr>
          <w:rFonts w:asciiTheme="majorBidi" w:hAnsiTheme="majorBidi" w:cstheme="majorBidi" w:hint="cs"/>
          <w:sz w:val="24"/>
          <w:szCs w:val="24"/>
          <w:rtl/>
        </w:rPr>
        <w:t>استُبدلت بموجب</w:t>
      </w:r>
      <w:r w:rsidR="007C59BE"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2">
    <w:p w14:paraId="0B397D3F" w14:textId="77777777" w:rsidR="00A96A49" w:rsidRPr="00BB28BF" w:rsidRDefault="003A23D4" w:rsidP="00532007">
      <w:pPr>
        <w:pStyle w:val="FootnoteText"/>
        <w:spacing w:line="360" w:lineRule="auto"/>
        <w:jc w:val="both"/>
        <w:rPr>
          <w:rFonts w:asciiTheme="majorBidi" w:hAnsiTheme="majorBidi" w:cstheme="majorBidi"/>
          <w:sz w:val="24"/>
          <w:szCs w:val="24"/>
        </w:rPr>
      </w:pPr>
      <w:r w:rsidRPr="003A23D4">
        <w:rPr>
          <w:rFonts w:asciiTheme="majorBidi" w:hAnsiTheme="majorBidi" w:cstheme="majorBidi" w:hint="cs"/>
          <w:sz w:val="24"/>
          <w:szCs w:val="24"/>
          <w:vertAlign w:val="superscript"/>
          <w:rtl/>
        </w:rPr>
        <w:t>(</w:t>
      </w:r>
      <w:r w:rsidR="00A96A49" w:rsidRPr="003A23D4">
        <w:rPr>
          <w:rStyle w:val="FootnoteReference"/>
          <w:rFonts w:asciiTheme="majorBidi" w:hAnsiTheme="majorBidi" w:cstheme="majorBidi"/>
          <w:sz w:val="24"/>
          <w:szCs w:val="24"/>
        </w:rPr>
        <w:footnoteRef/>
      </w:r>
      <w:r w:rsidRPr="003A23D4">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296420" w:rsidRPr="00BB28BF">
        <w:rPr>
          <w:rFonts w:asciiTheme="majorBidi" w:hAnsiTheme="majorBidi" w:cstheme="majorBidi" w:hint="cs"/>
          <w:sz w:val="24"/>
          <w:szCs w:val="24"/>
          <w:rtl/>
        </w:rPr>
        <w:t>استُبدلت بموجب</w:t>
      </w:r>
      <w:r w:rsidR="007C59BE"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3">
    <w:p w14:paraId="37868C2A" w14:textId="77777777" w:rsidR="00A96A49" w:rsidRPr="00BB28BF" w:rsidRDefault="0022028C" w:rsidP="002A02A8">
      <w:pPr>
        <w:pStyle w:val="FootnoteText"/>
        <w:spacing w:line="360" w:lineRule="auto"/>
        <w:jc w:val="both"/>
        <w:rPr>
          <w:rFonts w:asciiTheme="majorBidi" w:hAnsiTheme="majorBidi" w:cstheme="majorBidi"/>
          <w:sz w:val="24"/>
          <w:szCs w:val="24"/>
        </w:rPr>
      </w:pPr>
      <w:r w:rsidRPr="0022028C">
        <w:rPr>
          <w:rFonts w:asciiTheme="majorBidi" w:hAnsiTheme="majorBidi" w:cstheme="majorBidi" w:hint="cs"/>
          <w:sz w:val="24"/>
          <w:szCs w:val="24"/>
          <w:vertAlign w:val="superscript"/>
          <w:rtl/>
        </w:rPr>
        <w:t>(</w:t>
      </w:r>
      <w:r w:rsidR="00A96A49" w:rsidRPr="0022028C">
        <w:rPr>
          <w:rStyle w:val="FootnoteReference"/>
          <w:rFonts w:asciiTheme="majorBidi" w:hAnsiTheme="majorBidi" w:cstheme="majorBidi"/>
          <w:sz w:val="24"/>
          <w:szCs w:val="24"/>
        </w:rPr>
        <w:footnoteRef/>
      </w:r>
      <w:r w:rsidRPr="0022028C">
        <w:rPr>
          <w:rFonts w:asciiTheme="majorBidi" w:hAnsiTheme="majorBidi" w:cstheme="majorBidi" w:hint="cs"/>
          <w:sz w:val="24"/>
          <w:szCs w:val="24"/>
          <w:vertAlign w:val="superscript"/>
          <w:rtl/>
        </w:rPr>
        <w:t>)</w:t>
      </w:r>
      <w:r w:rsidR="00A96A49" w:rsidRPr="00BB28BF">
        <w:rPr>
          <w:rFonts w:asciiTheme="majorBidi" w:hAnsiTheme="majorBidi" w:cstheme="majorBidi"/>
          <w:sz w:val="24"/>
          <w:szCs w:val="24"/>
          <w:rtl/>
        </w:rPr>
        <w:t xml:space="preserve"> </w:t>
      </w:r>
      <w:r w:rsidR="00296420" w:rsidRPr="00BB28BF">
        <w:rPr>
          <w:rFonts w:asciiTheme="majorBidi" w:hAnsiTheme="majorBidi" w:cstheme="majorBidi" w:hint="cs"/>
          <w:sz w:val="24"/>
          <w:szCs w:val="24"/>
          <w:rtl/>
        </w:rPr>
        <w:t>استُبدلت بموجب</w:t>
      </w:r>
      <w:r w:rsidR="007C59BE"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4">
    <w:p w14:paraId="3FBBFC87" w14:textId="77777777" w:rsidR="005A0D2F" w:rsidRPr="002A02A8" w:rsidRDefault="00AC42B5" w:rsidP="00532007">
      <w:pPr>
        <w:pStyle w:val="FootnoteText"/>
        <w:spacing w:line="360" w:lineRule="auto"/>
        <w:jc w:val="both"/>
        <w:rPr>
          <w:rFonts w:asciiTheme="majorBidi" w:hAnsiTheme="majorBidi" w:cstheme="majorBidi"/>
          <w:b/>
          <w:bCs/>
          <w:sz w:val="24"/>
          <w:szCs w:val="24"/>
        </w:rPr>
      </w:pPr>
      <w:r w:rsidRPr="00AC42B5">
        <w:rPr>
          <w:rFonts w:asciiTheme="majorBidi" w:hAnsiTheme="majorBidi" w:cstheme="majorBidi" w:hint="cs"/>
          <w:sz w:val="24"/>
          <w:szCs w:val="24"/>
          <w:vertAlign w:val="superscript"/>
          <w:rtl/>
        </w:rPr>
        <w:t>(</w:t>
      </w:r>
      <w:r w:rsidR="005A0D2F" w:rsidRPr="00AC42B5">
        <w:rPr>
          <w:rStyle w:val="FootnoteReference"/>
          <w:rFonts w:asciiTheme="majorBidi" w:hAnsiTheme="majorBidi" w:cstheme="majorBidi"/>
          <w:sz w:val="24"/>
          <w:szCs w:val="24"/>
        </w:rPr>
        <w:footnoteRef/>
      </w:r>
      <w:r w:rsidRPr="00AC42B5">
        <w:rPr>
          <w:rFonts w:asciiTheme="majorBidi" w:hAnsiTheme="majorBidi" w:cstheme="majorBidi" w:hint="cs"/>
          <w:sz w:val="24"/>
          <w:szCs w:val="24"/>
          <w:vertAlign w:val="superscript"/>
          <w:rtl/>
        </w:rPr>
        <w:t>)</w:t>
      </w:r>
      <w:r w:rsidR="005A0D2F" w:rsidRPr="00BB28BF">
        <w:rPr>
          <w:rFonts w:asciiTheme="majorBidi" w:hAnsiTheme="majorBidi" w:cstheme="majorBidi"/>
          <w:sz w:val="24"/>
          <w:szCs w:val="24"/>
          <w:rtl/>
        </w:rPr>
        <w:t xml:space="preserve"> </w:t>
      </w:r>
      <w:r w:rsidR="00296420" w:rsidRPr="00BB28BF">
        <w:rPr>
          <w:rFonts w:asciiTheme="majorBidi" w:hAnsiTheme="majorBidi" w:cstheme="majorBidi" w:hint="cs"/>
          <w:sz w:val="24"/>
          <w:szCs w:val="24"/>
          <w:rtl/>
        </w:rPr>
        <w:t>أُضيفت بموجب</w:t>
      </w:r>
      <w:r w:rsidR="00A96A49" w:rsidRPr="00BB28B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5">
    <w:p w14:paraId="29D395A5" w14:textId="77777777" w:rsidR="00A96A49" w:rsidRPr="00272027" w:rsidRDefault="0022028C" w:rsidP="002A02A8">
      <w:pPr>
        <w:pStyle w:val="FootnoteText"/>
        <w:spacing w:line="360" w:lineRule="auto"/>
        <w:jc w:val="both"/>
        <w:rPr>
          <w:rFonts w:asciiTheme="majorBidi" w:hAnsiTheme="majorBidi" w:cstheme="majorBidi"/>
          <w:sz w:val="24"/>
          <w:szCs w:val="24"/>
        </w:rPr>
      </w:pPr>
      <w:r w:rsidRPr="0022028C">
        <w:rPr>
          <w:rFonts w:asciiTheme="majorBidi" w:hAnsiTheme="majorBidi" w:cstheme="majorBidi" w:hint="cs"/>
          <w:sz w:val="24"/>
          <w:szCs w:val="24"/>
          <w:vertAlign w:val="superscript"/>
          <w:rtl/>
        </w:rPr>
        <w:t>(</w:t>
      </w:r>
      <w:r w:rsidR="00A96A49" w:rsidRPr="0022028C">
        <w:rPr>
          <w:rStyle w:val="FootnoteReference"/>
          <w:rFonts w:asciiTheme="majorBidi" w:hAnsiTheme="majorBidi" w:cstheme="majorBidi"/>
          <w:sz w:val="24"/>
          <w:szCs w:val="24"/>
        </w:rPr>
        <w:footnoteRef/>
      </w:r>
      <w:r w:rsidRPr="0022028C">
        <w:rPr>
          <w:rFonts w:asciiTheme="majorBidi" w:hAnsiTheme="majorBidi" w:cstheme="majorBidi" w:hint="cs"/>
          <w:sz w:val="24"/>
          <w:szCs w:val="24"/>
          <w:vertAlign w:val="superscript"/>
          <w:rtl/>
        </w:rPr>
        <w:t>)</w:t>
      </w:r>
      <w:r w:rsidR="00A96A49" w:rsidRPr="00272027">
        <w:rPr>
          <w:rFonts w:asciiTheme="majorBidi" w:hAnsiTheme="majorBidi" w:cstheme="majorBidi"/>
          <w:sz w:val="24"/>
          <w:szCs w:val="24"/>
          <w:rtl/>
        </w:rPr>
        <w:t xml:space="preserve"> </w:t>
      </w:r>
      <w:r w:rsidR="00296420" w:rsidRPr="00272027">
        <w:rPr>
          <w:rFonts w:asciiTheme="majorBidi" w:hAnsiTheme="majorBidi" w:cstheme="majorBidi" w:hint="cs"/>
          <w:sz w:val="24"/>
          <w:szCs w:val="24"/>
          <w:rtl/>
        </w:rPr>
        <w:t xml:space="preserve">استُبدلت بموجب </w:t>
      </w:r>
      <w:r w:rsidR="007C59BE" w:rsidRPr="00272027">
        <w:rPr>
          <w:rFonts w:asciiTheme="majorBidi" w:hAnsiTheme="majorBidi" w:cstheme="majorBidi"/>
          <w:sz w:val="24"/>
          <w:szCs w:val="24"/>
          <w:rtl/>
        </w:rPr>
        <w:t>المرسوم بقانون رقم (49) لسنة 2010 بشأن تعديل بعض أحكام قانون ديوان الرقابة المالية الصادر بالمرسوم بقانون رقم (16) لسنة 2002.</w:t>
      </w:r>
    </w:p>
  </w:footnote>
  <w:footnote w:id="16">
    <w:p w14:paraId="3520A32C" w14:textId="77777777" w:rsidR="00A96A49" w:rsidRPr="002A02A8" w:rsidRDefault="0022028C" w:rsidP="00532007">
      <w:pPr>
        <w:pStyle w:val="FootnoteText"/>
        <w:spacing w:line="360" w:lineRule="auto"/>
        <w:jc w:val="both"/>
        <w:rPr>
          <w:rFonts w:asciiTheme="majorBidi" w:hAnsiTheme="majorBidi" w:cstheme="majorBidi"/>
          <w:b/>
          <w:bCs/>
          <w:sz w:val="24"/>
          <w:szCs w:val="24"/>
        </w:rPr>
      </w:pPr>
      <w:r w:rsidRPr="0022028C">
        <w:rPr>
          <w:rFonts w:asciiTheme="majorBidi" w:hAnsiTheme="majorBidi" w:cstheme="majorBidi" w:hint="cs"/>
          <w:sz w:val="24"/>
          <w:szCs w:val="24"/>
          <w:vertAlign w:val="superscript"/>
          <w:rtl/>
        </w:rPr>
        <w:t>(</w:t>
      </w:r>
      <w:r w:rsidR="00A96A49" w:rsidRPr="0022028C">
        <w:rPr>
          <w:rStyle w:val="FootnoteReference"/>
          <w:rFonts w:asciiTheme="majorBidi" w:hAnsiTheme="majorBidi" w:cstheme="majorBidi"/>
          <w:sz w:val="24"/>
          <w:szCs w:val="24"/>
        </w:rPr>
        <w:footnoteRef/>
      </w:r>
      <w:r w:rsidRPr="0022028C">
        <w:rPr>
          <w:rFonts w:asciiTheme="majorBidi" w:hAnsiTheme="majorBidi" w:cstheme="majorBidi" w:hint="cs"/>
          <w:sz w:val="24"/>
          <w:szCs w:val="24"/>
          <w:vertAlign w:val="superscript"/>
          <w:rtl/>
        </w:rPr>
        <w:t>)</w:t>
      </w:r>
      <w:r w:rsidR="00A96A49" w:rsidRPr="00272027">
        <w:rPr>
          <w:rFonts w:asciiTheme="majorBidi" w:hAnsiTheme="majorBidi" w:cstheme="majorBidi"/>
          <w:sz w:val="24"/>
          <w:szCs w:val="24"/>
          <w:rtl/>
        </w:rPr>
        <w:t xml:space="preserve"> </w:t>
      </w:r>
      <w:r w:rsidR="00296420" w:rsidRPr="00272027">
        <w:rPr>
          <w:rFonts w:asciiTheme="majorBidi" w:hAnsiTheme="majorBidi" w:cstheme="majorBidi" w:hint="cs"/>
          <w:sz w:val="24"/>
          <w:szCs w:val="24"/>
          <w:rtl/>
        </w:rPr>
        <w:t>استُبدلت بموجب</w:t>
      </w:r>
      <w:r w:rsidR="007C59BE" w:rsidRPr="00272027">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17">
    <w:p w14:paraId="4020ACB8" w14:textId="77777777" w:rsidR="007C59BE" w:rsidRPr="00B6014F" w:rsidRDefault="00FE4869" w:rsidP="002A02A8">
      <w:pPr>
        <w:pStyle w:val="FootnoteText"/>
        <w:spacing w:line="360" w:lineRule="auto"/>
        <w:jc w:val="both"/>
        <w:rPr>
          <w:rFonts w:asciiTheme="majorBidi" w:hAnsiTheme="majorBidi" w:cstheme="majorBidi"/>
          <w:sz w:val="24"/>
          <w:szCs w:val="24"/>
        </w:rPr>
      </w:pPr>
      <w:r w:rsidRPr="00FE4869">
        <w:rPr>
          <w:rFonts w:asciiTheme="majorBidi" w:hAnsiTheme="majorBidi" w:cstheme="majorBidi" w:hint="cs"/>
          <w:sz w:val="24"/>
          <w:szCs w:val="24"/>
          <w:vertAlign w:val="superscript"/>
          <w:rtl/>
        </w:rPr>
        <w:t>(</w:t>
      </w:r>
      <w:r w:rsidR="00A96A49" w:rsidRPr="00FE4869">
        <w:rPr>
          <w:rStyle w:val="FootnoteReference"/>
          <w:rFonts w:asciiTheme="majorBidi" w:hAnsiTheme="majorBidi" w:cstheme="majorBidi"/>
          <w:sz w:val="24"/>
          <w:szCs w:val="24"/>
        </w:rPr>
        <w:footnoteRef/>
      </w:r>
      <w:r w:rsidRPr="00FE4869">
        <w:rPr>
          <w:rFonts w:asciiTheme="majorBidi" w:hAnsiTheme="majorBidi" w:cstheme="majorBidi" w:hint="cs"/>
          <w:sz w:val="24"/>
          <w:szCs w:val="24"/>
          <w:vertAlign w:val="superscript"/>
          <w:rtl/>
        </w:rPr>
        <w:t>)</w:t>
      </w:r>
      <w:r w:rsidR="00A96A49" w:rsidRPr="00B6014F">
        <w:rPr>
          <w:rFonts w:asciiTheme="majorBidi" w:hAnsiTheme="majorBidi" w:cstheme="majorBidi"/>
          <w:sz w:val="24"/>
          <w:szCs w:val="24"/>
          <w:rtl/>
        </w:rPr>
        <w:t xml:space="preserve"> </w:t>
      </w:r>
      <w:r w:rsidR="00296420" w:rsidRPr="00B6014F">
        <w:rPr>
          <w:rFonts w:asciiTheme="majorBidi" w:hAnsiTheme="majorBidi" w:cstheme="majorBidi" w:hint="cs"/>
          <w:sz w:val="24"/>
          <w:szCs w:val="24"/>
          <w:rtl/>
        </w:rPr>
        <w:t xml:space="preserve">استُبدلت بموجب </w:t>
      </w:r>
      <w:r w:rsidR="007C59BE" w:rsidRPr="00B6014F">
        <w:rPr>
          <w:rFonts w:asciiTheme="majorBidi" w:hAnsiTheme="majorBidi" w:cstheme="majorBidi"/>
          <w:sz w:val="24"/>
          <w:szCs w:val="24"/>
          <w:rtl/>
        </w:rPr>
        <w:t>المرسوم بقانون رقم (49) لسنة 2010 بشأن تعديل بعض أحكام قانون ديوان الرقابة المالية الصادر بالمرسوم بقانون رقم (16) لسنة 2002 .</w:t>
      </w:r>
    </w:p>
    <w:p w14:paraId="408EF199" w14:textId="77777777" w:rsidR="00A96A49" w:rsidRPr="00532007" w:rsidRDefault="00A96A49" w:rsidP="002A02A8">
      <w:pPr>
        <w:pStyle w:val="FootnoteText"/>
        <w:spacing w:line="360" w:lineRule="auto"/>
        <w:jc w:val="both"/>
        <w:rPr>
          <w:rFonts w:asciiTheme="majorBidi" w:hAnsiTheme="majorBidi" w:cstheme="majorBidi"/>
          <w:b/>
          <w:bCs/>
          <w:sz w:val="24"/>
          <w:szCs w:val="24"/>
        </w:rPr>
      </w:pPr>
    </w:p>
  </w:footnote>
  <w:footnote w:id="18">
    <w:p w14:paraId="46D763DB" w14:textId="77777777" w:rsidR="00DF3899" w:rsidRDefault="000D455E" w:rsidP="0073709B">
      <w:pPr>
        <w:pStyle w:val="FootnoteText"/>
        <w:spacing w:line="360" w:lineRule="auto"/>
        <w:jc w:val="both"/>
      </w:pPr>
      <w:r w:rsidRPr="00B0481C">
        <w:rPr>
          <w:rFonts w:hint="cs"/>
          <w:sz w:val="24"/>
          <w:szCs w:val="24"/>
          <w:vertAlign w:val="superscript"/>
          <w:rtl/>
        </w:rPr>
        <w:t>(</w:t>
      </w:r>
      <w:r w:rsidR="00DF3899" w:rsidRPr="00B0481C">
        <w:rPr>
          <w:rStyle w:val="FootnoteReference"/>
          <w:sz w:val="24"/>
          <w:szCs w:val="24"/>
        </w:rPr>
        <w:footnoteRef/>
      </w:r>
      <w:r w:rsidRPr="00B0481C">
        <w:rPr>
          <w:rFonts w:hint="cs"/>
          <w:sz w:val="24"/>
          <w:szCs w:val="24"/>
          <w:vertAlign w:val="superscript"/>
          <w:rtl/>
        </w:rPr>
        <w:t>)</w:t>
      </w:r>
      <w:r w:rsidR="00DF3899" w:rsidRPr="00B0481C">
        <w:rPr>
          <w:sz w:val="24"/>
          <w:szCs w:val="24"/>
          <w:rtl/>
        </w:rPr>
        <w:t xml:space="preserve"> </w:t>
      </w:r>
      <w:r w:rsidR="00DF3899" w:rsidRPr="00DB5A15">
        <w:rPr>
          <w:rFonts w:asciiTheme="majorBidi" w:hAnsiTheme="majorBidi" w:cstheme="majorBidi" w:hint="cs"/>
          <w:sz w:val="24"/>
          <w:szCs w:val="24"/>
          <w:rtl/>
        </w:rPr>
        <w:t>است</w:t>
      </w:r>
      <w:r w:rsidR="0073709B">
        <w:rPr>
          <w:rFonts w:asciiTheme="majorBidi" w:hAnsiTheme="majorBidi" w:cstheme="majorBidi" w:hint="cs"/>
          <w:sz w:val="24"/>
          <w:szCs w:val="24"/>
          <w:rtl/>
        </w:rPr>
        <w:t>ُ</w:t>
      </w:r>
      <w:r w:rsidR="00DF3899" w:rsidRPr="00DB5A15">
        <w:rPr>
          <w:rFonts w:asciiTheme="majorBidi" w:hAnsiTheme="majorBidi" w:cstheme="majorBidi" w:hint="cs"/>
          <w:sz w:val="24"/>
          <w:szCs w:val="24"/>
          <w:rtl/>
        </w:rPr>
        <w:t>بدلت عبارة (قانون الخدمة المدنية ولائحته التنفيذية) بعبارة (أنظمة الخدمة المدنية)</w:t>
      </w:r>
      <w:r w:rsidR="00DB5A15" w:rsidRPr="00DB5A15">
        <w:rPr>
          <w:rFonts w:asciiTheme="majorBidi" w:hAnsiTheme="majorBidi" w:cstheme="majorBidi" w:hint="cs"/>
          <w:sz w:val="24"/>
          <w:szCs w:val="24"/>
          <w:rtl/>
        </w:rPr>
        <w:t xml:space="preserve"> أينما وردت</w:t>
      </w:r>
      <w:r w:rsidR="00DF3899" w:rsidRPr="00DB5A15">
        <w:rPr>
          <w:rFonts w:asciiTheme="majorBidi" w:hAnsiTheme="majorBidi" w:cstheme="majorBidi" w:hint="cs"/>
          <w:sz w:val="24"/>
          <w:szCs w:val="24"/>
          <w:rtl/>
        </w:rPr>
        <w:t xml:space="preserve"> بموجب </w:t>
      </w:r>
      <w:r w:rsidR="00DF3899" w:rsidRPr="00B6014F">
        <w:rPr>
          <w:rFonts w:asciiTheme="majorBidi" w:hAnsiTheme="majorBidi" w:cstheme="majorBidi"/>
          <w:sz w:val="24"/>
          <w:szCs w:val="24"/>
          <w:rtl/>
        </w:rPr>
        <w:t>المرسوم بقانون رقم (49) لسنة 2010 بشأن تعديل بعض أحكام قانون ديوان الرقابة المالية الصادر بالمرسوم بقانون رقم (16) لسنة 2002</w:t>
      </w:r>
    </w:p>
  </w:footnote>
  <w:footnote w:id="19">
    <w:p w14:paraId="501EAA44" w14:textId="77777777" w:rsidR="00A96A49" w:rsidRPr="00B6014F" w:rsidRDefault="00B0481C" w:rsidP="002A02A8">
      <w:pPr>
        <w:pStyle w:val="FootnoteText"/>
        <w:spacing w:line="360" w:lineRule="auto"/>
        <w:jc w:val="both"/>
        <w:rPr>
          <w:rFonts w:asciiTheme="majorBidi" w:hAnsiTheme="majorBidi" w:cstheme="majorBidi"/>
          <w:sz w:val="24"/>
          <w:szCs w:val="24"/>
        </w:rPr>
      </w:pPr>
      <w:r w:rsidRPr="00B0481C">
        <w:rPr>
          <w:rFonts w:asciiTheme="majorBidi" w:hAnsiTheme="majorBidi" w:cstheme="majorBidi" w:hint="cs"/>
          <w:sz w:val="24"/>
          <w:szCs w:val="24"/>
          <w:vertAlign w:val="superscript"/>
          <w:rtl/>
        </w:rPr>
        <w:t>(</w:t>
      </w:r>
      <w:r w:rsidR="00A96A49" w:rsidRPr="00B0481C">
        <w:rPr>
          <w:rStyle w:val="FootnoteReference"/>
          <w:rFonts w:asciiTheme="majorBidi" w:hAnsiTheme="majorBidi" w:cstheme="majorBidi"/>
          <w:sz w:val="24"/>
          <w:szCs w:val="24"/>
        </w:rPr>
        <w:footnoteRef/>
      </w:r>
      <w:r w:rsidRPr="00B0481C">
        <w:rPr>
          <w:rFonts w:asciiTheme="majorBidi" w:hAnsiTheme="majorBidi" w:cstheme="majorBidi" w:hint="cs"/>
          <w:sz w:val="24"/>
          <w:szCs w:val="24"/>
          <w:vertAlign w:val="superscript"/>
          <w:rtl/>
        </w:rPr>
        <w:t>)</w:t>
      </w:r>
      <w:r w:rsidR="00A96A49" w:rsidRPr="00B6014F">
        <w:rPr>
          <w:rFonts w:asciiTheme="majorBidi" w:hAnsiTheme="majorBidi" w:cstheme="majorBidi"/>
          <w:sz w:val="24"/>
          <w:szCs w:val="24"/>
          <w:rtl/>
        </w:rPr>
        <w:t xml:space="preserve"> </w:t>
      </w:r>
      <w:r w:rsidR="002F22C6" w:rsidRPr="00B6014F">
        <w:rPr>
          <w:rFonts w:asciiTheme="majorBidi" w:hAnsiTheme="majorBidi" w:cstheme="majorBidi" w:hint="cs"/>
          <w:sz w:val="24"/>
          <w:szCs w:val="24"/>
          <w:rtl/>
        </w:rPr>
        <w:t xml:space="preserve">استُبدلت بموجب </w:t>
      </w:r>
      <w:r w:rsidR="007C59BE" w:rsidRPr="00B6014F">
        <w:rPr>
          <w:rFonts w:asciiTheme="majorBidi" w:hAnsiTheme="majorBidi" w:cstheme="majorBidi"/>
          <w:sz w:val="24"/>
          <w:szCs w:val="24"/>
          <w:rtl/>
        </w:rPr>
        <w:t>المرسوم بقانون رقم (49) لسنة 2010 بشأن تعديل بعض أحكام قانون ديوان الرقابة المالية الصادر بالمرسوم بقانون رقم (16) لسنة 2002.</w:t>
      </w:r>
    </w:p>
  </w:footnote>
  <w:footnote w:id="20">
    <w:p w14:paraId="4376C726" w14:textId="77777777" w:rsidR="005A0D2F" w:rsidRPr="00B6014F" w:rsidRDefault="008434C1" w:rsidP="002A02A8">
      <w:pPr>
        <w:pStyle w:val="FootnoteText"/>
        <w:spacing w:line="360" w:lineRule="auto"/>
        <w:jc w:val="both"/>
        <w:rPr>
          <w:rFonts w:asciiTheme="majorBidi" w:hAnsiTheme="majorBidi" w:cstheme="majorBidi"/>
          <w:sz w:val="24"/>
          <w:szCs w:val="24"/>
        </w:rPr>
      </w:pPr>
      <w:r w:rsidRPr="008434C1">
        <w:rPr>
          <w:rFonts w:asciiTheme="majorBidi" w:hAnsiTheme="majorBidi" w:cstheme="majorBidi" w:hint="cs"/>
          <w:sz w:val="24"/>
          <w:szCs w:val="24"/>
          <w:vertAlign w:val="superscript"/>
          <w:rtl/>
        </w:rPr>
        <w:t>(</w:t>
      </w:r>
      <w:r w:rsidR="005A0D2F" w:rsidRPr="008434C1">
        <w:rPr>
          <w:rStyle w:val="FootnoteReference"/>
          <w:rFonts w:asciiTheme="majorBidi" w:hAnsiTheme="majorBidi" w:cstheme="majorBidi"/>
          <w:sz w:val="24"/>
          <w:szCs w:val="24"/>
        </w:rPr>
        <w:footnoteRef/>
      </w:r>
      <w:r w:rsidRPr="008434C1">
        <w:rPr>
          <w:rFonts w:asciiTheme="majorBidi" w:hAnsiTheme="majorBidi" w:cstheme="majorBidi" w:hint="cs"/>
          <w:sz w:val="24"/>
          <w:szCs w:val="24"/>
          <w:vertAlign w:val="superscript"/>
          <w:rtl/>
        </w:rPr>
        <w:t>)</w:t>
      </w:r>
      <w:r w:rsidR="005A0D2F" w:rsidRPr="00B6014F">
        <w:rPr>
          <w:rFonts w:asciiTheme="majorBidi" w:hAnsiTheme="majorBidi" w:cstheme="majorBidi"/>
          <w:sz w:val="24"/>
          <w:szCs w:val="24"/>
          <w:rtl/>
        </w:rPr>
        <w:t xml:space="preserve"> </w:t>
      </w:r>
      <w:r w:rsidR="002F22C6" w:rsidRPr="00B6014F">
        <w:rPr>
          <w:rFonts w:asciiTheme="majorBidi" w:hAnsiTheme="majorBidi" w:cstheme="majorBidi" w:hint="cs"/>
          <w:sz w:val="24"/>
          <w:szCs w:val="24"/>
          <w:rtl/>
        </w:rPr>
        <w:t>أُضيفت بموجب</w:t>
      </w:r>
      <w:r w:rsidR="00A96A49" w:rsidRPr="00B6014F">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21">
    <w:p w14:paraId="3EC2CB7B" w14:textId="77777777" w:rsidR="00A96A49" w:rsidRPr="002A02A8" w:rsidRDefault="0022028C" w:rsidP="002A02A8">
      <w:pPr>
        <w:pStyle w:val="FootnoteText"/>
        <w:spacing w:line="360" w:lineRule="auto"/>
        <w:jc w:val="both"/>
        <w:rPr>
          <w:rFonts w:asciiTheme="majorBidi" w:hAnsiTheme="majorBidi" w:cstheme="majorBidi"/>
          <w:b/>
          <w:bCs/>
          <w:sz w:val="24"/>
          <w:szCs w:val="24"/>
        </w:rPr>
      </w:pPr>
      <w:r w:rsidRPr="0022028C">
        <w:rPr>
          <w:rFonts w:asciiTheme="majorBidi" w:hAnsiTheme="majorBidi" w:cstheme="majorBidi" w:hint="cs"/>
          <w:sz w:val="24"/>
          <w:szCs w:val="24"/>
          <w:vertAlign w:val="superscript"/>
          <w:rtl/>
        </w:rPr>
        <w:t>(</w:t>
      </w:r>
      <w:r w:rsidR="00A96A49" w:rsidRPr="0022028C">
        <w:rPr>
          <w:rStyle w:val="FootnoteReference"/>
          <w:rFonts w:asciiTheme="majorBidi" w:hAnsiTheme="majorBidi" w:cstheme="majorBidi"/>
          <w:sz w:val="24"/>
          <w:szCs w:val="24"/>
        </w:rPr>
        <w:footnoteRef/>
      </w:r>
      <w:r w:rsidRPr="0022028C">
        <w:rPr>
          <w:rFonts w:asciiTheme="majorBidi" w:hAnsiTheme="majorBidi" w:cstheme="majorBidi" w:hint="cs"/>
          <w:sz w:val="24"/>
          <w:szCs w:val="24"/>
          <w:vertAlign w:val="superscript"/>
          <w:rtl/>
        </w:rPr>
        <w:t>)</w:t>
      </w:r>
      <w:r w:rsidR="00A96A49" w:rsidRPr="00B6014F">
        <w:rPr>
          <w:rFonts w:asciiTheme="majorBidi" w:hAnsiTheme="majorBidi" w:cstheme="majorBidi"/>
          <w:sz w:val="24"/>
          <w:szCs w:val="24"/>
          <w:rtl/>
        </w:rPr>
        <w:t xml:space="preserve"> </w:t>
      </w:r>
      <w:r w:rsidR="002F22C6" w:rsidRPr="00B6014F">
        <w:rPr>
          <w:rFonts w:asciiTheme="majorBidi" w:hAnsiTheme="majorBidi" w:cstheme="majorBidi" w:hint="cs"/>
          <w:sz w:val="24"/>
          <w:szCs w:val="24"/>
          <w:rtl/>
        </w:rPr>
        <w:t>استُبدلت</w:t>
      </w:r>
      <w:r w:rsidR="007C59BE" w:rsidRPr="00B6014F">
        <w:rPr>
          <w:rFonts w:asciiTheme="majorBidi" w:hAnsiTheme="majorBidi" w:cstheme="majorBidi"/>
          <w:sz w:val="24"/>
          <w:szCs w:val="24"/>
          <w:rtl/>
        </w:rPr>
        <w:t xml:space="preserve"> بالمرسوم بقانون رقم (49) لسنة 2010 بشأن تعديل بعض أحكام قانون ديوان الرقابة المالية الصادر بالمرسوم بقانون رقم (16) لسنة 2002.</w:t>
      </w:r>
    </w:p>
  </w:footnote>
  <w:footnote w:id="22">
    <w:p w14:paraId="5204FCE2" w14:textId="77777777" w:rsidR="00C72470" w:rsidRDefault="000D455E" w:rsidP="00C72470">
      <w:pPr>
        <w:pStyle w:val="FootnoteText"/>
        <w:spacing w:line="360" w:lineRule="auto"/>
        <w:jc w:val="both"/>
      </w:pPr>
      <w:r w:rsidRPr="000D455E">
        <w:rPr>
          <w:rFonts w:hint="cs"/>
          <w:sz w:val="24"/>
          <w:szCs w:val="24"/>
          <w:vertAlign w:val="superscript"/>
          <w:rtl/>
        </w:rPr>
        <w:t>(</w:t>
      </w:r>
      <w:r w:rsidR="00C72470" w:rsidRPr="000D455E">
        <w:rPr>
          <w:rStyle w:val="FootnoteReference"/>
          <w:sz w:val="24"/>
          <w:szCs w:val="24"/>
        </w:rPr>
        <w:footnoteRef/>
      </w:r>
      <w:r w:rsidRPr="000D455E">
        <w:rPr>
          <w:rFonts w:hint="cs"/>
          <w:sz w:val="24"/>
          <w:szCs w:val="24"/>
          <w:vertAlign w:val="superscript"/>
          <w:rtl/>
        </w:rPr>
        <w:t>)</w:t>
      </w:r>
      <w:r w:rsidR="00C72470">
        <w:rPr>
          <w:rtl/>
        </w:rPr>
        <w:t xml:space="preserve"> </w:t>
      </w:r>
      <w:r w:rsidR="00C72470" w:rsidRPr="00DB5A15">
        <w:rPr>
          <w:rFonts w:asciiTheme="majorBidi" w:hAnsiTheme="majorBidi" w:cstheme="majorBidi" w:hint="cs"/>
          <w:sz w:val="24"/>
          <w:szCs w:val="24"/>
          <w:rtl/>
        </w:rPr>
        <w:t>است</w:t>
      </w:r>
      <w:r w:rsidR="0073709B">
        <w:rPr>
          <w:rFonts w:asciiTheme="majorBidi" w:hAnsiTheme="majorBidi" w:cstheme="majorBidi" w:hint="cs"/>
          <w:sz w:val="24"/>
          <w:szCs w:val="24"/>
          <w:rtl/>
        </w:rPr>
        <w:t>ُ</w:t>
      </w:r>
      <w:r w:rsidR="00C72470" w:rsidRPr="00DB5A15">
        <w:rPr>
          <w:rFonts w:asciiTheme="majorBidi" w:hAnsiTheme="majorBidi" w:cstheme="majorBidi" w:hint="cs"/>
          <w:sz w:val="24"/>
          <w:szCs w:val="24"/>
          <w:rtl/>
        </w:rPr>
        <w:t>بدلت عبارة (</w:t>
      </w:r>
      <w:r w:rsidR="00C72470">
        <w:rPr>
          <w:rFonts w:asciiTheme="majorBidi" w:hAnsiTheme="majorBidi" w:cstheme="majorBidi" w:hint="cs"/>
          <w:sz w:val="24"/>
          <w:szCs w:val="24"/>
          <w:rtl/>
        </w:rPr>
        <w:t>وزارة المالية</w:t>
      </w:r>
      <w:r w:rsidR="00C72470" w:rsidRPr="00DB5A15">
        <w:rPr>
          <w:rFonts w:asciiTheme="majorBidi" w:hAnsiTheme="majorBidi" w:cstheme="majorBidi" w:hint="cs"/>
          <w:sz w:val="24"/>
          <w:szCs w:val="24"/>
          <w:rtl/>
        </w:rPr>
        <w:t>) بعبارة (</w:t>
      </w:r>
      <w:r w:rsidR="00C72470">
        <w:rPr>
          <w:rFonts w:asciiTheme="majorBidi" w:hAnsiTheme="majorBidi" w:cstheme="majorBidi" w:hint="cs"/>
          <w:sz w:val="24"/>
          <w:szCs w:val="24"/>
          <w:rtl/>
        </w:rPr>
        <w:t>وزارة المالية والاقتصاد الوطني</w:t>
      </w:r>
      <w:r w:rsidR="00C72470" w:rsidRPr="00DB5A15">
        <w:rPr>
          <w:rFonts w:asciiTheme="majorBidi" w:hAnsiTheme="majorBidi" w:cstheme="majorBidi" w:hint="cs"/>
          <w:sz w:val="24"/>
          <w:szCs w:val="24"/>
          <w:rtl/>
        </w:rPr>
        <w:t xml:space="preserve">) أينما وردت بموجب </w:t>
      </w:r>
      <w:r w:rsidR="00C72470" w:rsidRPr="00B6014F">
        <w:rPr>
          <w:rFonts w:asciiTheme="majorBidi" w:hAnsiTheme="majorBidi" w:cstheme="majorBidi"/>
          <w:sz w:val="24"/>
          <w:szCs w:val="24"/>
          <w:rtl/>
        </w:rPr>
        <w:t>المرسوم بقانون رقم (49) لسنة 2010 بشأن تعديل بعض أحكام قانون ديوان الرقابة المالية الصادر بالمرسوم بقانون رقم (16) لسنة 2002</w:t>
      </w:r>
    </w:p>
  </w:footnote>
  <w:footnote w:id="23">
    <w:p w14:paraId="246643B8" w14:textId="77777777" w:rsidR="00A96A49" w:rsidRPr="00081BE1" w:rsidRDefault="004E6B8D" w:rsidP="003A33FE">
      <w:pPr>
        <w:pStyle w:val="FootnoteText"/>
        <w:spacing w:line="360" w:lineRule="auto"/>
        <w:jc w:val="both"/>
        <w:rPr>
          <w:rFonts w:asciiTheme="majorBidi" w:hAnsiTheme="majorBidi" w:cstheme="majorBidi"/>
          <w:sz w:val="24"/>
          <w:szCs w:val="24"/>
        </w:rPr>
      </w:pPr>
      <w:r w:rsidRPr="004E6B8D">
        <w:rPr>
          <w:rFonts w:asciiTheme="majorBidi" w:hAnsiTheme="majorBidi" w:cstheme="majorBidi" w:hint="cs"/>
          <w:sz w:val="24"/>
          <w:szCs w:val="24"/>
          <w:vertAlign w:val="superscript"/>
          <w:rtl/>
        </w:rPr>
        <w:t>(</w:t>
      </w:r>
      <w:r w:rsidR="00A96A49" w:rsidRPr="004E6B8D">
        <w:rPr>
          <w:rStyle w:val="FootnoteReference"/>
          <w:rFonts w:asciiTheme="majorBidi" w:hAnsiTheme="majorBidi" w:cstheme="majorBidi"/>
          <w:sz w:val="24"/>
          <w:szCs w:val="24"/>
        </w:rPr>
        <w:footnoteRef/>
      </w:r>
      <w:r w:rsidRPr="004E6B8D">
        <w:rPr>
          <w:rFonts w:asciiTheme="majorBidi" w:hAnsiTheme="majorBidi" w:cstheme="majorBidi" w:hint="cs"/>
          <w:sz w:val="24"/>
          <w:szCs w:val="24"/>
          <w:vertAlign w:val="superscript"/>
          <w:rtl/>
        </w:rPr>
        <w:t>)</w:t>
      </w:r>
      <w:r w:rsidR="00A96A49" w:rsidRPr="00081BE1">
        <w:rPr>
          <w:rFonts w:asciiTheme="majorBidi" w:hAnsiTheme="majorBidi" w:cstheme="majorBidi"/>
          <w:sz w:val="24"/>
          <w:szCs w:val="24"/>
          <w:rtl/>
        </w:rPr>
        <w:t xml:space="preserve"> </w:t>
      </w:r>
      <w:r w:rsidR="002F22C6" w:rsidRPr="00081BE1">
        <w:rPr>
          <w:rFonts w:asciiTheme="majorBidi" w:hAnsiTheme="majorBidi" w:cstheme="majorBidi" w:hint="cs"/>
          <w:sz w:val="24"/>
          <w:szCs w:val="24"/>
          <w:rtl/>
        </w:rPr>
        <w:t>استُبدلت بموجب</w:t>
      </w:r>
      <w:r w:rsidR="007C59BE"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24">
    <w:p w14:paraId="0240A69D" w14:textId="77777777" w:rsidR="007C59BE" w:rsidRPr="002A02A8" w:rsidRDefault="004E6B8D" w:rsidP="003A33FE">
      <w:pPr>
        <w:pStyle w:val="FootnoteText"/>
        <w:spacing w:line="360" w:lineRule="auto"/>
        <w:jc w:val="both"/>
        <w:rPr>
          <w:rFonts w:asciiTheme="majorBidi" w:hAnsiTheme="majorBidi" w:cstheme="majorBidi"/>
          <w:b/>
          <w:bCs/>
          <w:sz w:val="24"/>
          <w:szCs w:val="24"/>
        </w:rPr>
      </w:pPr>
      <w:r w:rsidRPr="004E6B8D">
        <w:rPr>
          <w:rFonts w:asciiTheme="majorBidi" w:hAnsiTheme="majorBidi" w:cstheme="majorBidi" w:hint="cs"/>
          <w:sz w:val="24"/>
          <w:szCs w:val="24"/>
          <w:vertAlign w:val="superscript"/>
          <w:rtl/>
        </w:rPr>
        <w:t>(</w:t>
      </w:r>
      <w:r w:rsidR="007C59BE" w:rsidRPr="004E6B8D">
        <w:rPr>
          <w:rStyle w:val="FootnoteReference"/>
          <w:rFonts w:asciiTheme="majorBidi" w:hAnsiTheme="majorBidi" w:cstheme="majorBidi"/>
          <w:sz w:val="24"/>
          <w:szCs w:val="24"/>
        </w:rPr>
        <w:footnoteRef/>
      </w:r>
      <w:r w:rsidRPr="004E6B8D">
        <w:rPr>
          <w:rFonts w:asciiTheme="majorBidi" w:hAnsiTheme="majorBidi" w:cstheme="majorBidi" w:hint="cs"/>
          <w:sz w:val="24"/>
          <w:szCs w:val="24"/>
          <w:vertAlign w:val="superscript"/>
          <w:rtl/>
        </w:rPr>
        <w:t>)</w:t>
      </w:r>
      <w:r w:rsidR="007C59BE" w:rsidRPr="00081BE1">
        <w:rPr>
          <w:rFonts w:asciiTheme="majorBidi" w:hAnsiTheme="majorBidi" w:cstheme="majorBidi"/>
          <w:sz w:val="24"/>
          <w:szCs w:val="24"/>
          <w:rtl/>
        </w:rPr>
        <w:t xml:space="preserve"> </w:t>
      </w:r>
      <w:r w:rsidR="002F22C6" w:rsidRPr="00081BE1">
        <w:rPr>
          <w:rFonts w:asciiTheme="majorBidi" w:hAnsiTheme="majorBidi" w:cstheme="majorBidi" w:hint="cs"/>
          <w:sz w:val="24"/>
          <w:szCs w:val="24"/>
          <w:rtl/>
        </w:rPr>
        <w:t>استُبدلت بموجب</w:t>
      </w:r>
      <w:r w:rsidR="007C59BE"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25">
    <w:p w14:paraId="0544946E" w14:textId="77777777" w:rsidR="00787465" w:rsidRDefault="000D455E" w:rsidP="00506B47">
      <w:pPr>
        <w:pStyle w:val="FootnoteText"/>
        <w:spacing w:line="360" w:lineRule="auto"/>
        <w:jc w:val="both"/>
      </w:pPr>
      <w:r w:rsidRPr="000D455E">
        <w:rPr>
          <w:rFonts w:hint="cs"/>
          <w:sz w:val="24"/>
          <w:szCs w:val="24"/>
          <w:vertAlign w:val="superscript"/>
          <w:rtl/>
        </w:rPr>
        <w:t>(</w:t>
      </w:r>
      <w:r w:rsidR="00787465" w:rsidRPr="000D455E">
        <w:rPr>
          <w:rStyle w:val="FootnoteReference"/>
          <w:sz w:val="24"/>
          <w:szCs w:val="24"/>
        </w:rPr>
        <w:footnoteRef/>
      </w:r>
      <w:r w:rsidRPr="000D455E">
        <w:rPr>
          <w:rFonts w:hint="cs"/>
          <w:sz w:val="24"/>
          <w:szCs w:val="24"/>
          <w:vertAlign w:val="superscript"/>
          <w:rtl/>
        </w:rPr>
        <w:t>)</w:t>
      </w:r>
      <w:r w:rsidR="00787465">
        <w:rPr>
          <w:rtl/>
        </w:rPr>
        <w:t xml:space="preserve"> </w:t>
      </w:r>
      <w:r w:rsidR="00787465" w:rsidRPr="00787465">
        <w:rPr>
          <w:sz w:val="24"/>
          <w:szCs w:val="24"/>
          <w:rtl/>
        </w:rPr>
        <w:t>است</w:t>
      </w:r>
      <w:r w:rsidR="00787465" w:rsidRPr="00787465">
        <w:rPr>
          <w:rFonts w:hint="cs"/>
          <w:sz w:val="24"/>
          <w:szCs w:val="24"/>
          <w:rtl/>
        </w:rPr>
        <w:t>ُ</w:t>
      </w:r>
      <w:r w:rsidR="00787465" w:rsidRPr="00787465">
        <w:rPr>
          <w:sz w:val="24"/>
          <w:szCs w:val="24"/>
          <w:rtl/>
        </w:rPr>
        <w:t>بدلت عبارة (</w:t>
      </w:r>
      <w:r w:rsidR="00787465">
        <w:rPr>
          <w:rFonts w:hint="cs"/>
          <w:sz w:val="24"/>
          <w:szCs w:val="24"/>
          <w:rtl/>
        </w:rPr>
        <w:t>وكيلا الديوان</w:t>
      </w:r>
      <w:r w:rsidR="00787465" w:rsidRPr="00787465">
        <w:rPr>
          <w:sz w:val="24"/>
          <w:szCs w:val="24"/>
          <w:rtl/>
        </w:rPr>
        <w:t>) بعبارة (</w:t>
      </w:r>
      <w:r w:rsidR="00787465">
        <w:rPr>
          <w:rFonts w:hint="cs"/>
          <w:sz w:val="24"/>
          <w:szCs w:val="24"/>
          <w:rtl/>
        </w:rPr>
        <w:t>وكيل الديوان</w:t>
      </w:r>
      <w:r w:rsidR="00787465" w:rsidRPr="00787465">
        <w:rPr>
          <w:sz w:val="24"/>
          <w:szCs w:val="24"/>
          <w:rtl/>
        </w:rPr>
        <w:t>) أينما وردت بموجب المرسوم بقانون رقم (49) لسنة 2010 بشأن تعديل بعض أحكام قانون ديوان الرقابة المالية الصادر بالمرسوم بقانون رقم (16) لسنة 2002</w:t>
      </w:r>
    </w:p>
  </w:footnote>
  <w:footnote w:id="26">
    <w:p w14:paraId="32FEE6B4" w14:textId="77777777" w:rsidR="00A96A49" w:rsidRPr="00081BE1" w:rsidRDefault="007E6E52" w:rsidP="00C75E7A">
      <w:pPr>
        <w:pStyle w:val="FootnoteText"/>
        <w:spacing w:line="360" w:lineRule="auto"/>
        <w:jc w:val="both"/>
        <w:rPr>
          <w:rFonts w:asciiTheme="majorBidi" w:hAnsiTheme="majorBidi" w:cstheme="majorBidi"/>
          <w:sz w:val="24"/>
          <w:szCs w:val="24"/>
        </w:rPr>
      </w:pPr>
      <w:r w:rsidRPr="007E6E52">
        <w:rPr>
          <w:rFonts w:asciiTheme="majorBidi" w:hAnsiTheme="majorBidi" w:cstheme="majorBidi" w:hint="cs"/>
          <w:sz w:val="24"/>
          <w:szCs w:val="24"/>
          <w:vertAlign w:val="superscript"/>
          <w:rtl/>
        </w:rPr>
        <w:t>(</w:t>
      </w:r>
      <w:r w:rsidR="00A96A49" w:rsidRPr="007E6E52">
        <w:rPr>
          <w:rStyle w:val="FootnoteReference"/>
          <w:rFonts w:asciiTheme="majorBidi" w:hAnsiTheme="majorBidi" w:cstheme="majorBidi"/>
          <w:sz w:val="24"/>
          <w:szCs w:val="24"/>
        </w:rPr>
        <w:footnoteRef/>
      </w:r>
      <w:r w:rsidRPr="007E6E52">
        <w:rPr>
          <w:rFonts w:asciiTheme="majorBidi" w:hAnsiTheme="majorBidi" w:cstheme="majorBidi" w:hint="cs"/>
          <w:sz w:val="24"/>
          <w:szCs w:val="24"/>
          <w:vertAlign w:val="superscript"/>
          <w:rtl/>
        </w:rPr>
        <w:t>)</w:t>
      </w:r>
      <w:r w:rsidR="00A96A49" w:rsidRPr="00081BE1">
        <w:rPr>
          <w:rFonts w:asciiTheme="majorBidi" w:hAnsiTheme="majorBidi" w:cstheme="majorBidi"/>
          <w:sz w:val="24"/>
          <w:szCs w:val="24"/>
          <w:rtl/>
        </w:rPr>
        <w:t xml:space="preserve"> </w:t>
      </w:r>
      <w:r w:rsidR="002F22C6" w:rsidRPr="00081BE1">
        <w:rPr>
          <w:rFonts w:asciiTheme="majorBidi" w:hAnsiTheme="majorBidi" w:cstheme="majorBidi" w:hint="cs"/>
          <w:sz w:val="24"/>
          <w:szCs w:val="24"/>
          <w:rtl/>
        </w:rPr>
        <w:t>استُبدلت بموجب</w:t>
      </w:r>
      <w:r w:rsidR="007C59BE"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27">
    <w:p w14:paraId="77E54E56" w14:textId="77777777" w:rsidR="006F25C3" w:rsidRDefault="000D455E" w:rsidP="00787465">
      <w:pPr>
        <w:pStyle w:val="FootnoteText"/>
        <w:spacing w:line="360" w:lineRule="auto"/>
        <w:jc w:val="both"/>
      </w:pPr>
      <w:r w:rsidRPr="000D455E">
        <w:rPr>
          <w:rFonts w:hint="cs"/>
          <w:sz w:val="24"/>
          <w:szCs w:val="24"/>
          <w:vertAlign w:val="superscript"/>
          <w:rtl/>
        </w:rPr>
        <w:t>(</w:t>
      </w:r>
      <w:r w:rsidR="006F25C3" w:rsidRPr="000D455E">
        <w:rPr>
          <w:rStyle w:val="FootnoteReference"/>
          <w:sz w:val="24"/>
          <w:szCs w:val="24"/>
        </w:rPr>
        <w:footnoteRef/>
      </w:r>
      <w:r w:rsidRPr="000D455E">
        <w:rPr>
          <w:rFonts w:hint="cs"/>
          <w:sz w:val="24"/>
          <w:szCs w:val="24"/>
          <w:vertAlign w:val="superscript"/>
          <w:rtl/>
        </w:rPr>
        <w:t>)</w:t>
      </w:r>
      <w:r w:rsidR="006F25C3" w:rsidRPr="000D455E">
        <w:rPr>
          <w:sz w:val="24"/>
          <w:szCs w:val="24"/>
          <w:vertAlign w:val="superscript"/>
          <w:rtl/>
        </w:rPr>
        <w:t xml:space="preserve"> </w:t>
      </w:r>
      <w:r w:rsidR="006F25C3" w:rsidRPr="00787465">
        <w:rPr>
          <w:sz w:val="24"/>
          <w:szCs w:val="24"/>
          <w:rtl/>
        </w:rPr>
        <w:t>است</w:t>
      </w:r>
      <w:r w:rsidR="00787465" w:rsidRPr="00787465">
        <w:rPr>
          <w:rFonts w:hint="cs"/>
          <w:sz w:val="24"/>
          <w:szCs w:val="24"/>
          <w:rtl/>
        </w:rPr>
        <w:t>ُ</w:t>
      </w:r>
      <w:r w:rsidR="006F25C3" w:rsidRPr="00787465">
        <w:rPr>
          <w:sz w:val="24"/>
          <w:szCs w:val="24"/>
          <w:rtl/>
        </w:rPr>
        <w:t>بدلت عبارة (</w:t>
      </w:r>
      <w:r w:rsidR="00787465" w:rsidRPr="00787465">
        <w:rPr>
          <w:rFonts w:hint="cs"/>
          <w:sz w:val="24"/>
          <w:szCs w:val="24"/>
          <w:rtl/>
        </w:rPr>
        <w:t>وزير المالية</w:t>
      </w:r>
      <w:r w:rsidR="006F25C3" w:rsidRPr="00787465">
        <w:rPr>
          <w:sz w:val="24"/>
          <w:szCs w:val="24"/>
          <w:rtl/>
        </w:rPr>
        <w:t>) بعبارة (</w:t>
      </w:r>
      <w:r w:rsidR="00787465" w:rsidRPr="00787465">
        <w:rPr>
          <w:rFonts w:hint="cs"/>
          <w:sz w:val="24"/>
          <w:szCs w:val="24"/>
          <w:rtl/>
        </w:rPr>
        <w:t>وزير المالية والاقتصاد الوطني</w:t>
      </w:r>
      <w:r w:rsidR="006F25C3" w:rsidRPr="00787465">
        <w:rPr>
          <w:sz w:val="24"/>
          <w:szCs w:val="24"/>
          <w:rtl/>
        </w:rPr>
        <w:t>) أينما وردت بموجب المرسوم بقانون رقم (49) لسنة 2010 بشأن تعديل بعض أحكام قانون ديوان الرقابة المالية الصادر بالمرسوم بقانون رقم (16) لسنة 2002</w:t>
      </w:r>
    </w:p>
  </w:footnote>
  <w:footnote w:id="28">
    <w:p w14:paraId="32FB2AB9" w14:textId="77777777" w:rsidR="00A96A49" w:rsidRPr="002A02A8" w:rsidRDefault="007E6E52" w:rsidP="003A33FE">
      <w:pPr>
        <w:pStyle w:val="FootnoteText"/>
        <w:spacing w:line="360" w:lineRule="auto"/>
        <w:jc w:val="both"/>
        <w:rPr>
          <w:rFonts w:asciiTheme="majorBidi" w:hAnsiTheme="majorBidi" w:cstheme="majorBidi"/>
          <w:b/>
          <w:bCs/>
          <w:sz w:val="24"/>
          <w:szCs w:val="24"/>
        </w:rPr>
      </w:pPr>
      <w:r w:rsidRPr="007E6E52">
        <w:rPr>
          <w:rFonts w:asciiTheme="majorBidi" w:hAnsiTheme="majorBidi" w:cstheme="majorBidi" w:hint="cs"/>
          <w:sz w:val="24"/>
          <w:szCs w:val="24"/>
          <w:vertAlign w:val="superscript"/>
          <w:rtl/>
        </w:rPr>
        <w:t>(</w:t>
      </w:r>
      <w:r w:rsidR="00A96A49" w:rsidRPr="007E6E52">
        <w:rPr>
          <w:rStyle w:val="FootnoteReference"/>
          <w:rFonts w:asciiTheme="majorBidi" w:hAnsiTheme="majorBidi" w:cstheme="majorBidi"/>
          <w:sz w:val="24"/>
          <w:szCs w:val="24"/>
        </w:rPr>
        <w:footnoteRef/>
      </w:r>
      <w:r w:rsidRPr="007E6E52">
        <w:rPr>
          <w:rFonts w:asciiTheme="majorBidi" w:hAnsiTheme="majorBidi" w:cstheme="majorBidi" w:hint="cs"/>
          <w:sz w:val="24"/>
          <w:szCs w:val="24"/>
          <w:vertAlign w:val="superscript"/>
          <w:rtl/>
        </w:rPr>
        <w:t>)</w:t>
      </w:r>
      <w:r w:rsidR="00A96A49" w:rsidRPr="00081BE1">
        <w:rPr>
          <w:rFonts w:asciiTheme="majorBidi" w:hAnsiTheme="majorBidi" w:cstheme="majorBidi"/>
          <w:sz w:val="24"/>
          <w:szCs w:val="24"/>
          <w:rtl/>
        </w:rPr>
        <w:t xml:space="preserve"> </w:t>
      </w:r>
      <w:r w:rsidR="002F22C6" w:rsidRPr="00081BE1">
        <w:rPr>
          <w:rFonts w:asciiTheme="majorBidi" w:hAnsiTheme="majorBidi" w:cstheme="majorBidi" w:hint="cs"/>
          <w:sz w:val="24"/>
          <w:szCs w:val="24"/>
          <w:rtl/>
        </w:rPr>
        <w:t>استُبدلت بموجب</w:t>
      </w:r>
      <w:r w:rsidR="007C59BE"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29">
    <w:p w14:paraId="68A2C59C" w14:textId="77777777" w:rsidR="00A96A49" w:rsidRPr="00081BE1" w:rsidRDefault="007E6E52" w:rsidP="003A33FE">
      <w:pPr>
        <w:pStyle w:val="FootnoteText"/>
        <w:spacing w:line="360" w:lineRule="auto"/>
        <w:jc w:val="both"/>
        <w:rPr>
          <w:rFonts w:asciiTheme="majorBidi" w:hAnsiTheme="majorBidi" w:cstheme="majorBidi"/>
          <w:sz w:val="24"/>
          <w:szCs w:val="24"/>
        </w:rPr>
      </w:pPr>
      <w:r w:rsidRPr="007E6E52">
        <w:rPr>
          <w:rFonts w:asciiTheme="majorBidi" w:hAnsiTheme="majorBidi" w:cstheme="majorBidi" w:hint="cs"/>
          <w:sz w:val="24"/>
          <w:szCs w:val="24"/>
          <w:vertAlign w:val="superscript"/>
          <w:rtl/>
        </w:rPr>
        <w:t>(</w:t>
      </w:r>
      <w:r w:rsidR="00A96A49" w:rsidRPr="007E6E52">
        <w:rPr>
          <w:rStyle w:val="FootnoteReference"/>
          <w:rFonts w:asciiTheme="majorBidi" w:hAnsiTheme="majorBidi" w:cstheme="majorBidi"/>
          <w:sz w:val="24"/>
          <w:szCs w:val="24"/>
        </w:rPr>
        <w:footnoteRef/>
      </w:r>
      <w:r w:rsidRPr="007E6E52">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w:t>
      </w:r>
      <w:r w:rsidR="002F22C6" w:rsidRPr="00081BE1">
        <w:rPr>
          <w:rFonts w:asciiTheme="majorBidi" w:hAnsiTheme="majorBidi" w:cstheme="majorBidi" w:hint="cs"/>
          <w:sz w:val="24"/>
          <w:szCs w:val="24"/>
          <w:rtl/>
        </w:rPr>
        <w:t>استُبدلت بموجب</w:t>
      </w:r>
      <w:r w:rsidR="007C59BE"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30">
    <w:p w14:paraId="4783D9AC" w14:textId="77777777" w:rsidR="005A0D2F" w:rsidRPr="00081BE1" w:rsidRDefault="008434C1" w:rsidP="003A33FE">
      <w:pPr>
        <w:pStyle w:val="FootnoteText"/>
        <w:spacing w:line="360" w:lineRule="auto"/>
        <w:jc w:val="both"/>
        <w:rPr>
          <w:rFonts w:asciiTheme="majorBidi" w:hAnsiTheme="majorBidi" w:cstheme="majorBidi"/>
          <w:sz w:val="24"/>
          <w:szCs w:val="24"/>
        </w:rPr>
      </w:pPr>
      <w:r w:rsidRPr="008434C1">
        <w:rPr>
          <w:rFonts w:asciiTheme="majorBidi" w:hAnsiTheme="majorBidi" w:cstheme="majorBidi" w:hint="cs"/>
          <w:sz w:val="24"/>
          <w:szCs w:val="24"/>
          <w:vertAlign w:val="superscript"/>
          <w:rtl/>
        </w:rPr>
        <w:t>(</w:t>
      </w:r>
      <w:r w:rsidR="005A0D2F" w:rsidRPr="008434C1">
        <w:rPr>
          <w:rStyle w:val="FootnoteReference"/>
          <w:rFonts w:asciiTheme="majorBidi" w:hAnsiTheme="majorBidi" w:cstheme="majorBidi"/>
          <w:sz w:val="24"/>
          <w:szCs w:val="24"/>
        </w:rPr>
        <w:footnoteRef/>
      </w:r>
      <w:r w:rsidRPr="008434C1">
        <w:rPr>
          <w:rFonts w:asciiTheme="majorBidi" w:hAnsiTheme="majorBidi" w:cstheme="majorBidi" w:hint="cs"/>
          <w:sz w:val="24"/>
          <w:szCs w:val="24"/>
          <w:vertAlign w:val="superscript"/>
          <w:rtl/>
        </w:rPr>
        <w:t>)</w:t>
      </w:r>
      <w:r w:rsidR="005A0D2F" w:rsidRPr="00081BE1">
        <w:rPr>
          <w:rFonts w:asciiTheme="majorBidi" w:hAnsiTheme="majorBidi" w:cstheme="majorBidi"/>
          <w:sz w:val="24"/>
          <w:szCs w:val="24"/>
          <w:rtl/>
        </w:rPr>
        <w:t xml:space="preserve"> </w:t>
      </w:r>
      <w:r w:rsidR="002F22C6" w:rsidRPr="00081BE1">
        <w:rPr>
          <w:rFonts w:asciiTheme="majorBidi" w:hAnsiTheme="majorBidi" w:cstheme="majorBidi" w:hint="cs"/>
          <w:sz w:val="24"/>
          <w:szCs w:val="24"/>
          <w:rtl/>
        </w:rPr>
        <w:t>أُضيفت بموجب</w:t>
      </w:r>
      <w:r w:rsidR="00A96A49"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31">
    <w:p w14:paraId="284279D2" w14:textId="77777777" w:rsidR="00A96A49" w:rsidRPr="00081BE1" w:rsidRDefault="00C158F3" w:rsidP="003A33FE">
      <w:pPr>
        <w:pStyle w:val="FootnoteText"/>
        <w:spacing w:line="360" w:lineRule="auto"/>
        <w:jc w:val="both"/>
        <w:rPr>
          <w:rFonts w:asciiTheme="majorBidi" w:hAnsiTheme="majorBidi" w:cstheme="majorBidi"/>
          <w:sz w:val="24"/>
          <w:szCs w:val="24"/>
        </w:rPr>
      </w:pPr>
      <w:r w:rsidRPr="00C158F3">
        <w:rPr>
          <w:rFonts w:asciiTheme="majorBidi" w:hAnsiTheme="majorBidi" w:cstheme="majorBidi" w:hint="cs"/>
          <w:sz w:val="24"/>
          <w:szCs w:val="24"/>
          <w:vertAlign w:val="superscript"/>
          <w:rtl/>
        </w:rPr>
        <w:t>(</w:t>
      </w:r>
      <w:r w:rsidR="00A96A49" w:rsidRPr="00C158F3">
        <w:rPr>
          <w:rStyle w:val="FootnoteReference"/>
          <w:rFonts w:asciiTheme="majorBidi" w:hAnsiTheme="majorBidi" w:cstheme="majorBidi"/>
          <w:sz w:val="24"/>
          <w:szCs w:val="24"/>
        </w:rPr>
        <w:footnoteRef/>
      </w:r>
      <w:r w:rsidRPr="00C158F3">
        <w:rPr>
          <w:rFonts w:asciiTheme="majorBidi" w:hAnsiTheme="majorBidi" w:cstheme="majorBidi" w:hint="cs"/>
          <w:sz w:val="24"/>
          <w:szCs w:val="24"/>
          <w:vertAlign w:val="superscript"/>
          <w:rtl/>
        </w:rPr>
        <w:t>)</w:t>
      </w:r>
      <w:r w:rsidR="00A96A49" w:rsidRPr="00081BE1">
        <w:rPr>
          <w:rFonts w:asciiTheme="majorBidi" w:hAnsiTheme="majorBidi" w:cstheme="majorBidi"/>
          <w:sz w:val="24"/>
          <w:szCs w:val="24"/>
          <w:rtl/>
        </w:rPr>
        <w:t xml:space="preserve"> </w:t>
      </w:r>
      <w:r w:rsidR="00391C64" w:rsidRPr="00081BE1">
        <w:rPr>
          <w:rFonts w:asciiTheme="majorBidi" w:hAnsiTheme="majorBidi" w:cstheme="majorBidi" w:hint="cs"/>
          <w:sz w:val="24"/>
          <w:szCs w:val="24"/>
          <w:rtl/>
        </w:rPr>
        <w:t>استُبدلت بموجب</w:t>
      </w:r>
      <w:r w:rsidR="00391C64"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32">
    <w:p w14:paraId="19483B11" w14:textId="77777777" w:rsidR="00A96A49" w:rsidRPr="002A02A8" w:rsidRDefault="00C158F3" w:rsidP="003A33FE">
      <w:pPr>
        <w:pStyle w:val="FootnoteText"/>
        <w:spacing w:line="360" w:lineRule="auto"/>
        <w:jc w:val="both"/>
        <w:rPr>
          <w:rFonts w:asciiTheme="majorBidi" w:hAnsiTheme="majorBidi" w:cstheme="majorBidi"/>
          <w:b/>
          <w:bCs/>
          <w:sz w:val="24"/>
          <w:szCs w:val="24"/>
        </w:rPr>
      </w:pPr>
      <w:r w:rsidRPr="00C158F3">
        <w:rPr>
          <w:rFonts w:asciiTheme="majorBidi" w:hAnsiTheme="majorBidi" w:cstheme="majorBidi" w:hint="cs"/>
          <w:sz w:val="24"/>
          <w:szCs w:val="24"/>
          <w:vertAlign w:val="superscript"/>
          <w:rtl/>
        </w:rPr>
        <w:t>(</w:t>
      </w:r>
      <w:r w:rsidR="00A96A49" w:rsidRPr="00C158F3">
        <w:rPr>
          <w:rStyle w:val="FootnoteReference"/>
          <w:rFonts w:asciiTheme="majorBidi" w:hAnsiTheme="majorBidi" w:cstheme="majorBidi"/>
          <w:sz w:val="24"/>
          <w:szCs w:val="24"/>
        </w:rPr>
        <w:footnoteRef/>
      </w:r>
      <w:r w:rsidRPr="00C158F3">
        <w:rPr>
          <w:rFonts w:asciiTheme="majorBidi" w:hAnsiTheme="majorBidi" w:cstheme="majorBidi" w:hint="cs"/>
          <w:sz w:val="24"/>
          <w:szCs w:val="24"/>
          <w:vertAlign w:val="superscript"/>
          <w:rtl/>
        </w:rPr>
        <w:t>)</w:t>
      </w:r>
      <w:r w:rsidR="00A96A49" w:rsidRPr="00081BE1">
        <w:rPr>
          <w:rFonts w:asciiTheme="majorBidi" w:hAnsiTheme="majorBidi" w:cstheme="majorBidi"/>
          <w:sz w:val="24"/>
          <w:szCs w:val="24"/>
          <w:rtl/>
        </w:rPr>
        <w:t xml:space="preserve"> </w:t>
      </w:r>
      <w:r w:rsidR="00391C64" w:rsidRPr="00081BE1">
        <w:rPr>
          <w:rFonts w:asciiTheme="majorBidi" w:hAnsiTheme="majorBidi" w:cstheme="majorBidi" w:hint="cs"/>
          <w:sz w:val="24"/>
          <w:szCs w:val="24"/>
          <w:rtl/>
        </w:rPr>
        <w:t>استُبدلت بموجب</w:t>
      </w:r>
      <w:r w:rsidR="00391C64"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 w:id="33">
    <w:p w14:paraId="030EC37C" w14:textId="77777777" w:rsidR="00A96A49" w:rsidRPr="00081BE1" w:rsidRDefault="00C158F3" w:rsidP="003A33FE">
      <w:pPr>
        <w:pStyle w:val="FootnoteText"/>
        <w:spacing w:line="360" w:lineRule="auto"/>
        <w:jc w:val="both"/>
        <w:rPr>
          <w:rFonts w:asciiTheme="majorBidi" w:hAnsiTheme="majorBidi" w:cstheme="majorBidi"/>
          <w:sz w:val="24"/>
          <w:szCs w:val="24"/>
        </w:rPr>
      </w:pPr>
      <w:r w:rsidRPr="00C158F3">
        <w:rPr>
          <w:rFonts w:asciiTheme="majorBidi" w:hAnsiTheme="majorBidi" w:cstheme="majorBidi" w:hint="cs"/>
          <w:sz w:val="24"/>
          <w:szCs w:val="24"/>
          <w:vertAlign w:val="superscript"/>
          <w:rtl/>
        </w:rPr>
        <w:t>(</w:t>
      </w:r>
      <w:r w:rsidR="00A96A49" w:rsidRPr="00C158F3">
        <w:rPr>
          <w:rStyle w:val="FootnoteReference"/>
          <w:rFonts w:asciiTheme="majorBidi" w:hAnsiTheme="majorBidi" w:cstheme="majorBidi"/>
          <w:sz w:val="24"/>
          <w:szCs w:val="24"/>
        </w:rPr>
        <w:footnoteRef/>
      </w:r>
      <w:r w:rsidRPr="00C158F3">
        <w:rPr>
          <w:rFonts w:asciiTheme="majorBidi" w:hAnsiTheme="majorBidi" w:cstheme="majorBidi" w:hint="cs"/>
          <w:sz w:val="24"/>
          <w:szCs w:val="24"/>
          <w:vertAlign w:val="superscript"/>
          <w:rtl/>
        </w:rPr>
        <w:t>)</w:t>
      </w:r>
      <w:r w:rsidR="00A96A49" w:rsidRPr="00C158F3">
        <w:rPr>
          <w:rFonts w:asciiTheme="majorBidi" w:hAnsiTheme="majorBidi" w:cstheme="majorBidi"/>
          <w:sz w:val="24"/>
          <w:szCs w:val="24"/>
          <w:vertAlign w:val="superscript"/>
          <w:rtl/>
        </w:rPr>
        <w:t xml:space="preserve"> </w:t>
      </w:r>
      <w:r w:rsidR="00391C64" w:rsidRPr="00081BE1">
        <w:rPr>
          <w:rFonts w:asciiTheme="majorBidi" w:hAnsiTheme="majorBidi" w:cstheme="majorBidi" w:hint="cs"/>
          <w:sz w:val="24"/>
          <w:szCs w:val="24"/>
          <w:rtl/>
        </w:rPr>
        <w:t>استُبدلت بموجب</w:t>
      </w:r>
      <w:r w:rsidR="00391C64" w:rsidRPr="00081BE1">
        <w:rPr>
          <w:rFonts w:asciiTheme="majorBidi" w:hAnsiTheme="majorBidi" w:cstheme="majorBidi"/>
          <w:sz w:val="24"/>
          <w:szCs w:val="24"/>
          <w:rtl/>
        </w:rPr>
        <w:t xml:space="preserve"> المرسوم بقانون رقم (49) لسنة 2010 بشأن تعديل بعض أحكام قانون ديوان الرقابة المالية الصادر بالمرسوم بقانون رقم (16) لسنة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F550" w14:textId="77777777" w:rsidR="00A8164B" w:rsidRDefault="00A8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128E" w14:textId="77777777" w:rsidR="00A8164B" w:rsidRDefault="00A8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AABE" w14:textId="77777777" w:rsidR="00A8164B" w:rsidRDefault="00A8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F18"/>
    <w:multiLevelType w:val="hybridMultilevel"/>
    <w:tmpl w:val="C84C8D6A"/>
    <w:lvl w:ilvl="0" w:tplc="5B36BCB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30BE"/>
    <w:multiLevelType w:val="hybridMultilevel"/>
    <w:tmpl w:val="4F88732E"/>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F7909"/>
    <w:multiLevelType w:val="hybridMultilevel"/>
    <w:tmpl w:val="53FEA10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640E4"/>
    <w:multiLevelType w:val="hybridMultilevel"/>
    <w:tmpl w:val="11369BC4"/>
    <w:lvl w:ilvl="0" w:tplc="B35EB952">
      <w:start w:val="1"/>
      <w:numFmt w:val="arabicAbjad"/>
      <w:lvlText w:val="%1-"/>
      <w:lvlJc w:val="left"/>
      <w:pPr>
        <w:ind w:left="720" w:hanging="360"/>
      </w:pPr>
      <w:rPr>
        <w:rFonts w:hint="default"/>
      </w:rPr>
    </w:lvl>
    <w:lvl w:ilvl="1" w:tplc="5890FED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67E48"/>
    <w:multiLevelType w:val="hybridMultilevel"/>
    <w:tmpl w:val="D5D04DD2"/>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22CE6"/>
    <w:multiLevelType w:val="hybridMultilevel"/>
    <w:tmpl w:val="723E2812"/>
    <w:lvl w:ilvl="0" w:tplc="5B36BCB2">
      <w:start w:val="1"/>
      <w:numFmt w:val="arabicAbja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B59DB"/>
    <w:multiLevelType w:val="hybridMultilevel"/>
    <w:tmpl w:val="C4A20A1A"/>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61EBF"/>
    <w:multiLevelType w:val="hybridMultilevel"/>
    <w:tmpl w:val="85F0D0F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86C74"/>
    <w:multiLevelType w:val="hybridMultilevel"/>
    <w:tmpl w:val="F824058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26B46"/>
    <w:multiLevelType w:val="hybridMultilevel"/>
    <w:tmpl w:val="6192A06E"/>
    <w:lvl w:ilvl="0" w:tplc="5B36BCB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E0B62"/>
    <w:multiLevelType w:val="hybridMultilevel"/>
    <w:tmpl w:val="9C9C729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92397"/>
    <w:multiLevelType w:val="hybridMultilevel"/>
    <w:tmpl w:val="403E0AD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60629"/>
    <w:multiLevelType w:val="hybridMultilevel"/>
    <w:tmpl w:val="0EB44A4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A38DA"/>
    <w:multiLevelType w:val="hybridMultilevel"/>
    <w:tmpl w:val="5EEA91E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2"/>
  </w:num>
  <w:num w:numId="5">
    <w:abstractNumId w:val="12"/>
  </w:num>
  <w:num w:numId="6">
    <w:abstractNumId w:val="3"/>
  </w:num>
  <w:num w:numId="7">
    <w:abstractNumId w:val="0"/>
  </w:num>
  <w:num w:numId="8">
    <w:abstractNumId w:val="6"/>
  </w:num>
  <w:num w:numId="9">
    <w:abstractNumId w:val="4"/>
  </w:num>
  <w:num w:numId="10">
    <w:abstractNumId w:val="8"/>
  </w:num>
  <w:num w:numId="11">
    <w:abstractNumId w:val="9"/>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05"/>
    <w:rsid w:val="00020F61"/>
    <w:rsid w:val="00074013"/>
    <w:rsid w:val="00081BE1"/>
    <w:rsid w:val="000D455E"/>
    <w:rsid w:val="001163DD"/>
    <w:rsid w:val="00141F3A"/>
    <w:rsid w:val="001437CE"/>
    <w:rsid w:val="00147705"/>
    <w:rsid w:val="0018470B"/>
    <w:rsid w:val="00195083"/>
    <w:rsid w:val="0022028C"/>
    <w:rsid w:val="0024651B"/>
    <w:rsid w:val="00272027"/>
    <w:rsid w:val="0029377F"/>
    <w:rsid w:val="00296420"/>
    <w:rsid w:val="002A02A8"/>
    <w:rsid w:val="002F22C6"/>
    <w:rsid w:val="0031706A"/>
    <w:rsid w:val="00342BB4"/>
    <w:rsid w:val="00364617"/>
    <w:rsid w:val="00391C64"/>
    <w:rsid w:val="003A1EDC"/>
    <w:rsid w:val="003A23D4"/>
    <w:rsid w:val="003A33FE"/>
    <w:rsid w:val="003A42AA"/>
    <w:rsid w:val="003B693F"/>
    <w:rsid w:val="00422864"/>
    <w:rsid w:val="0043765C"/>
    <w:rsid w:val="00443F34"/>
    <w:rsid w:val="0044758D"/>
    <w:rsid w:val="00485CFD"/>
    <w:rsid w:val="004A6492"/>
    <w:rsid w:val="004A7E47"/>
    <w:rsid w:val="004C6A5D"/>
    <w:rsid w:val="004D1A3A"/>
    <w:rsid w:val="004D6744"/>
    <w:rsid w:val="004E6B8D"/>
    <w:rsid w:val="00506B47"/>
    <w:rsid w:val="00532007"/>
    <w:rsid w:val="005513D5"/>
    <w:rsid w:val="005A0D2F"/>
    <w:rsid w:val="005A7A75"/>
    <w:rsid w:val="005F0379"/>
    <w:rsid w:val="0061456A"/>
    <w:rsid w:val="00617464"/>
    <w:rsid w:val="00683BCF"/>
    <w:rsid w:val="00696BE2"/>
    <w:rsid w:val="006D00FD"/>
    <w:rsid w:val="006D2CB5"/>
    <w:rsid w:val="006F25C3"/>
    <w:rsid w:val="0070184B"/>
    <w:rsid w:val="00711025"/>
    <w:rsid w:val="0073709B"/>
    <w:rsid w:val="007867BD"/>
    <w:rsid w:val="00787465"/>
    <w:rsid w:val="007A33D2"/>
    <w:rsid w:val="007C59BE"/>
    <w:rsid w:val="007E1E80"/>
    <w:rsid w:val="007E6E52"/>
    <w:rsid w:val="008237B5"/>
    <w:rsid w:val="008434C1"/>
    <w:rsid w:val="008B6E24"/>
    <w:rsid w:val="00980E7B"/>
    <w:rsid w:val="009D2033"/>
    <w:rsid w:val="009D3272"/>
    <w:rsid w:val="00A159A4"/>
    <w:rsid w:val="00A43365"/>
    <w:rsid w:val="00A8164B"/>
    <w:rsid w:val="00A96A49"/>
    <w:rsid w:val="00AC42B5"/>
    <w:rsid w:val="00B0481C"/>
    <w:rsid w:val="00B16BDB"/>
    <w:rsid w:val="00B270EA"/>
    <w:rsid w:val="00B6014F"/>
    <w:rsid w:val="00B612A2"/>
    <w:rsid w:val="00BA4114"/>
    <w:rsid w:val="00BB28BF"/>
    <w:rsid w:val="00BC6AC4"/>
    <w:rsid w:val="00BC7608"/>
    <w:rsid w:val="00BE4F4B"/>
    <w:rsid w:val="00C1084D"/>
    <w:rsid w:val="00C1589C"/>
    <w:rsid w:val="00C158F3"/>
    <w:rsid w:val="00C57737"/>
    <w:rsid w:val="00C72470"/>
    <w:rsid w:val="00C75E7A"/>
    <w:rsid w:val="00CA142E"/>
    <w:rsid w:val="00CA3505"/>
    <w:rsid w:val="00CB4E76"/>
    <w:rsid w:val="00CC49EA"/>
    <w:rsid w:val="00CD0E02"/>
    <w:rsid w:val="00CD55FB"/>
    <w:rsid w:val="00D84C59"/>
    <w:rsid w:val="00D93161"/>
    <w:rsid w:val="00DB5A15"/>
    <w:rsid w:val="00DF3899"/>
    <w:rsid w:val="00E14EDC"/>
    <w:rsid w:val="00E15F60"/>
    <w:rsid w:val="00E205A1"/>
    <w:rsid w:val="00E27771"/>
    <w:rsid w:val="00E318C2"/>
    <w:rsid w:val="00E41BC0"/>
    <w:rsid w:val="00E50B22"/>
    <w:rsid w:val="00E50D9B"/>
    <w:rsid w:val="00E81A34"/>
    <w:rsid w:val="00F13153"/>
    <w:rsid w:val="00F8141B"/>
    <w:rsid w:val="00FE47B1"/>
    <w:rsid w:val="00FE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4C3C"/>
  <w15:docId w15:val="{4CAEE549-080D-4BE9-B829-36E6248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05"/>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47705"/>
    <w:pPr>
      <w:keepNext/>
      <w:spacing w:line="360" w:lineRule="auto"/>
      <w:jc w:val="center"/>
      <w:outlineLvl w:val="0"/>
    </w:pPr>
    <w:rPr>
      <w:b/>
      <w:bCs/>
      <w:kern w:val="36"/>
      <w:sz w:val="28"/>
      <w:szCs w:val="28"/>
    </w:rPr>
  </w:style>
  <w:style w:type="paragraph" w:styleId="Heading2">
    <w:name w:val="heading 2"/>
    <w:basedOn w:val="Normal"/>
    <w:link w:val="Heading2Char"/>
    <w:uiPriority w:val="99"/>
    <w:unhideWhenUsed/>
    <w:qFormat/>
    <w:rsid w:val="00147705"/>
    <w:pPr>
      <w:keepNext/>
      <w:spacing w:line="360" w:lineRule="auto"/>
      <w:jc w:val="lowKashida"/>
      <w:outlineLvl w:val="1"/>
    </w:pPr>
    <w:rPr>
      <w:rFonts w:ascii="Arial" w:hAnsi="Arial" w:cs="Arial"/>
      <w:sz w:val="30"/>
      <w:szCs w:val="30"/>
    </w:rPr>
  </w:style>
  <w:style w:type="paragraph" w:styleId="Heading3">
    <w:name w:val="heading 3"/>
    <w:basedOn w:val="Normal"/>
    <w:link w:val="Heading3Char"/>
    <w:uiPriority w:val="9"/>
    <w:semiHidden/>
    <w:unhideWhenUsed/>
    <w:qFormat/>
    <w:rsid w:val="00147705"/>
    <w:pPr>
      <w:keepNext/>
      <w:spacing w:line="360" w:lineRule="auto"/>
      <w:jc w:val="lowKashida"/>
      <w:outlineLvl w:val="2"/>
    </w:pPr>
    <w:rPr>
      <w:rFonts w:ascii="Arial" w:hAnsi="Arial" w:cs="Arial"/>
      <w:b/>
      <w:bCs/>
      <w:sz w:val="28"/>
      <w:szCs w:val="28"/>
    </w:rPr>
  </w:style>
  <w:style w:type="paragraph" w:styleId="Heading7">
    <w:name w:val="heading 7"/>
    <w:basedOn w:val="Normal"/>
    <w:link w:val="Heading7Char"/>
    <w:uiPriority w:val="9"/>
    <w:semiHidden/>
    <w:unhideWhenUsed/>
    <w:qFormat/>
    <w:rsid w:val="00147705"/>
    <w:pPr>
      <w:keepNext/>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05"/>
    <w:rPr>
      <w:rFonts w:ascii="Times New Roman" w:eastAsiaTheme="minorEastAsia" w:hAnsi="Times New Roman" w:cs="Times New Roman"/>
      <w:b/>
      <w:bCs/>
      <w:kern w:val="36"/>
      <w:sz w:val="28"/>
      <w:szCs w:val="28"/>
    </w:rPr>
  </w:style>
  <w:style w:type="character" w:customStyle="1" w:styleId="Heading2Char">
    <w:name w:val="Heading 2 Char"/>
    <w:basedOn w:val="DefaultParagraphFont"/>
    <w:link w:val="Heading2"/>
    <w:uiPriority w:val="99"/>
    <w:rsid w:val="00147705"/>
    <w:rPr>
      <w:rFonts w:ascii="Arial" w:eastAsiaTheme="minorEastAsia" w:hAnsi="Arial" w:cs="Arial"/>
      <w:sz w:val="30"/>
      <w:szCs w:val="30"/>
    </w:rPr>
  </w:style>
  <w:style w:type="character" w:customStyle="1" w:styleId="Heading3Char">
    <w:name w:val="Heading 3 Char"/>
    <w:basedOn w:val="DefaultParagraphFont"/>
    <w:link w:val="Heading3"/>
    <w:uiPriority w:val="9"/>
    <w:semiHidden/>
    <w:rsid w:val="00147705"/>
    <w:rPr>
      <w:rFonts w:ascii="Arial" w:eastAsiaTheme="minorEastAsia" w:hAnsi="Arial" w:cs="Arial"/>
      <w:b/>
      <w:bCs/>
      <w:sz w:val="28"/>
      <w:szCs w:val="28"/>
    </w:rPr>
  </w:style>
  <w:style w:type="character" w:customStyle="1" w:styleId="Heading7Char">
    <w:name w:val="Heading 7 Char"/>
    <w:basedOn w:val="DefaultParagraphFont"/>
    <w:link w:val="Heading7"/>
    <w:uiPriority w:val="9"/>
    <w:semiHidden/>
    <w:rsid w:val="00147705"/>
    <w:rPr>
      <w:rFonts w:ascii="Times New Roman" w:eastAsiaTheme="minorEastAsia" w:hAnsi="Times New Roman" w:cs="Times New Roman"/>
      <w:b/>
      <w:bCs/>
      <w:sz w:val="28"/>
      <w:szCs w:val="28"/>
    </w:rPr>
  </w:style>
  <w:style w:type="paragraph" w:styleId="BodyText">
    <w:name w:val="Body Text"/>
    <w:basedOn w:val="Normal"/>
    <w:link w:val="BodyTextChar"/>
    <w:uiPriority w:val="99"/>
    <w:semiHidden/>
    <w:unhideWhenUsed/>
    <w:rsid w:val="00147705"/>
    <w:pPr>
      <w:jc w:val="lowKashida"/>
    </w:pPr>
    <w:rPr>
      <w:sz w:val="28"/>
      <w:szCs w:val="28"/>
    </w:rPr>
  </w:style>
  <w:style w:type="character" w:customStyle="1" w:styleId="BodyTextChar">
    <w:name w:val="Body Text Char"/>
    <w:basedOn w:val="DefaultParagraphFont"/>
    <w:link w:val="BodyText"/>
    <w:uiPriority w:val="99"/>
    <w:semiHidden/>
    <w:rsid w:val="00147705"/>
    <w:rPr>
      <w:rFonts w:ascii="Times New Roman" w:eastAsiaTheme="minorEastAsia" w:hAnsi="Times New Roman" w:cs="Times New Roman"/>
      <w:sz w:val="28"/>
      <w:szCs w:val="28"/>
    </w:rPr>
  </w:style>
  <w:style w:type="paragraph" w:styleId="BodyTextIndent">
    <w:name w:val="Body Text Indent"/>
    <w:basedOn w:val="Normal"/>
    <w:link w:val="BodyTextIndentChar"/>
    <w:uiPriority w:val="99"/>
    <w:semiHidden/>
    <w:unhideWhenUsed/>
    <w:rsid w:val="00147705"/>
    <w:pPr>
      <w:spacing w:line="360" w:lineRule="auto"/>
      <w:ind w:left="454" w:hanging="454"/>
      <w:jc w:val="lowKashida"/>
    </w:pPr>
    <w:rPr>
      <w:rFonts w:ascii="Arial" w:hAnsi="Arial" w:cs="Arial"/>
      <w:sz w:val="30"/>
      <w:szCs w:val="30"/>
    </w:rPr>
  </w:style>
  <w:style w:type="character" w:customStyle="1" w:styleId="BodyTextIndentChar">
    <w:name w:val="Body Text Indent Char"/>
    <w:basedOn w:val="DefaultParagraphFont"/>
    <w:link w:val="BodyTextIndent"/>
    <w:uiPriority w:val="99"/>
    <w:semiHidden/>
    <w:rsid w:val="00147705"/>
    <w:rPr>
      <w:rFonts w:ascii="Arial" w:eastAsiaTheme="minorEastAsia" w:hAnsi="Arial" w:cs="Arial"/>
      <w:sz w:val="30"/>
      <w:szCs w:val="30"/>
    </w:rPr>
  </w:style>
  <w:style w:type="paragraph" w:styleId="BodyTextIndent2">
    <w:name w:val="Body Text Indent 2"/>
    <w:basedOn w:val="Normal"/>
    <w:link w:val="BodyTextIndent2Char"/>
    <w:uiPriority w:val="99"/>
    <w:unhideWhenUsed/>
    <w:rsid w:val="00147705"/>
    <w:pPr>
      <w:spacing w:line="360" w:lineRule="auto"/>
      <w:ind w:firstLine="284"/>
      <w:jc w:val="lowKashida"/>
    </w:pPr>
    <w:rPr>
      <w:rFonts w:ascii="Arial" w:hAnsi="Arial" w:cs="Arial"/>
      <w:sz w:val="30"/>
      <w:szCs w:val="30"/>
    </w:rPr>
  </w:style>
  <w:style w:type="character" w:customStyle="1" w:styleId="BodyTextIndent2Char">
    <w:name w:val="Body Text Indent 2 Char"/>
    <w:basedOn w:val="DefaultParagraphFont"/>
    <w:link w:val="BodyTextIndent2"/>
    <w:uiPriority w:val="99"/>
    <w:rsid w:val="00147705"/>
    <w:rPr>
      <w:rFonts w:ascii="Arial" w:eastAsiaTheme="minorEastAsia" w:hAnsi="Arial" w:cs="Arial"/>
      <w:sz w:val="30"/>
      <w:szCs w:val="30"/>
    </w:rPr>
  </w:style>
  <w:style w:type="paragraph" w:styleId="BodyTextIndent3">
    <w:name w:val="Body Text Indent 3"/>
    <w:basedOn w:val="Normal"/>
    <w:link w:val="BodyTextIndent3Char"/>
    <w:uiPriority w:val="99"/>
    <w:semiHidden/>
    <w:unhideWhenUsed/>
    <w:rsid w:val="00147705"/>
    <w:pPr>
      <w:spacing w:line="360" w:lineRule="auto"/>
      <w:ind w:left="510" w:hanging="510"/>
      <w:jc w:val="lowKashida"/>
    </w:pPr>
    <w:rPr>
      <w:rFonts w:ascii="Arial" w:hAnsi="Arial" w:cs="Arial"/>
      <w:sz w:val="30"/>
      <w:szCs w:val="30"/>
    </w:rPr>
  </w:style>
  <w:style w:type="character" w:customStyle="1" w:styleId="BodyTextIndent3Char">
    <w:name w:val="Body Text Indent 3 Char"/>
    <w:basedOn w:val="DefaultParagraphFont"/>
    <w:link w:val="BodyTextIndent3"/>
    <w:uiPriority w:val="99"/>
    <w:semiHidden/>
    <w:rsid w:val="00147705"/>
    <w:rPr>
      <w:rFonts w:ascii="Arial" w:eastAsiaTheme="minorEastAsia" w:hAnsi="Arial" w:cs="Arial"/>
      <w:sz w:val="30"/>
      <w:szCs w:val="30"/>
    </w:rPr>
  </w:style>
  <w:style w:type="paragraph" w:styleId="FootnoteText">
    <w:name w:val="footnote text"/>
    <w:basedOn w:val="Normal"/>
    <w:link w:val="FootnoteTextChar"/>
    <w:uiPriority w:val="99"/>
    <w:semiHidden/>
    <w:unhideWhenUsed/>
    <w:rsid w:val="005A0D2F"/>
    <w:rPr>
      <w:sz w:val="20"/>
      <w:szCs w:val="20"/>
    </w:rPr>
  </w:style>
  <w:style w:type="character" w:customStyle="1" w:styleId="FootnoteTextChar">
    <w:name w:val="Footnote Text Char"/>
    <w:basedOn w:val="DefaultParagraphFont"/>
    <w:link w:val="FootnoteText"/>
    <w:uiPriority w:val="99"/>
    <w:semiHidden/>
    <w:rsid w:val="005A0D2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A0D2F"/>
    <w:rPr>
      <w:vertAlign w:val="superscript"/>
    </w:rPr>
  </w:style>
  <w:style w:type="paragraph" w:styleId="ListParagraph">
    <w:name w:val="List Paragraph"/>
    <w:basedOn w:val="Normal"/>
    <w:uiPriority w:val="34"/>
    <w:qFormat/>
    <w:rsid w:val="002A02A8"/>
    <w:pPr>
      <w:ind w:left="720"/>
      <w:contextualSpacing/>
    </w:pPr>
  </w:style>
  <w:style w:type="paragraph" w:styleId="Header">
    <w:name w:val="header"/>
    <w:basedOn w:val="Normal"/>
    <w:link w:val="HeaderChar"/>
    <w:uiPriority w:val="99"/>
    <w:unhideWhenUsed/>
    <w:rsid w:val="00A8164B"/>
    <w:pPr>
      <w:tabs>
        <w:tab w:val="center" w:pos="4680"/>
        <w:tab w:val="right" w:pos="9360"/>
      </w:tabs>
    </w:pPr>
  </w:style>
  <w:style w:type="character" w:customStyle="1" w:styleId="HeaderChar">
    <w:name w:val="Header Char"/>
    <w:basedOn w:val="DefaultParagraphFont"/>
    <w:link w:val="Header"/>
    <w:uiPriority w:val="99"/>
    <w:rsid w:val="00A8164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8164B"/>
    <w:pPr>
      <w:tabs>
        <w:tab w:val="center" w:pos="4680"/>
        <w:tab w:val="right" w:pos="9360"/>
      </w:tabs>
    </w:pPr>
  </w:style>
  <w:style w:type="character" w:customStyle="1" w:styleId="FooterChar">
    <w:name w:val="Footer Char"/>
    <w:basedOn w:val="DefaultParagraphFont"/>
    <w:link w:val="Footer"/>
    <w:uiPriority w:val="99"/>
    <w:rsid w:val="00A8164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403">
      <w:bodyDiv w:val="1"/>
      <w:marLeft w:val="0"/>
      <w:marRight w:val="0"/>
      <w:marTop w:val="0"/>
      <w:marBottom w:val="0"/>
      <w:divBdr>
        <w:top w:val="none" w:sz="0" w:space="0" w:color="auto"/>
        <w:left w:val="none" w:sz="0" w:space="0" w:color="auto"/>
        <w:bottom w:val="none" w:sz="0" w:space="0" w:color="auto"/>
        <w:right w:val="none" w:sz="0" w:space="0" w:color="auto"/>
      </w:divBdr>
    </w:div>
    <w:div w:id="73671238">
      <w:bodyDiv w:val="1"/>
      <w:marLeft w:val="0"/>
      <w:marRight w:val="0"/>
      <w:marTop w:val="0"/>
      <w:marBottom w:val="0"/>
      <w:divBdr>
        <w:top w:val="none" w:sz="0" w:space="0" w:color="auto"/>
        <w:left w:val="none" w:sz="0" w:space="0" w:color="auto"/>
        <w:bottom w:val="none" w:sz="0" w:space="0" w:color="auto"/>
        <w:right w:val="none" w:sz="0" w:space="0" w:color="auto"/>
      </w:divBdr>
    </w:div>
    <w:div w:id="151872465">
      <w:bodyDiv w:val="1"/>
      <w:marLeft w:val="0"/>
      <w:marRight w:val="0"/>
      <w:marTop w:val="0"/>
      <w:marBottom w:val="0"/>
      <w:divBdr>
        <w:top w:val="none" w:sz="0" w:space="0" w:color="auto"/>
        <w:left w:val="none" w:sz="0" w:space="0" w:color="auto"/>
        <w:bottom w:val="none" w:sz="0" w:space="0" w:color="auto"/>
        <w:right w:val="none" w:sz="0" w:space="0" w:color="auto"/>
      </w:divBdr>
    </w:div>
    <w:div w:id="194196549">
      <w:bodyDiv w:val="1"/>
      <w:marLeft w:val="0"/>
      <w:marRight w:val="0"/>
      <w:marTop w:val="0"/>
      <w:marBottom w:val="0"/>
      <w:divBdr>
        <w:top w:val="none" w:sz="0" w:space="0" w:color="auto"/>
        <w:left w:val="none" w:sz="0" w:space="0" w:color="auto"/>
        <w:bottom w:val="none" w:sz="0" w:space="0" w:color="auto"/>
        <w:right w:val="none" w:sz="0" w:space="0" w:color="auto"/>
      </w:divBdr>
    </w:div>
    <w:div w:id="533155210">
      <w:bodyDiv w:val="1"/>
      <w:marLeft w:val="0"/>
      <w:marRight w:val="0"/>
      <w:marTop w:val="0"/>
      <w:marBottom w:val="0"/>
      <w:divBdr>
        <w:top w:val="none" w:sz="0" w:space="0" w:color="auto"/>
        <w:left w:val="none" w:sz="0" w:space="0" w:color="auto"/>
        <w:bottom w:val="none" w:sz="0" w:space="0" w:color="auto"/>
        <w:right w:val="none" w:sz="0" w:space="0" w:color="auto"/>
      </w:divBdr>
    </w:div>
    <w:div w:id="571621739">
      <w:bodyDiv w:val="1"/>
      <w:marLeft w:val="0"/>
      <w:marRight w:val="0"/>
      <w:marTop w:val="0"/>
      <w:marBottom w:val="0"/>
      <w:divBdr>
        <w:top w:val="none" w:sz="0" w:space="0" w:color="auto"/>
        <w:left w:val="none" w:sz="0" w:space="0" w:color="auto"/>
        <w:bottom w:val="none" w:sz="0" w:space="0" w:color="auto"/>
        <w:right w:val="none" w:sz="0" w:space="0" w:color="auto"/>
      </w:divBdr>
    </w:div>
    <w:div w:id="645014117">
      <w:bodyDiv w:val="1"/>
      <w:marLeft w:val="0"/>
      <w:marRight w:val="0"/>
      <w:marTop w:val="0"/>
      <w:marBottom w:val="0"/>
      <w:divBdr>
        <w:top w:val="none" w:sz="0" w:space="0" w:color="auto"/>
        <w:left w:val="none" w:sz="0" w:space="0" w:color="auto"/>
        <w:bottom w:val="none" w:sz="0" w:space="0" w:color="auto"/>
        <w:right w:val="none" w:sz="0" w:space="0" w:color="auto"/>
      </w:divBdr>
    </w:div>
    <w:div w:id="717170395">
      <w:bodyDiv w:val="1"/>
      <w:marLeft w:val="0"/>
      <w:marRight w:val="0"/>
      <w:marTop w:val="0"/>
      <w:marBottom w:val="0"/>
      <w:divBdr>
        <w:top w:val="none" w:sz="0" w:space="0" w:color="auto"/>
        <w:left w:val="none" w:sz="0" w:space="0" w:color="auto"/>
        <w:bottom w:val="none" w:sz="0" w:space="0" w:color="auto"/>
        <w:right w:val="none" w:sz="0" w:space="0" w:color="auto"/>
      </w:divBdr>
    </w:div>
    <w:div w:id="753168772">
      <w:bodyDiv w:val="1"/>
      <w:marLeft w:val="0"/>
      <w:marRight w:val="0"/>
      <w:marTop w:val="0"/>
      <w:marBottom w:val="0"/>
      <w:divBdr>
        <w:top w:val="none" w:sz="0" w:space="0" w:color="auto"/>
        <w:left w:val="none" w:sz="0" w:space="0" w:color="auto"/>
        <w:bottom w:val="none" w:sz="0" w:space="0" w:color="auto"/>
        <w:right w:val="none" w:sz="0" w:space="0" w:color="auto"/>
      </w:divBdr>
    </w:div>
    <w:div w:id="846362338">
      <w:bodyDiv w:val="1"/>
      <w:marLeft w:val="0"/>
      <w:marRight w:val="0"/>
      <w:marTop w:val="0"/>
      <w:marBottom w:val="0"/>
      <w:divBdr>
        <w:top w:val="none" w:sz="0" w:space="0" w:color="auto"/>
        <w:left w:val="none" w:sz="0" w:space="0" w:color="auto"/>
        <w:bottom w:val="none" w:sz="0" w:space="0" w:color="auto"/>
        <w:right w:val="none" w:sz="0" w:space="0" w:color="auto"/>
      </w:divBdr>
    </w:div>
    <w:div w:id="975601295">
      <w:bodyDiv w:val="1"/>
      <w:marLeft w:val="0"/>
      <w:marRight w:val="0"/>
      <w:marTop w:val="0"/>
      <w:marBottom w:val="0"/>
      <w:divBdr>
        <w:top w:val="none" w:sz="0" w:space="0" w:color="auto"/>
        <w:left w:val="none" w:sz="0" w:space="0" w:color="auto"/>
        <w:bottom w:val="none" w:sz="0" w:space="0" w:color="auto"/>
        <w:right w:val="none" w:sz="0" w:space="0" w:color="auto"/>
      </w:divBdr>
    </w:div>
    <w:div w:id="978876993">
      <w:bodyDiv w:val="1"/>
      <w:marLeft w:val="0"/>
      <w:marRight w:val="0"/>
      <w:marTop w:val="0"/>
      <w:marBottom w:val="0"/>
      <w:divBdr>
        <w:top w:val="none" w:sz="0" w:space="0" w:color="auto"/>
        <w:left w:val="none" w:sz="0" w:space="0" w:color="auto"/>
        <w:bottom w:val="none" w:sz="0" w:space="0" w:color="auto"/>
        <w:right w:val="none" w:sz="0" w:space="0" w:color="auto"/>
      </w:divBdr>
    </w:div>
    <w:div w:id="1012030403">
      <w:bodyDiv w:val="1"/>
      <w:marLeft w:val="0"/>
      <w:marRight w:val="0"/>
      <w:marTop w:val="0"/>
      <w:marBottom w:val="0"/>
      <w:divBdr>
        <w:top w:val="none" w:sz="0" w:space="0" w:color="auto"/>
        <w:left w:val="none" w:sz="0" w:space="0" w:color="auto"/>
        <w:bottom w:val="none" w:sz="0" w:space="0" w:color="auto"/>
        <w:right w:val="none" w:sz="0" w:space="0" w:color="auto"/>
      </w:divBdr>
    </w:div>
    <w:div w:id="1052196698">
      <w:bodyDiv w:val="1"/>
      <w:marLeft w:val="0"/>
      <w:marRight w:val="0"/>
      <w:marTop w:val="0"/>
      <w:marBottom w:val="0"/>
      <w:divBdr>
        <w:top w:val="none" w:sz="0" w:space="0" w:color="auto"/>
        <w:left w:val="none" w:sz="0" w:space="0" w:color="auto"/>
        <w:bottom w:val="none" w:sz="0" w:space="0" w:color="auto"/>
        <w:right w:val="none" w:sz="0" w:space="0" w:color="auto"/>
      </w:divBdr>
    </w:div>
    <w:div w:id="1070150976">
      <w:bodyDiv w:val="1"/>
      <w:marLeft w:val="0"/>
      <w:marRight w:val="0"/>
      <w:marTop w:val="0"/>
      <w:marBottom w:val="0"/>
      <w:divBdr>
        <w:top w:val="none" w:sz="0" w:space="0" w:color="auto"/>
        <w:left w:val="none" w:sz="0" w:space="0" w:color="auto"/>
        <w:bottom w:val="none" w:sz="0" w:space="0" w:color="auto"/>
        <w:right w:val="none" w:sz="0" w:space="0" w:color="auto"/>
      </w:divBdr>
    </w:div>
    <w:div w:id="1118068963">
      <w:bodyDiv w:val="1"/>
      <w:marLeft w:val="0"/>
      <w:marRight w:val="0"/>
      <w:marTop w:val="0"/>
      <w:marBottom w:val="0"/>
      <w:divBdr>
        <w:top w:val="none" w:sz="0" w:space="0" w:color="auto"/>
        <w:left w:val="none" w:sz="0" w:space="0" w:color="auto"/>
        <w:bottom w:val="none" w:sz="0" w:space="0" w:color="auto"/>
        <w:right w:val="none" w:sz="0" w:space="0" w:color="auto"/>
      </w:divBdr>
    </w:div>
    <w:div w:id="1121146881">
      <w:bodyDiv w:val="1"/>
      <w:marLeft w:val="0"/>
      <w:marRight w:val="0"/>
      <w:marTop w:val="0"/>
      <w:marBottom w:val="0"/>
      <w:divBdr>
        <w:top w:val="none" w:sz="0" w:space="0" w:color="auto"/>
        <w:left w:val="none" w:sz="0" w:space="0" w:color="auto"/>
        <w:bottom w:val="none" w:sz="0" w:space="0" w:color="auto"/>
        <w:right w:val="none" w:sz="0" w:space="0" w:color="auto"/>
      </w:divBdr>
    </w:div>
    <w:div w:id="1195465254">
      <w:bodyDiv w:val="1"/>
      <w:marLeft w:val="0"/>
      <w:marRight w:val="0"/>
      <w:marTop w:val="0"/>
      <w:marBottom w:val="0"/>
      <w:divBdr>
        <w:top w:val="none" w:sz="0" w:space="0" w:color="auto"/>
        <w:left w:val="none" w:sz="0" w:space="0" w:color="auto"/>
        <w:bottom w:val="none" w:sz="0" w:space="0" w:color="auto"/>
        <w:right w:val="none" w:sz="0" w:space="0" w:color="auto"/>
      </w:divBdr>
    </w:div>
    <w:div w:id="1303996598">
      <w:bodyDiv w:val="1"/>
      <w:marLeft w:val="0"/>
      <w:marRight w:val="0"/>
      <w:marTop w:val="0"/>
      <w:marBottom w:val="0"/>
      <w:divBdr>
        <w:top w:val="none" w:sz="0" w:space="0" w:color="auto"/>
        <w:left w:val="none" w:sz="0" w:space="0" w:color="auto"/>
        <w:bottom w:val="none" w:sz="0" w:space="0" w:color="auto"/>
        <w:right w:val="none" w:sz="0" w:space="0" w:color="auto"/>
      </w:divBdr>
    </w:div>
    <w:div w:id="1365978790">
      <w:bodyDiv w:val="1"/>
      <w:marLeft w:val="0"/>
      <w:marRight w:val="0"/>
      <w:marTop w:val="0"/>
      <w:marBottom w:val="0"/>
      <w:divBdr>
        <w:top w:val="none" w:sz="0" w:space="0" w:color="auto"/>
        <w:left w:val="none" w:sz="0" w:space="0" w:color="auto"/>
        <w:bottom w:val="none" w:sz="0" w:space="0" w:color="auto"/>
        <w:right w:val="none" w:sz="0" w:space="0" w:color="auto"/>
      </w:divBdr>
    </w:div>
    <w:div w:id="1407343499">
      <w:bodyDiv w:val="1"/>
      <w:marLeft w:val="0"/>
      <w:marRight w:val="0"/>
      <w:marTop w:val="0"/>
      <w:marBottom w:val="0"/>
      <w:divBdr>
        <w:top w:val="none" w:sz="0" w:space="0" w:color="auto"/>
        <w:left w:val="none" w:sz="0" w:space="0" w:color="auto"/>
        <w:bottom w:val="none" w:sz="0" w:space="0" w:color="auto"/>
        <w:right w:val="none" w:sz="0" w:space="0" w:color="auto"/>
      </w:divBdr>
    </w:div>
    <w:div w:id="1474592216">
      <w:bodyDiv w:val="1"/>
      <w:marLeft w:val="0"/>
      <w:marRight w:val="0"/>
      <w:marTop w:val="0"/>
      <w:marBottom w:val="0"/>
      <w:divBdr>
        <w:top w:val="none" w:sz="0" w:space="0" w:color="auto"/>
        <w:left w:val="none" w:sz="0" w:space="0" w:color="auto"/>
        <w:bottom w:val="none" w:sz="0" w:space="0" w:color="auto"/>
        <w:right w:val="none" w:sz="0" w:space="0" w:color="auto"/>
      </w:divBdr>
    </w:div>
    <w:div w:id="1521819638">
      <w:bodyDiv w:val="1"/>
      <w:marLeft w:val="0"/>
      <w:marRight w:val="0"/>
      <w:marTop w:val="0"/>
      <w:marBottom w:val="0"/>
      <w:divBdr>
        <w:top w:val="none" w:sz="0" w:space="0" w:color="auto"/>
        <w:left w:val="none" w:sz="0" w:space="0" w:color="auto"/>
        <w:bottom w:val="none" w:sz="0" w:space="0" w:color="auto"/>
        <w:right w:val="none" w:sz="0" w:space="0" w:color="auto"/>
      </w:divBdr>
    </w:div>
    <w:div w:id="1705130221">
      <w:bodyDiv w:val="1"/>
      <w:marLeft w:val="0"/>
      <w:marRight w:val="0"/>
      <w:marTop w:val="0"/>
      <w:marBottom w:val="0"/>
      <w:divBdr>
        <w:top w:val="none" w:sz="0" w:space="0" w:color="auto"/>
        <w:left w:val="none" w:sz="0" w:space="0" w:color="auto"/>
        <w:bottom w:val="none" w:sz="0" w:space="0" w:color="auto"/>
        <w:right w:val="none" w:sz="0" w:space="0" w:color="auto"/>
      </w:divBdr>
    </w:div>
    <w:div w:id="1713337249">
      <w:bodyDiv w:val="1"/>
      <w:marLeft w:val="0"/>
      <w:marRight w:val="0"/>
      <w:marTop w:val="0"/>
      <w:marBottom w:val="0"/>
      <w:divBdr>
        <w:top w:val="none" w:sz="0" w:space="0" w:color="auto"/>
        <w:left w:val="none" w:sz="0" w:space="0" w:color="auto"/>
        <w:bottom w:val="none" w:sz="0" w:space="0" w:color="auto"/>
        <w:right w:val="none" w:sz="0" w:space="0" w:color="auto"/>
      </w:divBdr>
    </w:div>
    <w:div w:id="1714499144">
      <w:bodyDiv w:val="1"/>
      <w:marLeft w:val="0"/>
      <w:marRight w:val="0"/>
      <w:marTop w:val="0"/>
      <w:marBottom w:val="0"/>
      <w:divBdr>
        <w:top w:val="none" w:sz="0" w:space="0" w:color="auto"/>
        <w:left w:val="none" w:sz="0" w:space="0" w:color="auto"/>
        <w:bottom w:val="none" w:sz="0" w:space="0" w:color="auto"/>
        <w:right w:val="none" w:sz="0" w:space="0" w:color="auto"/>
      </w:divBdr>
    </w:div>
    <w:div w:id="1753772990">
      <w:bodyDiv w:val="1"/>
      <w:marLeft w:val="0"/>
      <w:marRight w:val="0"/>
      <w:marTop w:val="0"/>
      <w:marBottom w:val="0"/>
      <w:divBdr>
        <w:top w:val="none" w:sz="0" w:space="0" w:color="auto"/>
        <w:left w:val="none" w:sz="0" w:space="0" w:color="auto"/>
        <w:bottom w:val="none" w:sz="0" w:space="0" w:color="auto"/>
        <w:right w:val="none" w:sz="0" w:space="0" w:color="auto"/>
      </w:divBdr>
    </w:div>
    <w:div w:id="1829662945">
      <w:bodyDiv w:val="1"/>
      <w:marLeft w:val="0"/>
      <w:marRight w:val="0"/>
      <w:marTop w:val="0"/>
      <w:marBottom w:val="0"/>
      <w:divBdr>
        <w:top w:val="none" w:sz="0" w:space="0" w:color="auto"/>
        <w:left w:val="none" w:sz="0" w:space="0" w:color="auto"/>
        <w:bottom w:val="none" w:sz="0" w:space="0" w:color="auto"/>
        <w:right w:val="none" w:sz="0" w:space="0" w:color="auto"/>
      </w:divBdr>
    </w:div>
    <w:div w:id="18873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9F7C-C974-4500-9F02-D12D8085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4099</Words>
  <Characters>23370</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سعود عبدالعزيز المالكي</dc:creator>
  <cp:lastModifiedBy>سلمان محمد ال محمود</cp:lastModifiedBy>
  <cp:revision>2</cp:revision>
  <dcterms:created xsi:type="dcterms:W3CDTF">2022-01-19T06:15:00Z</dcterms:created>
  <dcterms:modified xsi:type="dcterms:W3CDTF">2022-01-19T06:15:00Z</dcterms:modified>
</cp:coreProperties>
</file>