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410C6" w14:textId="43539900" w:rsidR="00FD3044" w:rsidRDefault="00441EE3">
      <w:pPr>
        <w:spacing w:line="480" w:lineRule="auto"/>
        <w:jc w:val="center"/>
      </w:pPr>
      <w:r>
        <w:rPr>
          <w:rFonts w:ascii="Arial" w:hAnsi="Arial" w:cs="Arial"/>
          <w:b/>
          <w:bCs/>
          <w:sz w:val="28"/>
          <w:szCs w:val="28"/>
          <w:rtl/>
        </w:rPr>
        <w:t>مرسوم بقانون رقم (6) لسنة 2000</w:t>
      </w:r>
    </w:p>
    <w:p w14:paraId="3C2439E5" w14:textId="77777777" w:rsidR="00FD3044" w:rsidRDefault="00441EE3">
      <w:pPr>
        <w:spacing w:line="480" w:lineRule="auto"/>
        <w:jc w:val="center"/>
        <w:rPr>
          <w:rtl/>
        </w:rPr>
      </w:pPr>
      <w:r>
        <w:rPr>
          <w:rFonts w:ascii="Arial" w:hAnsi="Arial" w:cs="Arial"/>
          <w:b/>
          <w:bCs/>
          <w:sz w:val="28"/>
          <w:szCs w:val="28"/>
          <w:rtl/>
        </w:rPr>
        <w:t>بالموافقة على نظام مركز التحكيم التجاري</w:t>
      </w:r>
    </w:p>
    <w:p w14:paraId="54CDE859" w14:textId="77777777" w:rsidR="00FD3044" w:rsidRDefault="00441EE3">
      <w:pPr>
        <w:spacing w:line="480" w:lineRule="auto"/>
        <w:jc w:val="center"/>
        <w:rPr>
          <w:rtl/>
        </w:rPr>
      </w:pPr>
      <w:r>
        <w:rPr>
          <w:rFonts w:ascii="Arial" w:hAnsi="Arial" w:cs="Arial"/>
          <w:b/>
          <w:bCs/>
          <w:sz w:val="28"/>
          <w:szCs w:val="28"/>
          <w:rtl/>
        </w:rPr>
        <w:t>لدول مجلس التعاون لدول الخليج العربية</w:t>
      </w:r>
    </w:p>
    <w:p w14:paraId="085F4506" w14:textId="73544F8F" w:rsidR="00FD3044" w:rsidRDefault="00441EE3">
      <w:pPr>
        <w:pStyle w:val="BodyText2"/>
        <w:spacing w:line="480" w:lineRule="auto"/>
        <w:rPr>
          <w:rtl/>
        </w:rPr>
      </w:pPr>
      <w:r>
        <w:rPr>
          <w:rFonts w:hint="cs"/>
          <w:sz w:val="28"/>
          <w:szCs w:val="28"/>
          <w:rtl/>
        </w:rPr>
        <w:t>نحن حمد بن عيسى آل خليفة</w:t>
      </w:r>
      <w:r w:rsidR="00D8195A">
        <w:rPr>
          <w:sz w:val="28"/>
          <w:szCs w:val="28"/>
        </w:rPr>
        <w:tab/>
      </w:r>
      <w:r>
        <w:rPr>
          <w:rFonts w:hint="cs"/>
          <w:sz w:val="28"/>
          <w:szCs w:val="28"/>
          <w:rtl/>
        </w:rPr>
        <w:t xml:space="preserve">أمير دولة البحرين. </w:t>
      </w:r>
    </w:p>
    <w:p w14:paraId="49E7A243" w14:textId="56422A0A" w:rsidR="00FD3044" w:rsidRDefault="00441EE3">
      <w:pPr>
        <w:spacing w:line="480" w:lineRule="auto"/>
        <w:ind w:left="284"/>
        <w:jc w:val="lowKashida"/>
        <w:rPr>
          <w:rtl/>
        </w:rPr>
      </w:pPr>
      <w:r>
        <w:rPr>
          <w:rFonts w:ascii="Arial" w:hAnsi="Arial" w:cs="Arial"/>
          <w:sz w:val="28"/>
          <w:szCs w:val="28"/>
          <w:rtl/>
        </w:rPr>
        <w:t xml:space="preserve">بعد </w:t>
      </w:r>
      <w:r w:rsidR="00EE7C66">
        <w:rPr>
          <w:rFonts w:ascii="Arial" w:hAnsi="Arial" w:cs="Arial" w:hint="cs"/>
          <w:sz w:val="28"/>
          <w:szCs w:val="28"/>
          <w:rtl/>
        </w:rPr>
        <w:t>الاطلاع</w:t>
      </w:r>
      <w:r>
        <w:rPr>
          <w:rFonts w:ascii="Arial" w:hAnsi="Arial" w:cs="Arial"/>
          <w:sz w:val="28"/>
          <w:szCs w:val="28"/>
          <w:rtl/>
        </w:rPr>
        <w:t xml:space="preserve"> على الدستور، </w:t>
      </w:r>
    </w:p>
    <w:p w14:paraId="5648CF30" w14:textId="77777777" w:rsidR="00FD3044" w:rsidRDefault="00441EE3">
      <w:pPr>
        <w:spacing w:line="480" w:lineRule="auto"/>
        <w:ind w:left="284"/>
        <w:jc w:val="lowKashida"/>
        <w:rPr>
          <w:rtl/>
        </w:rPr>
      </w:pPr>
      <w:r>
        <w:rPr>
          <w:rFonts w:ascii="Arial" w:hAnsi="Arial" w:cs="Arial"/>
          <w:sz w:val="28"/>
          <w:szCs w:val="28"/>
          <w:rtl/>
        </w:rPr>
        <w:t>وعلى الأمر الأميري رقم (4) لسنة 1975،</w:t>
      </w:r>
    </w:p>
    <w:p w14:paraId="42413F07" w14:textId="77777777" w:rsidR="00FD3044" w:rsidRDefault="00441EE3">
      <w:pPr>
        <w:spacing w:line="480" w:lineRule="auto"/>
        <w:ind w:left="284"/>
        <w:jc w:val="lowKashida"/>
        <w:rPr>
          <w:rtl/>
        </w:rPr>
      </w:pPr>
      <w:r>
        <w:rPr>
          <w:rFonts w:ascii="Arial" w:hAnsi="Arial" w:cs="Arial"/>
          <w:sz w:val="28"/>
          <w:szCs w:val="28"/>
          <w:rtl/>
        </w:rPr>
        <w:t xml:space="preserve">وعلى نظام مركز التحكيم التجاري لدول مجلس التعاون لدول الخليج العربية، </w:t>
      </w:r>
    </w:p>
    <w:p w14:paraId="5C1BBA2C" w14:textId="77777777" w:rsidR="00FD3044" w:rsidRDefault="00441EE3">
      <w:pPr>
        <w:spacing w:line="480" w:lineRule="auto"/>
        <w:ind w:left="284"/>
        <w:jc w:val="lowKashida"/>
        <w:rPr>
          <w:rtl/>
        </w:rPr>
      </w:pPr>
      <w:r>
        <w:rPr>
          <w:rFonts w:ascii="Arial" w:hAnsi="Arial" w:cs="Arial"/>
          <w:sz w:val="28"/>
          <w:szCs w:val="28"/>
          <w:rtl/>
        </w:rPr>
        <w:t xml:space="preserve">وبناءً على عرض وزير التجارة، </w:t>
      </w:r>
    </w:p>
    <w:p w14:paraId="2EC20087" w14:textId="77777777" w:rsidR="00FD3044" w:rsidRDefault="00441EE3">
      <w:pPr>
        <w:spacing w:line="480" w:lineRule="auto"/>
        <w:ind w:left="284"/>
        <w:jc w:val="lowKashida"/>
        <w:rPr>
          <w:rtl/>
        </w:rPr>
      </w:pPr>
      <w:r>
        <w:rPr>
          <w:rFonts w:ascii="Arial" w:hAnsi="Arial" w:cs="Arial"/>
          <w:sz w:val="28"/>
          <w:szCs w:val="28"/>
          <w:rtl/>
        </w:rPr>
        <w:t xml:space="preserve">وبعد موافقة مجلس الوزراء، </w:t>
      </w:r>
    </w:p>
    <w:p w14:paraId="639B0D03" w14:textId="77777777" w:rsidR="00FD3044" w:rsidRDefault="00441EE3">
      <w:pPr>
        <w:spacing w:line="480" w:lineRule="auto"/>
        <w:jc w:val="center"/>
        <w:rPr>
          <w:rtl/>
        </w:rPr>
      </w:pPr>
      <w:r>
        <w:rPr>
          <w:rFonts w:ascii="Arial" w:hAnsi="Arial" w:cs="Arial"/>
          <w:b/>
          <w:bCs/>
          <w:sz w:val="28"/>
          <w:szCs w:val="28"/>
          <w:rtl/>
        </w:rPr>
        <w:t xml:space="preserve">رسمنا بالقانون الآتي: </w:t>
      </w:r>
    </w:p>
    <w:p w14:paraId="4E4F215A" w14:textId="77777777" w:rsidR="00FD3044" w:rsidRDefault="00441EE3">
      <w:pPr>
        <w:spacing w:line="480" w:lineRule="auto"/>
        <w:jc w:val="center"/>
        <w:rPr>
          <w:rtl/>
        </w:rPr>
      </w:pPr>
      <w:r>
        <w:rPr>
          <w:rFonts w:ascii="Arial" w:hAnsi="Arial" w:cs="Arial"/>
          <w:b/>
          <w:bCs/>
          <w:sz w:val="28"/>
          <w:szCs w:val="28"/>
          <w:rtl/>
        </w:rPr>
        <w:t>المادة الأولى</w:t>
      </w:r>
    </w:p>
    <w:p w14:paraId="4CBF5DCD" w14:textId="77777777" w:rsidR="00FD3044" w:rsidRDefault="00441EE3">
      <w:pPr>
        <w:spacing w:line="480" w:lineRule="auto"/>
        <w:ind w:firstLine="284"/>
        <w:jc w:val="lowKashida"/>
        <w:rPr>
          <w:rtl/>
        </w:rPr>
      </w:pPr>
      <w:r>
        <w:rPr>
          <w:rFonts w:ascii="Arial" w:hAnsi="Arial" w:cs="Arial"/>
          <w:sz w:val="28"/>
          <w:szCs w:val="28"/>
          <w:rtl/>
        </w:rPr>
        <w:t xml:space="preserve">وُوفق على نظام مركز التحكيم التجاري لدول مجلس التعاون لدول الخليج العربية الصادر بقرار من المجلس الأعلى لمجلس التعاون لدول الخليج العربية في دورته الرابعة عشرة المنعقدة بالرياض في 9 رجب 1414هـ الموافق 22 ديسمبر 1993م والمرافق لهذا القانون. </w:t>
      </w:r>
    </w:p>
    <w:p w14:paraId="647E4EB9" w14:textId="77777777" w:rsidR="00FD3044" w:rsidRDefault="00441EE3">
      <w:pPr>
        <w:pStyle w:val="Heading7"/>
        <w:spacing w:line="480" w:lineRule="auto"/>
        <w:rPr>
          <w:rtl/>
        </w:rPr>
      </w:pPr>
      <w:r>
        <w:rPr>
          <w:rFonts w:hint="cs"/>
          <w:b/>
          <w:bCs/>
          <w:sz w:val="28"/>
          <w:szCs w:val="28"/>
          <w:rtl/>
        </w:rPr>
        <w:t>المادة الثانية</w:t>
      </w:r>
    </w:p>
    <w:p w14:paraId="5C9EF376" w14:textId="396B9ABD" w:rsidR="00FD3044" w:rsidRDefault="00441EE3">
      <w:pPr>
        <w:spacing w:line="480" w:lineRule="auto"/>
        <w:ind w:firstLine="284"/>
        <w:jc w:val="lowKashida"/>
        <w:rPr>
          <w:rtl/>
        </w:rPr>
      </w:pPr>
      <w:r>
        <w:rPr>
          <w:rFonts w:ascii="Arial" w:hAnsi="Arial" w:cs="Arial"/>
          <w:sz w:val="28"/>
          <w:szCs w:val="28"/>
          <w:rtl/>
        </w:rPr>
        <w:t>على الوزراء -</w:t>
      </w:r>
      <w:r w:rsidR="00D8195A">
        <w:rPr>
          <w:rFonts w:ascii="Arial" w:hAnsi="Arial" w:cs="Arial"/>
          <w:sz w:val="28"/>
          <w:szCs w:val="28"/>
          <w:rtl/>
        </w:rPr>
        <w:t xml:space="preserve"> </w:t>
      </w:r>
      <w:r>
        <w:rPr>
          <w:rFonts w:ascii="Arial" w:hAnsi="Arial" w:cs="Arial"/>
          <w:sz w:val="28"/>
          <w:szCs w:val="28"/>
          <w:rtl/>
        </w:rPr>
        <w:t>كل فيما يخصه -</w:t>
      </w:r>
      <w:r w:rsidR="00D8195A">
        <w:rPr>
          <w:rFonts w:ascii="Arial" w:hAnsi="Arial" w:cs="Arial"/>
          <w:sz w:val="28"/>
          <w:szCs w:val="28"/>
          <w:rtl/>
        </w:rPr>
        <w:t xml:space="preserve"> </w:t>
      </w:r>
      <w:r>
        <w:rPr>
          <w:rFonts w:ascii="Arial" w:hAnsi="Arial" w:cs="Arial"/>
          <w:sz w:val="28"/>
          <w:szCs w:val="28"/>
          <w:rtl/>
        </w:rPr>
        <w:t xml:space="preserve">تـنفيذ هذا القانون، ويعمل به من تاريخ نشره في الجريدة الرسمية. </w:t>
      </w:r>
    </w:p>
    <w:p w14:paraId="5CD6E219" w14:textId="160E023F" w:rsidR="00FD3044" w:rsidRDefault="00441EE3" w:rsidP="00D8195A">
      <w:pPr>
        <w:pStyle w:val="Heading8"/>
        <w:spacing w:line="480" w:lineRule="auto"/>
        <w:jc w:val="right"/>
        <w:rPr>
          <w:rtl/>
        </w:rPr>
      </w:pPr>
      <w:r>
        <w:rPr>
          <w:rFonts w:hint="cs"/>
          <w:sz w:val="28"/>
          <w:szCs w:val="28"/>
          <w:rtl/>
        </w:rPr>
        <w:t>أمير دولة البحرين</w:t>
      </w:r>
    </w:p>
    <w:p w14:paraId="3AACB505" w14:textId="3278FA89" w:rsidR="00FD3044" w:rsidRDefault="00441EE3" w:rsidP="00D8195A">
      <w:pPr>
        <w:spacing w:line="480" w:lineRule="auto"/>
        <w:jc w:val="right"/>
        <w:rPr>
          <w:rtl/>
        </w:rPr>
      </w:pPr>
      <w:r>
        <w:rPr>
          <w:rFonts w:ascii="Arial" w:hAnsi="Arial" w:cs="Arial"/>
          <w:b/>
          <w:bCs/>
          <w:sz w:val="28"/>
          <w:szCs w:val="28"/>
          <w:rtl/>
        </w:rPr>
        <w:t>حمد بن عيسى آل خليفة</w:t>
      </w:r>
    </w:p>
    <w:p w14:paraId="0EA955CA" w14:textId="77777777" w:rsidR="00FD3044" w:rsidRDefault="00441EE3">
      <w:pPr>
        <w:spacing w:line="480" w:lineRule="auto"/>
        <w:jc w:val="lowKashida"/>
        <w:rPr>
          <w:rtl/>
        </w:rPr>
      </w:pPr>
      <w:r>
        <w:rPr>
          <w:rFonts w:ascii="Arial" w:hAnsi="Arial" w:cs="Arial"/>
          <w:b/>
          <w:bCs/>
          <w:sz w:val="28"/>
          <w:szCs w:val="28"/>
          <w:rtl/>
        </w:rPr>
        <w:t xml:space="preserve">صدر في قصر الرفاع: </w:t>
      </w:r>
    </w:p>
    <w:p w14:paraId="114CD91D" w14:textId="77777777" w:rsidR="00FD3044" w:rsidRDefault="00441EE3">
      <w:pPr>
        <w:pStyle w:val="Heading8"/>
        <w:spacing w:line="480" w:lineRule="auto"/>
        <w:rPr>
          <w:rtl/>
        </w:rPr>
      </w:pPr>
      <w:r>
        <w:rPr>
          <w:rFonts w:hint="cs"/>
          <w:sz w:val="28"/>
          <w:szCs w:val="28"/>
          <w:rtl/>
        </w:rPr>
        <w:t>بتاريــخ 20 محرم 1421 هـ</w:t>
      </w:r>
    </w:p>
    <w:p w14:paraId="4C31DFE3" w14:textId="77777777" w:rsidR="00FD3044" w:rsidRDefault="00441EE3">
      <w:pPr>
        <w:spacing w:line="480" w:lineRule="auto"/>
        <w:jc w:val="lowKashida"/>
        <w:rPr>
          <w:rtl/>
        </w:rPr>
      </w:pPr>
      <w:r>
        <w:rPr>
          <w:rFonts w:ascii="Arial" w:hAnsi="Arial" w:cs="Arial"/>
          <w:b/>
          <w:bCs/>
          <w:sz w:val="28"/>
          <w:szCs w:val="28"/>
          <w:rtl/>
        </w:rPr>
        <w:t>الموافق 25 أبريل 2000 م</w:t>
      </w:r>
    </w:p>
    <w:p w14:paraId="3066E3B4" w14:textId="77777777" w:rsidR="00FD3044" w:rsidRDefault="00441EE3">
      <w:pPr>
        <w:spacing w:line="480" w:lineRule="auto"/>
        <w:jc w:val="center"/>
        <w:rPr>
          <w:rtl/>
        </w:rPr>
      </w:pPr>
      <w:r>
        <w:rPr>
          <w:rFonts w:ascii="Arial" w:eastAsia="Times New Roman" w:hAnsi="Arial" w:cs="Arial"/>
          <w:sz w:val="28"/>
          <w:szCs w:val="28"/>
          <w:rtl/>
        </w:rPr>
        <w:br w:type="page"/>
      </w:r>
      <w:r>
        <w:rPr>
          <w:rFonts w:ascii="Arial" w:hAnsi="Arial" w:cs="Arial"/>
          <w:b/>
          <w:bCs/>
          <w:sz w:val="28"/>
          <w:szCs w:val="28"/>
          <w:rtl/>
        </w:rPr>
        <w:lastRenderedPageBreak/>
        <w:t>نظام</w:t>
      </w:r>
    </w:p>
    <w:p w14:paraId="763A3ADE" w14:textId="77777777" w:rsidR="00FD3044" w:rsidRDefault="00441EE3">
      <w:pPr>
        <w:spacing w:line="480" w:lineRule="auto"/>
        <w:jc w:val="center"/>
        <w:rPr>
          <w:rtl/>
        </w:rPr>
      </w:pPr>
      <w:r>
        <w:rPr>
          <w:rFonts w:ascii="Arial" w:hAnsi="Arial" w:cs="Arial"/>
          <w:b/>
          <w:bCs/>
          <w:sz w:val="28"/>
          <w:szCs w:val="28"/>
          <w:rtl/>
        </w:rPr>
        <w:t>مركز التحكيم التجاري</w:t>
      </w:r>
    </w:p>
    <w:p w14:paraId="32F1459E" w14:textId="77777777" w:rsidR="00FD3044" w:rsidRDefault="00441EE3">
      <w:pPr>
        <w:pStyle w:val="Heading7"/>
        <w:spacing w:line="480" w:lineRule="auto"/>
        <w:rPr>
          <w:rtl/>
        </w:rPr>
      </w:pPr>
      <w:r>
        <w:rPr>
          <w:rFonts w:hint="cs"/>
          <w:b/>
          <w:bCs/>
          <w:sz w:val="28"/>
          <w:szCs w:val="28"/>
          <w:rtl/>
        </w:rPr>
        <w:t>لدول مجلس التعاون لدول الخليج العربية</w:t>
      </w:r>
    </w:p>
    <w:p w14:paraId="6D0898AF" w14:textId="77777777" w:rsidR="00FD3044" w:rsidRDefault="00441EE3">
      <w:pPr>
        <w:spacing w:line="480" w:lineRule="auto"/>
        <w:jc w:val="lowKashida"/>
        <w:rPr>
          <w:rtl/>
        </w:rPr>
      </w:pPr>
      <w:r>
        <w:rPr>
          <w:rFonts w:ascii="Arial" w:hAnsi="Arial" w:cs="Arial"/>
          <w:sz w:val="28"/>
          <w:szCs w:val="28"/>
          <w:rtl/>
        </w:rPr>
        <w:t> </w:t>
      </w:r>
    </w:p>
    <w:p w14:paraId="7DD66D0D" w14:textId="77777777" w:rsidR="00FD3044" w:rsidRDefault="00441EE3">
      <w:pPr>
        <w:spacing w:line="480" w:lineRule="auto"/>
        <w:jc w:val="center"/>
        <w:rPr>
          <w:rtl/>
        </w:rPr>
      </w:pPr>
      <w:r>
        <w:rPr>
          <w:rFonts w:ascii="Arial" w:hAnsi="Arial" w:cs="Arial"/>
          <w:b/>
          <w:bCs/>
          <w:sz w:val="28"/>
          <w:szCs w:val="28"/>
          <w:rtl/>
        </w:rPr>
        <w:t>الفصل الأول</w:t>
      </w:r>
    </w:p>
    <w:p w14:paraId="2622991D" w14:textId="77777777" w:rsidR="00FD3044" w:rsidRDefault="00441EE3">
      <w:pPr>
        <w:spacing w:line="480" w:lineRule="auto"/>
        <w:jc w:val="center"/>
        <w:rPr>
          <w:rtl/>
        </w:rPr>
      </w:pPr>
      <w:r>
        <w:rPr>
          <w:rFonts w:ascii="Arial" w:hAnsi="Arial" w:cs="Arial"/>
          <w:b/>
          <w:bCs/>
          <w:sz w:val="28"/>
          <w:szCs w:val="28"/>
          <w:rtl/>
        </w:rPr>
        <w:t>إنشاء المركز</w:t>
      </w:r>
    </w:p>
    <w:p w14:paraId="1858BE16" w14:textId="77777777" w:rsidR="00FD3044" w:rsidRDefault="00441EE3">
      <w:pPr>
        <w:pStyle w:val="Heading7"/>
        <w:spacing w:line="480" w:lineRule="auto"/>
        <w:rPr>
          <w:rtl/>
        </w:rPr>
      </w:pPr>
      <w:r>
        <w:rPr>
          <w:rFonts w:hint="cs"/>
          <w:b/>
          <w:bCs/>
          <w:sz w:val="28"/>
          <w:szCs w:val="28"/>
          <w:rtl/>
        </w:rPr>
        <w:t>واختصاصاته ومقره</w:t>
      </w:r>
    </w:p>
    <w:p w14:paraId="1F810F96" w14:textId="77777777" w:rsidR="00FD3044" w:rsidRDefault="00441EE3">
      <w:pPr>
        <w:spacing w:line="480" w:lineRule="auto"/>
        <w:jc w:val="center"/>
        <w:rPr>
          <w:rtl/>
        </w:rPr>
      </w:pPr>
      <w:r>
        <w:rPr>
          <w:rFonts w:ascii="Arial" w:hAnsi="Arial" w:cs="Arial"/>
          <w:b/>
          <w:bCs/>
          <w:sz w:val="28"/>
          <w:szCs w:val="28"/>
          <w:rtl/>
        </w:rPr>
        <w:t>مادة (1)</w:t>
      </w:r>
    </w:p>
    <w:p w14:paraId="353FACCF" w14:textId="77777777" w:rsidR="00FD3044" w:rsidRDefault="00441EE3">
      <w:pPr>
        <w:spacing w:line="480" w:lineRule="auto"/>
        <w:ind w:firstLine="284"/>
        <w:jc w:val="lowKashida"/>
        <w:rPr>
          <w:rtl/>
        </w:rPr>
      </w:pPr>
      <w:r>
        <w:rPr>
          <w:rFonts w:ascii="Arial" w:hAnsi="Arial" w:cs="Arial"/>
          <w:sz w:val="28"/>
          <w:szCs w:val="28"/>
          <w:rtl/>
        </w:rPr>
        <w:t xml:space="preserve">ينشأ مركز تحكيم بدول مجلس التعاون لدول الخليج العربية يسمي " مركز التحكيم التجاري لدول مجلس التعاون لدول الخليج العربية " ويكون مستقلا ً قائماً بذاته ويتمتع بالشخصية المعنوية المستقلة. </w:t>
      </w:r>
    </w:p>
    <w:p w14:paraId="66D54754" w14:textId="77777777" w:rsidR="00FD3044" w:rsidRDefault="00441EE3">
      <w:pPr>
        <w:pStyle w:val="Heading7"/>
        <w:spacing w:line="480" w:lineRule="auto"/>
        <w:rPr>
          <w:rtl/>
        </w:rPr>
      </w:pPr>
      <w:r>
        <w:rPr>
          <w:rFonts w:hint="cs"/>
          <w:b/>
          <w:bCs/>
          <w:sz w:val="28"/>
          <w:szCs w:val="28"/>
          <w:rtl/>
        </w:rPr>
        <w:t>الاختصاصات</w:t>
      </w:r>
    </w:p>
    <w:p w14:paraId="1F1E6252" w14:textId="77777777" w:rsidR="00FD3044" w:rsidRDefault="00441EE3">
      <w:pPr>
        <w:spacing w:line="480" w:lineRule="auto"/>
        <w:jc w:val="center"/>
        <w:rPr>
          <w:rtl/>
        </w:rPr>
      </w:pPr>
      <w:r>
        <w:rPr>
          <w:rFonts w:ascii="Arial" w:hAnsi="Arial" w:cs="Arial"/>
          <w:b/>
          <w:bCs/>
          <w:sz w:val="28"/>
          <w:szCs w:val="28"/>
          <w:rtl/>
        </w:rPr>
        <w:t>مادة (2)</w:t>
      </w:r>
    </w:p>
    <w:p w14:paraId="6BAEA07B" w14:textId="77777777" w:rsidR="00FD3044" w:rsidRDefault="00441EE3">
      <w:pPr>
        <w:spacing w:line="480" w:lineRule="auto"/>
        <w:ind w:firstLine="284"/>
        <w:jc w:val="lowKashida"/>
        <w:rPr>
          <w:rtl/>
        </w:rPr>
      </w:pPr>
      <w:r>
        <w:rPr>
          <w:rFonts w:ascii="Arial" w:hAnsi="Arial" w:cs="Arial"/>
          <w:sz w:val="28"/>
          <w:szCs w:val="28"/>
          <w:rtl/>
        </w:rPr>
        <w:t xml:space="preserve">يختص المركز بالنظر في المنازعات التجارية بين مواطني دول مجلس التعاون أو بينهم وبين الغير سواء </w:t>
      </w:r>
      <w:proofErr w:type="spellStart"/>
      <w:r>
        <w:rPr>
          <w:rFonts w:ascii="Arial" w:hAnsi="Arial" w:cs="Arial"/>
          <w:sz w:val="28"/>
          <w:szCs w:val="28"/>
          <w:rtl/>
        </w:rPr>
        <w:t>كانو</w:t>
      </w:r>
      <w:proofErr w:type="spellEnd"/>
      <w:r>
        <w:rPr>
          <w:rFonts w:ascii="Arial" w:hAnsi="Arial" w:cs="Arial"/>
          <w:sz w:val="28"/>
          <w:szCs w:val="28"/>
          <w:rtl/>
        </w:rPr>
        <w:t xml:space="preserve"> أشخاصاً طبيعيـين أو معنويـين والمنازعات التجارية الناشئة عن تـنفيذ أحكام الاتـفاقية الاقتصادية والقرارات الصادرة تـنفيذاً لها، إذا اتفق الطرفان كتابة في العقد أو في اتفاق لاحق على التحكيم في إطار هذا المركز. </w:t>
      </w:r>
    </w:p>
    <w:p w14:paraId="254F6D78" w14:textId="77777777" w:rsidR="00FD3044" w:rsidRDefault="00441EE3">
      <w:pPr>
        <w:pStyle w:val="Heading7"/>
        <w:spacing w:line="480" w:lineRule="auto"/>
        <w:rPr>
          <w:rtl/>
        </w:rPr>
      </w:pPr>
      <w:r>
        <w:rPr>
          <w:rFonts w:hint="cs"/>
          <w:b/>
          <w:bCs/>
          <w:sz w:val="28"/>
          <w:szCs w:val="28"/>
          <w:rtl/>
        </w:rPr>
        <w:t>مقر المركز</w:t>
      </w:r>
    </w:p>
    <w:p w14:paraId="732765E3" w14:textId="77777777" w:rsidR="00FD3044" w:rsidRDefault="00441EE3">
      <w:pPr>
        <w:spacing w:line="480" w:lineRule="auto"/>
        <w:jc w:val="center"/>
        <w:rPr>
          <w:rtl/>
        </w:rPr>
      </w:pPr>
      <w:r>
        <w:rPr>
          <w:rFonts w:ascii="Arial" w:hAnsi="Arial" w:cs="Arial"/>
          <w:b/>
          <w:bCs/>
          <w:sz w:val="28"/>
          <w:szCs w:val="28"/>
          <w:rtl/>
        </w:rPr>
        <w:t>مادة (3)</w:t>
      </w:r>
    </w:p>
    <w:p w14:paraId="497CB8BD" w14:textId="77777777" w:rsidR="00FD3044" w:rsidRDefault="00441EE3">
      <w:pPr>
        <w:spacing w:line="480" w:lineRule="auto"/>
        <w:ind w:firstLine="284"/>
        <w:jc w:val="lowKashida"/>
        <w:rPr>
          <w:rtl/>
        </w:rPr>
      </w:pPr>
      <w:r>
        <w:rPr>
          <w:rFonts w:ascii="Arial" w:hAnsi="Arial" w:cs="Arial"/>
          <w:sz w:val="28"/>
          <w:szCs w:val="28"/>
          <w:rtl/>
        </w:rPr>
        <w:t xml:space="preserve">يكون مقر المركز في دولة البحرين. </w:t>
      </w:r>
    </w:p>
    <w:p w14:paraId="25BA64A8" w14:textId="77777777" w:rsidR="00FD3044" w:rsidRDefault="00441EE3">
      <w:pPr>
        <w:spacing w:line="480" w:lineRule="auto"/>
        <w:jc w:val="center"/>
        <w:rPr>
          <w:rtl/>
        </w:rPr>
      </w:pPr>
      <w:r>
        <w:rPr>
          <w:rFonts w:ascii="Arial" w:hAnsi="Arial" w:cs="Arial"/>
          <w:b/>
          <w:bCs/>
          <w:sz w:val="28"/>
          <w:szCs w:val="28"/>
          <w:rtl/>
        </w:rPr>
        <w:t>الفصل الثاني</w:t>
      </w:r>
    </w:p>
    <w:p w14:paraId="7AB43840" w14:textId="77777777" w:rsidR="00FD3044" w:rsidRDefault="00441EE3">
      <w:pPr>
        <w:spacing w:line="480" w:lineRule="auto"/>
        <w:jc w:val="center"/>
        <w:rPr>
          <w:rtl/>
        </w:rPr>
      </w:pPr>
      <w:r>
        <w:rPr>
          <w:rFonts w:ascii="Arial" w:hAnsi="Arial" w:cs="Arial"/>
          <w:b/>
          <w:bCs/>
          <w:sz w:val="28"/>
          <w:szCs w:val="28"/>
          <w:rtl/>
        </w:rPr>
        <w:t>هيئات المركز</w:t>
      </w:r>
    </w:p>
    <w:p w14:paraId="6EDEEA6E" w14:textId="77777777" w:rsidR="00FD3044" w:rsidRDefault="00441EE3">
      <w:pPr>
        <w:spacing w:line="480" w:lineRule="auto"/>
        <w:jc w:val="center"/>
        <w:rPr>
          <w:rtl/>
        </w:rPr>
      </w:pPr>
      <w:r>
        <w:rPr>
          <w:rFonts w:ascii="Arial" w:hAnsi="Arial" w:cs="Arial"/>
          <w:b/>
          <w:bCs/>
          <w:sz w:val="28"/>
          <w:szCs w:val="28"/>
          <w:rtl/>
        </w:rPr>
        <w:t>مادة (4)</w:t>
      </w:r>
    </w:p>
    <w:p w14:paraId="78D46F79" w14:textId="77777777" w:rsidR="00FD3044" w:rsidRDefault="00441EE3">
      <w:pPr>
        <w:spacing w:line="480" w:lineRule="auto"/>
        <w:ind w:firstLine="284"/>
        <w:jc w:val="lowKashida"/>
        <w:rPr>
          <w:rtl/>
        </w:rPr>
      </w:pPr>
      <w:r>
        <w:rPr>
          <w:rFonts w:ascii="Arial" w:hAnsi="Arial" w:cs="Arial"/>
          <w:sz w:val="28"/>
          <w:szCs w:val="28"/>
          <w:rtl/>
        </w:rPr>
        <w:t xml:space="preserve">يتكون المركز من: </w:t>
      </w:r>
    </w:p>
    <w:p w14:paraId="08C57C5B" w14:textId="7EE82768" w:rsidR="00FD3044" w:rsidRDefault="00441EE3">
      <w:pPr>
        <w:spacing w:line="480" w:lineRule="auto"/>
        <w:jc w:val="lowKashida"/>
        <w:rPr>
          <w:rtl/>
        </w:rPr>
      </w:pPr>
      <w:r>
        <w:rPr>
          <w:rFonts w:ascii="Arial" w:hAnsi="Arial" w:cs="Arial"/>
          <w:sz w:val="28"/>
          <w:szCs w:val="28"/>
          <w:rtl/>
        </w:rPr>
        <w:t>أ</w:t>
      </w:r>
      <w:r w:rsidR="00D8195A">
        <w:rPr>
          <w:rFonts w:ascii="Arial" w:hAnsi="Arial" w:cs="Arial"/>
          <w:sz w:val="28"/>
          <w:szCs w:val="28"/>
          <w:rtl/>
        </w:rPr>
        <w:t xml:space="preserve"> </w:t>
      </w:r>
      <w:r>
        <w:rPr>
          <w:rFonts w:ascii="Arial" w:hAnsi="Arial" w:cs="Arial"/>
          <w:sz w:val="28"/>
          <w:szCs w:val="28"/>
          <w:rtl/>
        </w:rPr>
        <w:t xml:space="preserve">- مجلس الإدارة. </w:t>
      </w:r>
    </w:p>
    <w:p w14:paraId="1B406B3B" w14:textId="77777777" w:rsidR="00FD3044" w:rsidRDefault="00441EE3">
      <w:pPr>
        <w:spacing w:line="480" w:lineRule="auto"/>
        <w:jc w:val="lowKashida"/>
        <w:rPr>
          <w:rtl/>
        </w:rPr>
      </w:pPr>
      <w:r>
        <w:rPr>
          <w:rFonts w:ascii="Arial" w:hAnsi="Arial" w:cs="Arial"/>
          <w:sz w:val="28"/>
          <w:szCs w:val="28"/>
          <w:rtl/>
        </w:rPr>
        <w:t xml:space="preserve">ب- الأمين العام. </w:t>
      </w:r>
    </w:p>
    <w:p w14:paraId="115E6471" w14:textId="77777777" w:rsidR="00FD3044" w:rsidRDefault="00441EE3">
      <w:pPr>
        <w:spacing w:line="480" w:lineRule="auto"/>
        <w:jc w:val="lowKashida"/>
        <w:rPr>
          <w:rtl/>
        </w:rPr>
      </w:pPr>
      <w:r>
        <w:rPr>
          <w:rFonts w:ascii="Arial" w:hAnsi="Arial" w:cs="Arial"/>
          <w:sz w:val="28"/>
          <w:szCs w:val="28"/>
          <w:rtl/>
        </w:rPr>
        <w:t xml:space="preserve">ج- هيئة التحكيم. </w:t>
      </w:r>
    </w:p>
    <w:p w14:paraId="6D400AC1" w14:textId="77777777" w:rsidR="00FD3044" w:rsidRDefault="00441EE3">
      <w:pPr>
        <w:spacing w:line="480" w:lineRule="auto"/>
        <w:jc w:val="lowKashida"/>
        <w:rPr>
          <w:rtl/>
        </w:rPr>
      </w:pPr>
      <w:r>
        <w:rPr>
          <w:rFonts w:ascii="Arial" w:hAnsi="Arial" w:cs="Arial"/>
          <w:sz w:val="28"/>
          <w:szCs w:val="28"/>
          <w:rtl/>
        </w:rPr>
        <w:t xml:space="preserve">د- سكرتارية هيئة التحكيم. </w:t>
      </w:r>
    </w:p>
    <w:p w14:paraId="4CE987CC" w14:textId="77777777" w:rsidR="00FD3044" w:rsidRDefault="00441EE3">
      <w:pPr>
        <w:pStyle w:val="Heading7"/>
        <w:spacing w:line="480" w:lineRule="auto"/>
        <w:rPr>
          <w:rtl/>
        </w:rPr>
      </w:pPr>
      <w:r>
        <w:rPr>
          <w:rFonts w:hint="cs"/>
          <w:b/>
          <w:bCs/>
          <w:sz w:val="28"/>
          <w:szCs w:val="28"/>
          <w:rtl/>
        </w:rPr>
        <w:t>مجلس الإدارة</w:t>
      </w:r>
    </w:p>
    <w:p w14:paraId="360B765A" w14:textId="77777777" w:rsidR="00FD3044" w:rsidRDefault="00441EE3">
      <w:pPr>
        <w:spacing w:line="480" w:lineRule="auto"/>
        <w:jc w:val="center"/>
        <w:rPr>
          <w:rtl/>
        </w:rPr>
      </w:pPr>
      <w:r>
        <w:rPr>
          <w:rFonts w:ascii="Arial" w:hAnsi="Arial" w:cs="Arial"/>
          <w:b/>
          <w:bCs/>
          <w:sz w:val="28"/>
          <w:szCs w:val="28"/>
          <w:rtl/>
        </w:rPr>
        <w:t>مادة (5)</w:t>
      </w:r>
    </w:p>
    <w:p w14:paraId="70C81AFB" w14:textId="77777777" w:rsidR="00FD3044" w:rsidRDefault="00441EE3">
      <w:pPr>
        <w:spacing w:line="480" w:lineRule="auto"/>
        <w:ind w:firstLine="284"/>
        <w:jc w:val="lowKashida"/>
        <w:rPr>
          <w:rtl/>
        </w:rPr>
      </w:pPr>
      <w:r>
        <w:rPr>
          <w:rFonts w:ascii="Arial" w:hAnsi="Arial" w:cs="Arial"/>
          <w:sz w:val="28"/>
          <w:szCs w:val="28"/>
          <w:rtl/>
        </w:rPr>
        <w:t xml:space="preserve">يكون للمركز مجلس إدارة مكون من ستة أعضاء، تعين غرف التجارة والصناعة في كل من دول المجلس عضوا ويجتمع المجلس مرة كل ستة أشهر على الأقل أو كلما دعت الحاجة لذلك. وتكون رئاسة مجلس الإدارة دورية وفقاً لما هو معمول به في اجتماعات مجلس التعاون ويعين مجلس الإدارة من بين أعضائه نائباً للرئيس. </w:t>
      </w:r>
    </w:p>
    <w:p w14:paraId="47C0098B" w14:textId="77777777" w:rsidR="00FD3044" w:rsidRDefault="00441EE3">
      <w:pPr>
        <w:spacing w:line="480" w:lineRule="auto"/>
        <w:jc w:val="center"/>
        <w:rPr>
          <w:rtl/>
        </w:rPr>
      </w:pPr>
      <w:r>
        <w:rPr>
          <w:rFonts w:ascii="Arial" w:hAnsi="Arial" w:cs="Arial"/>
          <w:b/>
          <w:bCs/>
          <w:sz w:val="28"/>
          <w:szCs w:val="28"/>
          <w:rtl/>
        </w:rPr>
        <w:t>مادة (6)</w:t>
      </w:r>
    </w:p>
    <w:p w14:paraId="2D3AE4CD" w14:textId="77777777" w:rsidR="00FD3044" w:rsidRDefault="00441EE3">
      <w:pPr>
        <w:spacing w:line="480" w:lineRule="auto"/>
        <w:ind w:firstLine="284"/>
        <w:jc w:val="lowKashida"/>
        <w:rPr>
          <w:rtl/>
        </w:rPr>
      </w:pPr>
      <w:r>
        <w:rPr>
          <w:rFonts w:ascii="Arial" w:hAnsi="Arial" w:cs="Arial"/>
          <w:sz w:val="28"/>
          <w:szCs w:val="28"/>
          <w:rtl/>
        </w:rPr>
        <w:t xml:space="preserve">تكون مدة عضوية مجلس الإدارة ثلاث سنوات قابلة للتجديد لمرة واحدة ويكون اجتماع مجلس الإدارة في دولة مقر المركز أو أي من دول المجلس إذا دعت الضرورة لذلك بدعوة من رئيسه أو من نائب الرئيس عند غياب الأول ولا يكون اجتماع المجلس صحيحا إلا بحضور أربعة من أعضائه على الأقل من بينهم الرئيس أو نائبه وتصدر قرارات المجلس بأغلبية أصوات الأعضاء الحاضرين، فإذا تساوت الأصوات رجح الجانب الذي منه الرئيس. </w:t>
      </w:r>
    </w:p>
    <w:p w14:paraId="47685501" w14:textId="77777777" w:rsidR="00FD3044" w:rsidRDefault="00441EE3">
      <w:pPr>
        <w:pStyle w:val="Heading7"/>
        <w:spacing w:line="480" w:lineRule="auto"/>
        <w:rPr>
          <w:rtl/>
        </w:rPr>
      </w:pPr>
      <w:r>
        <w:rPr>
          <w:rFonts w:hint="cs"/>
          <w:b/>
          <w:bCs/>
          <w:sz w:val="28"/>
          <w:szCs w:val="28"/>
          <w:rtl/>
        </w:rPr>
        <w:t>اختصاصات مجلس إدارة المركز</w:t>
      </w:r>
    </w:p>
    <w:p w14:paraId="0891DA9D" w14:textId="77777777" w:rsidR="00FD3044" w:rsidRDefault="00441EE3">
      <w:pPr>
        <w:spacing w:line="480" w:lineRule="auto"/>
        <w:jc w:val="center"/>
        <w:rPr>
          <w:rtl/>
        </w:rPr>
      </w:pPr>
      <w:r>
        <w:rPr>
          <w:rFonts w:ascii="Arial" w:hAnsi="Arial" w:cs="Arial"/>
          <w:b/>
          <w:bCs/>
          <w:sz w:val="28"/>
          <w:szCs w:val="28"/>
          <w:rtl/>
        </w:rPr>
        <w:t>مادة (7)</w:t>
      </w:r>
    </w:p>
    <w:p w14:paraId="5E7C64F1" w14:textId="77777777" w:rsidR="00FD3044" w:rsidRDefault="00441EE3">
      <w:pPr>
        <w:spacing w:line="480" w:lineRule="auto"/>
        <w:ind w:firstLine="284"/>
        <w:jc w:val="lowKashida"/>
        <w:rPr>
          <w:rtl/>
        </w:rPr>
      </w:pPr>
      <w:r>
        <w:rPr>
          <w:rFonts w:ascii="Arial" w:hAnsi="Arial" w:cs="Arial"/>
          <w:sz w:val="28"/>
          <w:szCs w:val="28"/>
          <w:rtl/>
        </w:rPr>
        <w:t xml:space="preserve">يعمل مجلس الإدارة على تحقيق أهداف المركز، والنهوض بمهامه وعليه أن يمارس على وجه الخصوص ما يلي: </w:t>
      </w:r>
    </w:p>
    <w:p w14:paraId="65395C52" w14:textId="52742FEF" w:rsidR="00FD3044" w:rsidRDefault="00441EE3">
      <w:pPr>
        <w:spacing w:line="480" w:lineRule="auto"/>
        <w:jc w:val="lowKashida"/>
        <w:rPr>
          <w:rtl/>
        </w:rPr>
      </w:pPr>
      <w:r>
        <w:rPr>
          <w:rFonts w:ascii="Arial" w:hAnsi="Arial" w:cs="Arial"/>
          <w:sz w:val="28"/>
          <w:szCs w:val="28"/>
          <w:rtl/>
        </w:rPr>
        <w:t>أ</w:t>
      </w:r>
      <w:r w:rsidR="00D8195A">
        <w:rPr>
          <w:rFonts w:ascii="Arial" w:hAnsi="Arial" w:cs="Arial"/>
          <w:sz w:val="28"/>
          <w:szCs w:val="28"/>
          <w:rtl/>
        </w:rPr>
        <w:t xml:space="preserve"> </w:t>
      </w:r>
      <w:r>
        <w:rPr>
          <w:rFonts w:ascii="Arial" w:hAnsi="Arial" w:cs="Arial"/>
          <w:sz w:val="28"/>
          <w:szCs w:val="28"/>
          <w:rtl/>
        </w:rPr>
        <w:t xml:space="preserve">- </w:t>
      </w:r>
      <w:proofErr w:type="spellStart"/>
      <w:r>
        <w:rPr>
          <w:rFonts w:ascii="Arial" w:hAnsi="Arial" w:cs="Arial"/>
          <w:sz w:val="28"/>
          <w:szCs w:val="28"/>
          <w:rtl/>
        </w:rPr>
        <w:t>إعتماد</w:t>
      </w:r>
      <w:proofErr w:type="spellEnd"/>
      <w:r>
        <w:rPr>
          <w:rFonts w:ascii="Arial" w:hAnsi="Arial" w:cs="Arial"/>
          <w:sz w:val="28"/>
          <w:szCs w:val="28"/>
          <w:rtl/>
        </w:rPr>
        <w:t xml:space="preserve"> أنظمة المركز المالية والإدارية. </w:t>
      </w:r>
    </w:p>
    <w:p w14:paraId="6497AFC5" w14:textId="77777777" w:rsidR="00FD3044" w:rsidRDefault="00441EE3">
      <w:pPr>
        <w:spacing w:line="480" w:lineRule="auto"/>
        <w:jc w:val="lowKashida"/>
        <w:rPr>
          <w:rtl/>
        </w:rPr>
      </w:pPr>
      <w:r>
        <w:rPr>
          <w:rFonts w:ascii="Arial" w:hAnsi="Arial" w:cs="Arial"/>
          <w:sz w:val="28"/>
          <w:szCs w:val="28"/>
          <w:rtl/>
        </w:rPr>
        <w:t xml:space="preserve">ب- تعيين أمين عام المركز. </w:t>
      </w:r>
    </w:p>
    <w:p w14:paraId="2A3F0DAE" w14:textId="77777777" w:rsidR="00FD3044" w:rsidRDefault="00441EE3">
      <w:pPr>
        <w:spacing w:line="480" w:lineRule="auto"/>
        <w:jc w:val="lowKashida"/>
        <w:rPr>
          <w:rtl/>
        </w:rPr>
      </w:pPr>
      <w:r>
        <w:rPr>
          <w:rFonts w:ascii="Arial" w:hAnsi="Arial" w:cs="Arial"/>
          <w:sz w:val="28"/>
          <w:szCs w:val="28"/>
          <w:rtl/>
        </w:rPr>
        <w:t xml:space="preserve">ج- </w:t>
      </w:r>
      <w:proofErr w:type="spellStart"/>
      <w:r>
        <w:rPr>
          <w:rFonts w:ascii="Arial" w:hAnsi="Arial" w:cs="Arial"/>
          <w:sz w:val="28"/>
          <w:szCs w:val="28"/>
          <w:rtl/>
        </w:rPr>
        <w:t>إعتماد</w:t>
      </w:r>
      <w:proofErr w:type="spellEnd"/>
      <w:r>
        <w:rPr>
          <w:rFonts w:ascii="Arial" w:hAnsi="Arial" w:cs="Arial"/>
          <w:sz w:val="28"/>
          <w:szCs w:val="28"/>
          <w:rtl/>
        </w:rPr>
        <w:t xml:space="preserve"> الميزانية السنوية للمركز. </w:t>
      </w:r>
    </w:p>
    <w:p w14:paraId="4FFCA261" w14:textId="77777777" w:rsidR="00FD3044" w:rsidRDefault="00441EE3">
      <w:pPr>
        <w:spacing w:line="480" w:lineRule="auto"/>
        <w:jc w:val="lowKashida"/>
        <w:rPr>
          <w:rtl/>
        </w:rPr>
      </w:pPr>
      <w:r>
        <w:rPr>
          <w:rFonts w:ascii="Arial" w:hAnsi="Arial" w:cs="Arial"/>
          <w:sz w:val="28"/>
          <w:szCs w:val="28"/>
          <w:rtl/>
        </w:rPr>
        <w:t xml:space="preserve">د - </w:t>
      </w:r>
      <w:proofErr w:type="spellStart"/>
      <w:r>
        <w:rPr>
          <w:rFonts w:ascii="Arial" w:hAnsi="Arial" w:cs="Arial"/>
          <w:sz w:val="28"/>
          <w:szCs w:val="28"/>
          <w:rtl/>
        </w:rPr>
        <w:t>إعتماد</w:t>
      </w:r>
      <w:proofErr w:type="spellEnd"/>
      <w:r>
        <w:rPr>
          <w:rFonts w:ascii="Arial" w:hAnsi="Arial" w:cs="Arial"/>
          <w:sz w:val="28"/>
          <w:szCs w:val="28"/>
          <w:rtl/>
        </w:rPr>
        <w:t xml:space="preserve"> التقرير السنوي عن أعمال ونشاط المركز. </w:t>
      </w:r>
    </w:p>
    <w:p w14:paraId="29EE38BC" w14:textId="77777777" w:rsidR="00FD3044" w:rsidRDefault="00441EE3">
      <w:pPr>
        <w:pStyle w:val="Heading7"/>
        <w:spacing w:line="480" w:lineRule="auto"/>
        <w:rPr>
          <w:rtl/>
        </w:rPr>
      </w:pPr>
      <w:r>
        <w:rPr>
          <w:rFonts w:hint="cs"/>
          <w:b/>
          <w:bCs/>
          <w:sz w:val="28"/>
          <w:szCs w:val="28"/>
          <w:rtl/>
        </w:rPr>
        <w:t>الأمين العام للمركز</w:t>
      </w:r>
    </w:p>
    <w:p w14:paraId="33034171" w14:textId="77777777" w:rsidR="00FD3044" w:rsidRDefault="00441EE3">
      <w:pPr>
        <w:spacing w:line="480" w:lineRule="auto"/>
        <w:jc w:val="center"/>
        <w:rPr>
          <w:rtl/>
        </w:rPr>
      </w:pPr>
      <w:r>
        <w:rPr>
          <w:rFonts w:ascii="Arial" w:hAnsi="Arial" w:cs="Arial"/>
          <w:b/>
          <w:bCs/>
          <w:sz w:val="28"/>
          <w:szCs w:val="28"/>
          <w:rtl/>
        </w:rPr>
        <w:t>مادة (8)</w:t>
      </w:r>
    </w:p>
    <w:p w14:paraId="1EF247EC" w14:textId="4BB3C0A4" w:rsidR="00FD3044" w:rsidRDefault="00441EE3">
      <w:pPr>
        <w:spacing w:line="480" w:lineRule="auto"/>
        <w:ind w:firstLine="284"/>
        <w:jc w:val="lowKashida"/>
        <w:rPr>
          <w:rtl/>
        </w:rPr>
      </w:pPr>
      <w:r>
        <w:rPr>
          <w:rFonts w:ascii="Arial" w:hAnsi="Arial" w:cs="Arial"/>
          <w:sz w:val="28"/>
          <w:szCs w:val="28"/>
          <w:rtl/>
        </w:rPr>
        <w:t>يكون لمركز التحكم أمين عام من مواطني دول المجلس يعينه مجلس الإدارة، ويحدد شروط</w:t>
      </w:r>
      <w:r w:rsidR="00D8195A">
        <w:rPr>
          <w:rFonts w:ascii="Arial" w:hAnsi="Arial" w:cs="Arial"/>
          <w:sz w:val="28"/>
          <w:szCs w:val="28"/>
          <w:rtl/>
        </w:rPr>
        <w:t xml:space="preserve"> </w:t>
      </w:r>
      <w:r>
        <w:rPr>
          <w:rFonts w:ascii="Arial" w:hAnsi="Arial" w:cs="Arial"/>
          <w:sz w:val="28"/>
          <w:szCs w:val="28"/>
          <w:rtl/>
        </w:rPr>
        <w:t xml:space="preserve">خدمته وواجباته ومستحقاتــه، علـــى أن يكون من ذوي الخبرة والاختصاص. ويكون الأمين العام هو الممثل القانوني للمركز أمام القضاء وأمام الجهات العامة والخاصة. </w:t>
      </w:r>
    </w:p>
    <w:p w14:paraId="4FBDE13B" w14:textId="77777777" w:rsidR="00FD3044" w:rsidRDefault="00441EE3">
      <w:pPr>
        <w:spacing w:line="480" w:lineRule="auto"/>
        <w:jc w:val="center"/>
        <w:rPr>
          <w:rtl/>
        </w:rPr>
      </w:pPr>
      <w:r>
        <w:rPr>
          <w:rFonts w:ascii="Arial" w:hAnsi="Arial" w:cs="Arial"/>
          <w:b/>
          <w:bCs/>
          <w:sz w:val="28"/>
          <w:szCs w:val="28"/>
          <w:rtl/>
        </w:rPr>
        <w:t>مادة (9)</w:t>
      </w:r>
    </w:p>
    <w:p w14:paraId="42766CA0" w14:textId="77777777" w:rsidR="00FD3044" w:rsidRDefault="00441EE3">
      <w:pPr>
        <w:spacing w:line="480" w:lineRule="auto"/>
        <w:ind w:firstLine="284"/>
        <w:jc w:val="lowKashida"/>
        <w:rPr>
          <w:rtl/>
        </w:rPr>
      </w:pPr>
      <w:r>
        <w:rPr>
          <w:rFonts w:ascii="Arial" w:hAnsi="Arial" w:cs="Arial"/>
          <w:sz w:val="28"/>
          <w:szCs w:val="28"/>
          <w:rtl/>
        </w:rPr>
        <w:t xml:space="preserve">يعاون الأمين العام عدد كاف من الموظفين الذين يعينون وفقاً لأحكام التوظيف التي تتضمنها اللوائح التنظيمية التي يصدرها مجلس الإدارة. </w:t>
      </w:r>
    </w:p>
    <w:p w14:paraId="0BC72E83" w14:textId="77777777" w:rsidR="00FD3044" w:rsidRDefault="00441EE3">
      <w:pPr>
        <w:pStyle w:val="Heading7"/>
        <w:spacing w:line="480" w:lineRule="auto"/>
        <w:rPr>
          <w:rtl/>
        </w:rPr>
      </w:pPr>
      <w:r>
        <w:rPr>
          <w:rFonts w:hint="cs"/>
          <w:b/>
          <w:bCs/>
          <w:sz w:val="28"/>
          <w:szCs w:val="28"/>
          <w:rtl/>
        </w:rPr>
        <w:t>هيئة التحكيم</w:t>
      </w:r>
    </w:p>
    <w:p w14:paraId="734FFDBA" w14:textId="77777777" w:rsidR="00FD3044" w:rsidRDefault="00441EE3">
      <w:pPr>
        <w:spacing w:line="480" w:lineRule="auto"/>
        <w:jc w:val="center"/>
        <w:rPr>
          <w:rtl/>
        </w:rPr>
      </w:pPr>
      <w:r>
        <w:rPr>
          <w:rFonts w:ascii="Arial" w:hAnsi="Arial" w:cs="Arial"/>
          <w:b/>
          <w:bCs/>
          <w:sz w:val="28"/>
          <w:szCs w:val="28"/>
          <w:rtl/>
        </w:rPr>
        <w:t>مادة (10)</w:t>
      </w:r>
    </w:p>
    <w:p w14:paraId="5EC5B3DE" w14:textId="77777777" w:rsidR="00FD3044" w:rsidRDefault="00441EE3">
      <w:pPr>
        <w:spacing w:line="480" w:lineRule="auto"/>
        <w:ind w:firstLine="284"/>
        <w:jc w:val="lowKashida"/>
        <w:rPr>
          <w:rtl/>
        </w:rPr>
      </w:pPr>
      <w:r>
        <w:rPr>
          <w:rFonts w:ascii="Arial" w:hAnsi="Arial" w:cs="Arial"/>
          <w:sz w:val="28"/>
          <w:szCs w:val="28"/>
          <w:rtl/>
        </w:rPr>
        <w:t xml:space="preserve">تشكل هيئة التحكيم من محكم واحد أو من ثلاثة محكمين بحسب اتـفاق الأطراف في مشارطة التحكيم أو العقد، فان لم يوجد اتفاق تطبق لائحة الإجراءات التي يصدرها مجلس الإدارة. </w:t>
      </w:r>
    </w:p>
    <w:p w14:paraId="619229AF" w14:textId="77777777" w:rsidR="00FD3044" w:rsidRDefault="00441EE3">
      <w:pPr>
        <w:spacing w:line="480" w:lineRule="auto"/>
        <w:jc w:val="center"/>
        <w:rPr>
          <w:rtl/>
        </w:rPr>
      </w:pPr>
      <w:r>
        <w:rPr>
          <w:rFonts w:ascii="Arial" w:hAnsi="Arial" w:cs="Arial"/>
          <w:b/>
          <w:bCs/>
          <w:sz w:val="28"/>
          <w:szCs w:val="28"/>
          <w:rtl/>
        </w:rPr>
        <w:t>مادة (11)</w:t>
      </w:r>
    </w:p>
    <w:p w14:paraId="3F55F6D7" w14:textId="77777777" w:rsidR="00FD3044" w:rsidRDefault="00441EE3">
      <w:pPr>
        <w:spacing w:line="480" w:lineRule="auto"/>
        <w:ind w:firstLine="284"/>
        <w:jc w:val="lowKashida"/>
        <w:rPr>
          <w:rtl/>
        </w:rPr>
      </w:pPr>
      <w:r>
        <w:rPr>
          <w:rFonts w:ascii="Arial" w:hAnsi="Arial" w:cs="Arial"/>
          <w:sz w:val="28"/>
          <w:szCs w:val="28"/>
          <w:rtl/>
        </w:rPr>
        <w:t xml:space="preserve">يحتفظ المركز بقائمة للمحكمين يتم إعدادها من قبل غرف التجارة والصناعة بالدول الأعضاء بالمجلس وللأطراف المعنية الاطلاع على تلك القائمة واختيار محكمين منها أو من خارجها. </w:t>
      </w:r>
    </w:p>
    <w:p w14:paraId="5FEB6EE5" w14:textId="77777777" w:rsidR="00FD3044" w:rsidRDefault="00441EE3">
      <w:pPr>
        <w:spacing w:line="480" w:lineRule="auto"/>
        <w:ind w:firstLine="284"/>
        <w:jc w:val="lowKashida"/>
        <w:rPr>
          <w:rtl/>
        </w:rPr>
      </w:pPr>
      <w:r>
        <w:rPr>
          <w:rFonts w:ascii="Arial" w:hAnsi="Arial" w:cs="Arial"/>
          <w:sz w:val="28"/>
          <w:szCs w:val="28"/>
          <w:rtl/>
        </w:rPr>
        <w:t xml:space="preserve">ويشترط في المحكم أن يكون من رجال القانون أو القضاء أو من ذوي الخبرة العالية والاطلاع الواسع في التجارة أو الصناعة أو المال، وأن يكون متمتعاً بالأخلاق العالية والسمعة الحسنة، والاستقلال في الرأي. </w:t>
      </w:r>
    </w:p>
    <w:p w14:paraId="660A2A65" w14:textId="77777777" w:rsidR="00FD3044" w:rsidRDefault="00441EE3">
      <w:pPr>
        <w:pStyle w:val="Heading7"/>
        <w:spacing w:line="480" w:lineRule="auto"/>
        <w:rPr>
          <w:rtl/>
        </w:rPr>
      </w:pPr>
      <w:r>
        <w:rPr>
          <w:rFonts w:hint="cs"/>
          <w:b/>
          <w:bCs/>
          <w:sz w:val="28"/>
          <w:szCs w:val="28"/>
          <w:rtl/>
        </w:rPr>
        <w:t>القانون الواجب التطبيق</w:t>
      </w:r>
    </w:p>
    <w:p w14:paraId="2F09516A" w14:textId="77777777" w:rsidR="00FD3044" w:rsidRDefault="00441EE3">
      <w:pPr>
        <w:spacing w:line="480" w:lineRule="auto"/>
        <w:jc w:val="center"/>
        <w:rPr>
          <w:rtl/>
        </w:rPr>
      </w:pPr>
      <w:r>
        <w:rPr>
          <w:rFonts w:ascii="Arial" w:hAnsi="Arial" w:cs="Arial"/>
          <w:b/>
          <w:bCs/>
          <w:sz w:val="28"/>
          <w:szCs w:val="28"/>
          <w:rtl/>
        </w:rPr>
        <w:t>مادة (12)</w:t>
      </w:r>
    </w:p>
    <w:p w14:paraId="1385187E" w14:textId="77777777" w:rsidR="00FD3044" w:rsidRDefault="00441EE3">
      <w:pPr>
        <w:spacing w:line="480" w:lineRule="auto"/>
        <w:ind w:firstLine="284"/>
        <w:jc w:val="lowKashida"/>
        <w:rPr>
          <w:rtl/>
        </w:rPr>
      </w:pPr>
      <w:r>
        <w:rPr>
          <w:rFonts w:ascii="Arial" w:hAnsi="Arial" w:cs="Arial"/>
          <w:sz w:val="28"/>
          <w:szCs w:val="28"/>
          <w:rtl/>
        </w:rPr>
        <w:t xml:space="preserve">للأطراف حرية تحديد القانون، الذي بجب على المحكمين تطبيقه على موضوع النزاع وفي حالة عدم تعيين الأطراف للقانون الواجب التطبيق سواء في العقد أو في مشارطة التحكيم يطبق المحكمون القانون الذي تحدده قواعد تنازع القوانين الذي يرونها مناسبة سواء كان قانون مكان إبرام العقد أو قانون مكان تنفيذه أو قانون المكان الذي يجب تـنفيذه فيه أو أي قانون آخر، وذلك مع مراعاة شرط العقد وقواعد وأعراف التجارة الدولية. </w:t>
      </w:r>
    </w:p>
    <w:p w14:paraId="74094A19" w14:textId="77777777" w:rsidR="00FD3044" w:rsidRDefault="00441EE3">
      <w:pPr>
        <w:spacing w:line="480" w:lineRule="auto"/>
        <w:jc w:val="center"/>
        <w:rPr>
          <w:rtl/>
        </w:rPr>
      </w:pPr>
      <w:r>
        <w:rPr>
          <w:rFonts w:ascii="Arial" w:hAnsi="Arial" w:cs="Arial"/>
          <w:b/>
          <w:bCs/>
          <w:sz w:val="28"/>
          <w:szCs w:val="28"/>
          <w:rtl/>
        </w:rPr>
        <w:t>قواعد التحكيم بالمركز</w:t>
      </w:r>
    </w:p>
    <w:p w14:paraId="236CA75B" w14:textId="77777777" w:rsidR="00FD3044" w:rsidRDefault="00441EE3">
      <w:pPr>
        <w:spacing w:line="480" w:lineRule="auto"/>
        <w:jc w:val="center"/>
        <w:rPr>
          <w:rtl/>
        </w:rPr>
      </w:pPr>
      <w:r>
        <w:rPr>
          <w:rFonts w:ascii="Arial" w:hAnsi="Arial" w:cs="Arial"/>
          <w:b/>
          <w:bCs/>
          <w:sz w:val="28"/>
          <w:szCs w:val="28"/>
          <w:rtl/>
        </w:rPr>
        <w:t>مادة (13)</w:t>
      </w:r>
    </w:p>
    <w:p w14:paraId="1A5D14B8" w14:textId="77777777" w:rsidR="00FD3044" w:rsidRDefault="00441EE3">
      <w:pPr>
        <w:pStyle w:val="BodyText2"/>
        <w:spacing w:line="480" w:lineRule="auto"/>
        <w:rPr>
          <w:rtl/>
        </w:rPr>
      </w:pPr>
      <w:r>
        <w:rPr>
          <w:rFonts w:hint="cs"/>
          <w:sz w:val="28"/>
          <w:szCs w:val="28"/>
          <w:rtl/>
        </w:rPr>
        <w:t xml:space="preserve">أ- يجرى التحكيم وفقاً لقواعد لائحة إجراءات مركز التحكيم ما لم يرد نص مغاير في العقد. </w:t>
      </w:r>
    </w:p>
    <w:p w14:paraId="7FF09555" w14:textId="77777777" w:rsidR="00FD3044" w:rsidRDefault="00441EE3">
      <w:pPr>
        <w:spacing w:line="480" w:lineRule="auto"/>
        <w:jc w:val="lowKashida"/>
        <w:rPr>
          <w:rtl/>
        </w:rPr>
      </w:pPr>
      <w:r>
        <w:rPr>
          <w:rFonts w:ascii="Arial" w:hAnsi="Arial" w:cs="Arial"/>
          <w:sz w:val="28"/>
          <w:szCs w:val="28"/>
          <w:rtl/>
        </w:rPr>
        <w:t xml:space="preserve">ب- تكون قواعد الإجراءات الواجبة التطبيق على التحكيم هي القواعد السارية وقت بدئه ما لم يتفق الطرفان على خلاف ذلك. </w:t>
      </w:r>
    </w:p>
    <w:p w14:paraId="4B9DCA73" w14:textId="77777777" w:rsidR="00FD3044" w:rsidRDefault="00441EE3">
      <w:pPr>
        <w:spacing w:line="480" w:lineRule="auto"/>
        <w:jc w:val="lowKashida"/>
        <w:rPr>
          <w:rtl/>
        </w:rPr>
      </w:pPr>
      <w:r>
        <w:rPr>
          <w:rFonts w:ascii="Arial" w:hAnsi="Arial" w:cs="Arial"/>
          <w:sz w:val="28"/>
          <w:szCs w:val="28"/>
          <w:rtl/>
        </w:rPr>
        <w:t xml:space="preserve">ج- فيما عدا قائمة أسماء المحكمين تكون أوراق ومستندات المركز سرية ولا يجوز لغير أطراف دعوى التحكيم والمحكمين </w:t>
      </w:r>
      <w:proofErr w:type="spellStart"/>
      <w:r>
        <w:rPr>
          <w:rFonts w:ascii="Arial" w:hAnsi="Arial" w:cs="Arial"/>
          <w:sz w:val="28"/>
          <w:szCs w:val="28"/>
          <w:rtl/>
        </w:rPr>
        <w:t>الإطلاع</w:t>
      </w:r>
      <w:proofErr w:type="spellEnd"/>
      <w:r>
        <w:rPr>
          <w:rFonts w:ascii="Arial" w:hAnsi="Arial" w:cs="Arial"/>
          <w:sz w:val="28"/>
          <w:szCs w:val="28"/>
          <w:rtl/>
        </w:rPr>
        <w:t xml:space="preserve"> عليها أو أخذ صورة منها إلا بموافقة صريحة من أطراف النزاع، أو إذا رأت هيئة التحكيم ضرورة ذلك للفصل في النزاع. </w:t>
      </w:r>
    </w:p>
    <w:p w14:paraId="7F6C7F41" w14:textId="77777777" w:rsidR="00FD3044" w:rsidRDefault="00441EE3">
      <w:pPr>
        <w:spacing w:line="480" w:lineRule="auto"/>
        <w:jc w:val="center"/>
        <w:rPr>
          <w:rtl/>
        </w:rPr>
      </w:pPr>
      <w:r>
        <w:rPr>
          <w:rFonts w:ascii="Arial" w:hAnsi="Arial" w:cs="Arial"/>
          <w:b/>
          <w:bCs/>
          <w:sz w:val="28"/>
          <w:szCs w:val="28"/>
          <w:rtl/>
        </w:rPr>
        <w:t>مادة (14)</w:t>
      </w:r>
    </w:p>
    <w:p w14:paraId="3B3E4EC7" w14:textId="6DF2AEF1" w:rsidR="00FD3044" w:rsidRDefault="00441EE3" w:rsidP="00D8195A">
      <w:pPr>
        <w:spacing w:line="480" w:lineRule="auto"/>
        <w:ind w:firstLine="284"/>
        <w:jc w:val="lowKashida"/>
        <w:rPr>
          <w:rtl/>
        </w:rPr>
      </w:pPr>
      <w:r>
        <w:rPr>
          <w:rFonts w:ascii="Arial" w:hAnsi="Arial" w:cs="Arial"/>
          <w:sz w:val="28"/>
          <w:szCs w:val="28"/>
          <w:rtl/>
        </w:rPr>
        <w:t xml:space="preserve">تحول موافقة الطرفين على عرض النزاع على هيئة التحكيم بالمركز وكذلك قضاء هذه الهيئة باختصاصها بنظر النزاع دون عرض هذا النزاع أو أي إجراء اتبع عند نظره أمام أية جهة قضائية أخرى في أية دولة، كما تحول دون الطعن في الحكم </w:t>
      </w:r>
      <w:proofErr w:type="spellStart"/>
      <w:r>
        <w:rPr>
          <w:rFonts w:ascii="Arial" w:hAnsi="Arial" w:cs="Arial"/>
          <w:sz w:val="28"/>
          <w:szCs w:val="28"/>
          <w:rtl/>
        </w:rPr>
        <w:t>التحكيمي</w:t>
      </w:r>
      <w:proofErr w:type="spellEnd"/>
      <w:r>
        <w:rPr>
          <w:rFonts w:ascii="Arial" w:hAnsi="Arial" w:cs="Arial"/>
          <w:sz w:val="28"/>
          <w:szCs w:val="28"/>
          <w:rtl/>
        </w:rPr>
        <w:t xml:space="preserve"> أو في أي من الإجراءات التي اقتضــت عند نظره أمام أية جهة قضائية أخرى في أية دولة.</w:t>
      </w:r>
    </w:p>
    <w:p w14:paraId="6060F65E" w14:textId="77777777" w:rsidR="00FD3044" w:rsidRDefault="00441EE3">
      <w:pPr>
        <w:spacing w:line="480" w:lineRule="auto"/>
        <w:jc w:val="center"/>
        <w:rPr>
          <w:rtl/>
        </w:rPr>
      </w:pPr>
      <w:r>
        <w:rPr>
          <w:rFonts w:ascii="Arial" w:hAnsi="Arial" w:cs="Arial"/>
          <w:b/>
          <w:bCs/>
          <w:sz w:val="28"/>
          <w:szCs w:val="28"/>
          <w:rtl/>
        </w:rPr>
        <w:t>مادة (15)</w:t>
      </w:r>
    </w:p>
    <w:p w14:paraId="02D866B8" w14:textId="77777777" w:rsidR="00FD3044" w:rsidRDefault="00441EE3">
      <w:pPr>
        <w:spacing w:line="480" w:lineRule="auto"/>
        <w:ind w:firstLine="284"/>
        <w:jc w:val="lowKashida"/>
        <w:rPr>
          <w:rtl/>
        </w:rPr>
      </w:pPr>
      <w:r>
        <w:rPr>
          <w:rFonts w:ascii="Arial" w:hAnsi="Arial" w:cs="Arial"/>
          <w:sz w:val="28"/>
          <w:szCs w:val="28"/>
          <w:rtl/>
        </w:rPr>
        <w:t xml:space="preserve">يكون الحكم الصادر من هيئة التحكيم وفقاً لهذه الإجراءات ملزماً للطرفين ونهائياً، وتكون له قوة النفاذ في الدول الأطراف بعد الأمر بتنفيذه من قبل الجهة القضائية المختصة. </w:t>
      </w:r>
    </w:p>
    <w:p w14:paraId="42E949E8" w14:textId="77777777" w:rsidR="00FD3044" w:rsidRDefault="00441EE3">
      <w:pPr>
        <w:spacing w:line="480" w:lineRule="auto"/>
        <w:jc w:val="center"/>
        <w:rPr>
          <w:rtl/>
        </w:rPr>
      </w:pPr>
      <w:r>
        <w:rPr>
          <w:rFonts w:ascii="Arial" w:hAnsi="Arial" w:cs="Arial"/>
          <w:b/>
          <w:bCs/>
          <w:sz w:val="28"/>
          <w:szCs w:val="28"/>
          <w:rtl/>
        </w:rPr>
        <w:t>مادة (16)</w:t>
      </w:r>
    </w:p>
    <w:p w14:paraId="0AC51171" w14:textId="77777777" w:rsidR="00FD3044" w:rsidRDefault="00441EE3">
      <w:pPr>
        <w:spacing w:line="480" w:lineRule="auto"/>
        <w:ind w:firstLine="284"/>
        <w:jc w:val="lowKashida"/>
        <w:rPr>
          <w:rtl/>
        </w:rPr>
      </w:pPr>
      <w:r>
        <w:rPr>
          <w:rFonts w:ascii="Arial" w:hAnsi="Arial" w:cs="Arial"/>
          <w:sz w:val="28"/>
          <w:szCs w:val="28"/>
          <w:rtl/>
        </w:rPr>
        <w:t xml:space="preserve">تحيل هيئة التحكيم إلى أمين عام المركز نسخة من الحكم الصادر منها، وعليه أن يقدم المساعدة الممكنة في إيداع أو تسجيل الحكم كلما كان ذلك لازماً بموجب قانون البلد الذي ينفذ فيه الحكم. </w:t>
      </w:r>
    </w:p>
    <w:p w14:paraId="453AE375" w14:textId="77777777" w:rsidR="00FD3044" w:rsidRDefault="00441EE3">
      <w:pPr>
        <w:spacing w:line="480" w:lineRule="auto"/>
        <w:jc w:val="center"/>
        <w:rPr>
          <w:rtl/>
        </w:rPr>
      </w:pPr>
      <w:r>
        <w:rPr>
          <w:rFonts w:ascii="Arial" w:hAnsi="Arial" w:cs="Arial"/>
          <w:b/>
          <w:bCs/>
          <w:sz w:val="28"/>
          <w:szCs w:val="28"/>
          <w:rtl/>
        </w:rPr>
        <w:t>سكرتارية هيئة التحكيم</w:t>
      </w:r>
    </w:p>
    <w:p w14:paraId="7F34DD50" w14:textId="77777777" w:rsidR="00FD3044" w:rsidRDefault="00441EE3">
      <w:pPr>
        <w:spacing w:line="480" w:lineRule="auto"/>
        <w:jc w:val="center"/>
        <w:rPr>
          <w:rtl/>
        </w:rPr>
      </w:pPr>
      <w:r>
        <w:rPr>
          <w:rFonts w:ascii="Arial" w:hAnsi="Arial" w:cs="Arial"/>
          <w:b/>
          <w:bCs/>
          <w:sz w:val="28"/>
          <w:szCs w:val="28"/>
          <w:rtl/>
        </w:rPr>
        <w:t>مادة (17)</w:t>
      </w:r>
    </w:p>
    <w:p w14:paraId="2A1B2FCA" w14:textId="77777777" w:rsidR="00FD3044" w:rsidRDefault="00441EE3">
      <w:pPr>
        <w:spacing w:line="480" w:lineRule="auto"/>
        <w:ind w:firstLine="284"/>
        <w:jc w:val="lowKashida"/>
        <w:rPr>
          <w:rtl/>
        </w:rPr>
      </w:pPr>
      <w:r>
        <w:rPr>
          <w:rFonts w:ascii="Arial" w:hAnsi="Arial" w:cs="Arial"/>
          <w:sz w:val="28"/>
          <w:szCs w:val="28"/>
          <w:rtl/>
        </w:rPr>
        <w:t xml:space="preserve">سكرتارية هيئة التحكيم جزء من الأمانة العامة للمركز، وهي تعمل تحت إشراف الأمين العام وتتبعه إدارياً. </w:t>
      </w:r>
    </w:p>
    <w:p w14:paraId="7005173F" w14:textId="77777777" w:rsidR="00FD3044" w:rsidRDefault="00441EE3" w:rsidP="00E031A2">
      <w:pPr>
        <w:keepNext/>
        <w:spacing w:line="480" w:lineRule="auto"/>
        <w:jc w:val="center"/>
        <w:rPr>
          <w:rtl/>
        </w:rPr>
      </w:pPr>
      <w:r>
        <w:rPr>
          <w:rFonts w:ascii="Arial" w:hAnsi="Arial" w:cs="Arial"/>
          <w:b/>
          <w:bCs/>
          <w:sz w:val="28"/>
          <w:szCs w:val="28"/>
          <w:rtl/>
        </w:rPr>
        <w:t>مادة (18)</w:t>
      </w:r>
    </w:p>
    <w:p w14:paraId="0E59B4F1" w14:textId="77777777" w:rsidR="00FD3044" w:rsidRDefault="00441EE3" w:rsidP="00E031A2">
      <w:pPr>
        <w:keepNext/>
        <w:spacing w:line="480" w:lineRule="auto"/>
        <w:ind w:firstLine="284"/>
        <w:jc w:val="lowKashida"/>
        <w:rPr>
          <w:rtl/>
        </w:rPr>
      </w:pPr>
      <w:r>
        <w:rPr>
          <w:rFonts w:ascii="Arial" w:hAnsi="Arial" w:cs="Arial"/>
          <w:sz w:val="28"/>
          <w:szCs w:val="28"/>
          <w:rtl/>
        </w:rPr>
        <w:t xml:space="preserve">تختص هذه السكرتارية بتلقي طلبات التحكيم المحالة إليها من الأمين العام وتلقي جميع الأوراق والمكاتبات والمستـندات التي يقدمها أطراف النزاع طبقاً للائحة الإجراءات وما هو منصوص عليه في هذا النظام. </w:t>
      </w:r>
    </w:p>
    <w:p w14:paraId="227F2824" w14:textId="77777777" w:rsidR="00FD3044" w:rsidRDefault="00441EE3">
      <w:pPr>
        <w:spacing w:line="480" w:lineRule="auto"/>
        <w:ind w:firstLine="284"/>
        <w:jc w:val="lowKashida"/>
        <w:rPr>
          <w:rtl/>
        </w:rPr>
      </w:pPr>
      <w:r>
        <w:rPr>
          <w:rFonts w:ascii="Arial" w:hAnsi="Arial" w:cs="Arial"/>
          <w:sz w:val="28"/>
          <w:szCs w:val="28"/>
          <w:rtl/>
        </w:rPr>
        <w:t xml:space="preserve">وتتولى تدوين محاضر جلسات هيئة التحكيم، وتـنفيذ قراراتها التي تصدر أثناء نظر الدعوى وقبل الفصل فيها. </w:t>
      </w:r>
    </w:p>
    <w:p w14:paraId="0333B577" w14:textId="77777777" w:rsidR="00FD3044" w:rsidRDefault="00441EE3" w:rsidP="003354D1">
      <w:pPr>
        <w:keepNext/>
        <w:spacing w:line="480" w:lineRule="auto"/>
        <w:jc w:val="center"/>
        <w:rPr>
          <w:rtl/>
        </w:rPr>
      </w:pPr>
      <w:r>
        <w:rPr>
          <w:rFonts w:ascii="Arial" w:hAnsi="Arial" w:cs="Arial"/>
          <w:b/>
          <w:bCs/>
          <w:sz w:val="28"/>
          <w:szCs w:val="28"/>
          <w:rtl/>
        </w:rPr>
        <w:t>الفصل الثالث</w:t>
      </w:r>
    </w:p>
    <w:p w14:paraId="71C5352C" w14:textId="77777777" w:rsidR="00FD3044" w:rsidRDefault="00441EE3" w:rsidP="003354D1">
      <w:pPr>
        <w:keepNext/>
        <w:spacing w:line="480" w:lineRule="auto"/>
        <w:jc w:val="center"/>
        <w:rPr>
          <w:rtl/>
        </w:rPr>
      </w:pPr>
      <w:r>
        <w:rPr>
          <w:rFonts w:ascii="Arial" w:hAnsi="Arial" w:cs="Arial"/>
          <w:b/>
          <w:bCs/>
          <w:sz w:val="28"/>
          <w:szCs w:val="28"/>
          <w:rtl/>
        </w:rPr>
        <w:t>ميزانية المركز</w:t>
      </w:r>
    </w:p>
    <w:p w14:paraId="3595D9DD" w14:textId="77777777" w:rsidR="00FD3044" w:rsidRDefault="00441EE3" w:rsidP="003354D1">
      <w:pPr>
        <w:keepNext/>
        <w:spacing w:line="480" w:lineRule="auto"/>
        <w:jc w:val="center"/>
        <w:rPr>
          <w:rtl/>
        </w:rPr>
      </w:pPr>
      <w:r>
        <w:rPr>
          <w:rFonts w:ascii="Arial" w:hAnsi="Arial" w:cs="Arial"/>
          <w:b/>
          <w:bCs/>
          <w:sz w:val="28"/>
          <w:szCs w:val="28"/>
          <w:rtl/>
        </w:rPr>
        <w:t>مادة (19)</w:t>
      </w:r>
    </w:p>
    <w:p w14:paraId="50D3CE06" w14:textId="77777777" w:rsidR="00FD3044" w:rsidRDefault="00441EE3" w:rsidP="003354D1">
      <w:pPr>
        <w:keepNext/>
        <w:spacing w:line="480" w:lineRule="auto"/>
        <w:ind w:firstLine="284"/>
        <w:jc w:val="lowKashida"/>
        <w:rPr>
          <w:rtl/>
        </w:rPr>
      </w:pPr>
      <w:r>
        <w:rPr>
          <w:rFonts w:ascii="Arial" w:hAnsi="Arial" w:cs="Arial"/>
          <w:sz w:val="28"/>
          <w:szCs w:val="28"/>
          <w:rtl/>
        </w:rPr>
        <w:t xml:space="preserve">توضع للمركز ميزانية مؤقتة من تاريخ إنشائه حتى بداية السنة المالية الأولى التالية، وتتولى غرفة تجارة وصناعة البحرين تمويل ميزانية المركز حتى نهاية السنة المالية الثالثة، وتلتزم غرف التجارة والصناعة بالدول الأعضاء بمجلس التعاون بتمويل ميزانية المركز في السنوات التالية بالتساوي فيما بينها. </w:t>
      </w:r>
    </w:p>
    <w:p w14:paraId="689394BE" w14:textId="77777777" w:rsidR="00FD3044" w:rsidRDefault="00441EE3">
      <w:pPr>
        <w:spacing w:line="480" w:lineRule="auto"/>
        <w:jc w:val="center"/>
        <w:rPr>
          <w:rtl/>
        </w:rPr>
      </w:pPr>
      <w:r>
        <w:rPr>
          <w:rFonts w:ascii="Arial" w:hAnsi="Arial" w:cs="Arial"/>
          <w:b/>
          <w:bCs/>
          <w:sz w:val="28"/>
          <w:szCs w:val="28"/>
          <w:rtl/>
        </w:rPr>
        <w:t>مادة (20)</w:t>
      </w:r>
    </w:p>
    <w:p w14:paraId="00BE31B1" w14:textId="77777777" w:rsidR="00FD3044" w:rsidRDefault="00441EE3">
      <w:pPr>
        <w:spacing w:line="480" w:lineRule="auto"/>
        <w:ind w:firstLine="284"/>
        <w:jc w:val="lowKashida"/>
        <w:rPr>
          <w:rtl/>
        </w:rPr>
      </w:pPr>
      <w:r>
        <w:rPr>
          <w:rFonts w:ascii="Arial" w:hAnsi="Arial" w:cs="Arial"/>
          <w:sz w:val="28"/>
          <w:szCs w:val="28"/>
          <w:rtl/>
        </w:rPr>
        <w:t xml:space="preserve">تكون للمركز ميزانية سنوية تتكون إيراداتها مما يلي: </w:t>
      </w:r>
    </w:p>
    <w:p w14:paraId="1B84FFA9" w14:textId="13F16013" w:rsidR="00FD3044" w:rsidRDefault="00441EE3">
      <w:pPr>
        <w:spacing w:line="480" w:lineRule="auto"/>
        <w:jc w:val="lowKashida"/>
        <w:rPr>
          <w:rtl/>
        </w:rPr>
      </w:pPr>
      <w:r>
        <w:rPr>
          <w:rFonts w:ascii="Arial" w:hAnsi="Arial" w:cs="Arial"/>
          <w:sz w:val="28"/>
          <w:szCs w:val="28"/>
          <w:rtl/>
        </w:rPr>
        <w:t>أ</w:t>
      </w:r>
      <w:r w:rsidR="00D8195A">
        <w:rPr>
          <w:rFonts w:ascii="Arial" w:hAnsi="Arial" w:cs="Arial"/>
          <w:sz w:val="28"/>
          <w:szCs w:val="28"/>
          <w:rtl/>
        </w:rPr>
        <w:t xml:space="preserve"> </w:t>
      </w:r>
      <w:r>
        <w:rPr>
          <w:rFonts w:ascii="Arial" w:hAnsi="Arial" w:cs="Arial"/>
          <w:sz w:val="28"/>
          <w:szCs w:val="28"/>
          <w:rtl/>
        </w:rPr>
        <w:t xml:space="preserve">- الرسوم التي يتقاضاها المركز مقابل خدماته وما يتحمله من مصروفات في سبيل ذلك. </w:t>
      </w:r>
    </w:p>
    <w:p w14:paraId="5850BE40" w14:textId="77777777" w:rsidR="00FD3044" w:rsidRDefault="00441EE3">
      <w:pPr>
        <w:spacing w:line="480" w:lineRule="auto"/>
        <w:jc w:val="lowKashida"/>
        <w:rPr>
          <w:rtl/>
        </w:rPr>
      </w:pPr>
      <w:r>
        <w:rPr>
          <w:rFonts w:ascii="Arial" w:hAnsi="Arial" w:cs="Arial"/>
          <w:sz w:val="28"/>
          <w:szCs w:val="28"/>
          <w:rtl/>
        </w:rPr>
        <w:t xml:space="preserve">ب- الهبات والتبرعات التي يتلقاها المركز ويقبلها مجلس إدارته. </w:t>
      </w:r>
    </w:p>
    <w:p w14:paraId="2C9F8A03" w14:textId="3EB08B96" w:rsidR="00FD3044" w:rsidRDefault="00441EE3">
      <w:pPr>
        <w:spacing w:line="480" w:lineRule="auto"/>
        <w:jc w:val="lowKashida"/>
        <w:rPr>
          <w:rtl/>
        </w:rPr>
      </w:pPr>
      <w:r>
        <w:rPr>
          <w:rFonts w:ascii="Arial" w:hAnsi="Arial" w:cs="Arial"/>
          <w:sz w:val="28"/>
          <w:szCs w:val="28"/>
          <w:rtl/>
        </w:rPr>
        <w:t>ج-</w:t>
      </w:r>
      <w:r w:rsidR="00D8195A">
        <w:rPr>
          <w:rFonts w:ascii="Arial" w:hAnsi="Arial" w:cs="Arial"/>
          <w:sz w:val="28"/>
          <w:szCs w:val="28"/>
          <w:rtl/>
        </w:rPr>
        <w:t xml:space="preserve"> </w:t>
      </w:r>
      <w:r>
        <w:rPr>
          <w:rFonts w:ascii="Arial" w:hAnsi="Arial" w:cs="Arial"/>
          <w:sz w:val="28"/>
          <w:szCs w:val="28"/>
          <w:rtl/>
        </w:rPr>
        <w:t xml:space="preserve">ثمن بيع مطبوعات ودوريات المركز. </w:t>
      </w:r>
    </w:p>
    <w:p w14:paraId="4FEB6D60" w14:textId="1CFF1933" w:rsidR="00FD3044" w:rsidRDefault="00441EE3" w:rsidP="00D8195A">
      <w:pPr>
        <w:spacing w:line="480" w:lineRule="auto"/>
        <w:jc w:val="lowKashida"/>
        <w:rPr>
          <w:rtl/>
        </w:rPr>
      </w:pPr>
      <w:r>
        <w:rPr>
          <w:rFonts w:ascii="Arial" w:hAnsi="Arial" w:cs="Arial"/>
          <w:sz w:val="28"/>
          <w:szCs w:val="28"/>
          <w:rtl/>
        </w:rPr>
        <w:t>د - ما تدفعه غرف التجارة والصناعة في الدول الأعضاء لهذا المركز بالتساوي فيما بينها.</w:t>
      </w:r>
    </w:p>
    <w:p w14:paraId="64E71561" w14:textId="77777777" w:rsidR="00FD3044" w:rsidRDefault="00441EE3">
      <w:pPr>
        <w:spacing w:line="480" w:lineRule="auto"/>
        <w:jc w:val="center"/>
        <w:rPr>
          <w:rtl/>
        </w:rPr>
      </w:pPr>
      <w:r>
        <w:rPr>
          <w:rFonts w:ascii="Arial" w:hAnsi="Arial" w:cs="Arial"/>
          <w:b/>
          <w:bCs/>
          <w:sz w:val="28"/>
          <w:szCs w:val="28"/>
          <w:rtl/>
        </w:rPr>
        <w:t>الفصل الرابع</w:t>
      </w:r>
    </w:p>
    <w:p w14:paraId="102C0F3F" w14:textId="77777777" w:rsidR="00FD3044" w:rsidRDefault="00441EE3">
      <w:pPr>
        <w:spacing w:line="480" w:lineRule="auto"/>
        <w:jc w:val="center"/>
        <w:rPr>
          <w:rtl/>
        </w:rPr>
      </w:pPr>
      <w:r>
        <w:rPr>
          <w:rFonts w:ascii="Arial" w:hAnsi="Arial" w:cs="Arial"/>
          <w:b/>
          <w:bCs/>
          <w:sz w:val="28"/>
          <w:szCs w:val="28"/>
          <w:rtl/>
        </w:rPr>
        <w:t>المساعدات الإضافية التي يقدمها المركز</w:t>
      </w:r>
    </w:p>
    <w:p w14:paraId="055191AC" w14:textId="77777777" w:rsidR="00FD3044" w:rsidRDefault="00441EE3">
      <w:pPr>
        <w:spacing w:line="480" w:lineRule="auto"/>
        <w:jc w:val="center"/>
        <w:rPr>
          <w:rtl/>
        </w:rPr>
      </w:pPr>
      <w:r>
        <w:rPr>
          <w:rFonts w:ascii="Arial" w:hAnsi="Arial" w:cs="Arial"/>
          <w:b/>
          <w:bCs/>
          <w:sz w:val="28"/>
          <w:szCs w:val="28"/>
          <w:rtl/>
        </w:rPr>
        <w:t>مادة (21)</w:t>
      </w:r>
    </w:p>
    <w:p w14:paraId="254E264A" w14:textId="77777777" w:rsidR="00FD3044" w:rsidRDefault="00441EE3">
      <w:pPr>
        <w:spacing w:line="480" w:lineRule="auto"/>
        <w:jc w:val="lowKashida"/>
        <w:rPr>
          <w:rtl/>
        </w:rPr>
      </w:pPr>
      <w:r>
        <w:rPr>
          <w:rFonts w:ascii="Arial" w:hAnsi="Arial" w:cs="Arial"/>
          <w:sz w:val="28"/>
          <w:szCs w:val="28"/>
          <w:rtl/>
        </w:rPr>
        <w:t xml:space="preserve">أ- في حالة تفويض المركز لاختيار محكمين وفقاً للائحة الإجراءات يضطلع الأمين العام للمركز بتلك المهمة وفقاً لنصوص اللائحة. </w:t>
      </w:r>
    </w:p>
    <w:p w14:paraId="421F9E34" w14:textId="77777777" w:rsidR="00FD3044" w:rsidRDefault="00441EE3">
      <w:pPr>
        <w:spacing w:line="480" w:lineRule="auto"/>
        <w:jc w:val="lowKashida"/>
        <w:rPr>
          <w:rtl/>
        </w:rPr>
      </w:pPr>
      <w:r>
        <w:rPr>
          <w:rFonts w:ascii="Arial" w:hAnsi="Arial" w:cs="Arial"/>
          <w:sz w:val="28"/>
          <w:szCs w:val="28"/>
          <w:rtl/>
        </w:rPr>
        <w:t xml:space="preserve">ب- يتقاضى المركز رسوماً تحددها لائحة الإجراءات، ويراعى في تحديدها المصروفات الإدارية للمركز، وحجم العمل به، والنفقات الفعلية التي يتحملها. </w:t>
      </w:r>
    </w:p>
    <w:p w14:paraId="52050901" w14:textId="77777777" w:rsidR="00FD3044" w:rsidRDefault="00441EE3">
      <w:pPr>
        <w:spacing w:line="480" w:lineRule="auto"/>
        <w:jc w:val="center"/>
        <w:rPr>
          <w:rtl/>
        </w:rPr>
      </w:pPr>
      <w:r>
        <w:rPr>
          <w:rFonts w:ascii="Arial" w:hAnsi="Arial" w:cs="Arial"/>
          <w:b/>
          <w:bCs/>
          <w:sz w:val="28"/>
          <w:szCs w:val="28"/>
          <w:rtl/>
        </w:rPr>
        <w:t>مادة (22)</w:t>
      </w:r>
    </w:p>
    <w:p w14:paraId="26375C95" w14:textId="0F2A149E" w:rsidR="00FD3044" w:rsidRDefault="00441EE3">
      <w:pPr>
        <w:spacing w:line="480" w:lineRule="auto"/>
        <w:ind w:firstLine="284"/>
        <w:jc w:val="lowKashida"/>
        <w:rPr>
          <w:rtl/>
        </w:rPr>
      </w:pPr>
      <w:r>
        <w:rPr>
          <w:rFonts w:ascii="Arial" w:hAnsi="Arial" w:cs="Arial"/>
          <w:sz w:val="28"/>
          <w:szCs w:val="28"/>
          <w:rtl/>
        </w:rPr>
        <w:t>إذا اتفق الطرفان على تسوية نزاعهما تحكيماً وعن غير طريق المركز جاز لأمين عام المركز ـ</w:t>
      </w:r>
      <w:r w:rsidR="00D8195A">
        <w:rPr>
          <w:rFonts w:ascii="Arial" w:hAnsi="Arial" w:cs="Arial"/>
          <w:sz w:val="28"/>
          <w:szCs w:val="28"/>
          <w:rtl/>
        </w:rPr>
        <w:t xml:space="preserve"> </w:t>
      </w:r>
      <w:r>
        <w:rPr>
          <w:rFonts w:ascii="Arial" w:hAnsi="Arial" w:cs="Arial"/>
          <w:sz w:val="28"/>
          <w:szCs w:val="28"/>
          <w:rtl/>
        </w:rPr>
        <w:t>بناءً على طلب مكتوب من الطرفين -</w:t>
      </w:r>
      <w:r w:rsidR="00D8195A">
        <w:rPr>
          <w:rFonts w:ascii="Arial" w:hAnsi="Arial" w:cs="Arial"/>
          <w:sz w:val="28"/>
          <w:szCs w:val="28"/>
          <w:rtl/>
        </w:rPr>
        <w:t xml:space="preserve"> </w:t>
      </w:r>
      <w:r>
        <w:rPr>
          <w:rFonts w:ascii="Arial" w:hAnsi="Arial" w:cs="Arial"/>
          <w:sz w:val="28"/>
          <w:szCs w:val="28"/>
          <w:rtl/>
        </w:rPr>
        <w:t xml:space="preserve">أن يوفر أو يرتب التسهيلات والمساعدات اللازمة للقيام بإجراءات التحكيم التي يطلبها الطرفان. </w:t>
      </w:r>
    </w:p>
    <w:p w14:paraId="34E78537" w14:textId="77777777" w:rsidR="00FD3044" w:rsidRDefault="00441EE3">
      <w:pPr>
        <w:spacing w:line="480" w:lineRule="auto"/>
        <w:ind w:firstLine="284"/>
        <w:jc w:val="lowKashida"/>
        <w:rPr>
          <w:rtl/>
        </w:rPr>
      </w:pPr>
      <w:r>
        <w:rPr>
          <w:rFonts w:ascii="Arial" w:hAnsi="Arial" w:cs="Arial"/>
          <w:sz w:val="28"/>
          <w:szCs w:val="28"/>
          <w:rtl/>
        </w:rPr>
        <w:t xml:space="preserve">ويجوز أن تـتضمن التسهيلات والمساعدات اللازمة توفير مكان مناسب لجلسات هيئة التحكيم والمساعدة بأعمال السكرتارية والترجمة وحفظ المستـندات وأوراق التحكيم. </w:t>
      </w:r>
    </w:p>
    <w:p w14:paraId="422FF4E1" w14:textId="77777777" w:rsidR="00FD3044" w:rsidRDefault="00441EE3" w:rsidP="00E031A2">
      <w:pPr>
        <w:keepNext/>
        <w:spacing w:line="480" w:lineRule="auto"/>
        <w:jc w:val="center"/>
        <w:rPr>
          <w:rtl/>
        </w:rPr>
      </w:pPr>
      <w:r>
        <w:rPr>
          <w:rFonts w:ascii="Arial" w:hAnsi="Arial" w:cs="Arial"/>
          <w:b/>
          <w:bCs/>
          <w:sz w:val="28"/>
          <w:szCs w:val="28"/>
          <w:rtl/>
        </w:rPr>
        <w:t>الفصل الخامس</w:t>
      </w:r>
    </w:p>
    <w:p w14:paraId="44D23547" w14:textId="77777777" w:rsidR="00FD3044" w:rsidRDefault="00441EE3" w:rsidP="00E031A2">
      <w:pPr>
        <w:keepNext/>
        <w:spacing w:line="480" w:lineRule="auto"/>
        <w:jc w:val="center"/>
        <w:rPr>
          <w:rtl/>
        </w:rPr>
      </w:pPr>
      <w:r>
        <w:rPr>
          <w:rFonts w:ascii="Arial" w:hAnsi="Arial" w:cs="Arial"/>
          <w:b/>
          <w:bCs/>
          <w:sz w:val="28"/>
          <w:szCs w:val="28"/>
          <w:rtl/>
        </w:rPr>
        <w:t>نفقات التحكيم</w:t>
      </w:r>
    </w:p>
    <w:p w14:paraId="4F52C0F4" w14:textId="77777777" w:rsidR="00FD3044" w:rsidRDefault="00441EE3" w:rsidP="00E031A2">
      <w:pPr>
        <w:keepNext/>
        <w:spacing w:line="480" w:lineRule="auto"/>
        <w:jc w:val="center"/>
        <w:rPr>
          <w:rtl/>
        </w:rPr>
      </w:pPr>
      <w:r>
        <w:rPr>
          <w:rFonts w:ascii="Arial" w:hAnsi="Arial" w:cs="Arial"/>
          <w:b/>
          <w:bCs/>
          <w:sz w:val="28"/>
          <w:szCs w:val="28"/>
          <w:rtl/>
        </w:rPr>
        <w:t>مادة (23)</w:t>
      </w:r>
    </w:p>
    <w:p w14:paraId="34C13A84" w14:textId="77777777" w:rsidR="00FD3044" w:rsidRDefault="00441EE3" w:rsidP="00E031A2">
      <w:pPr>
        <w:keepNext/>
        <w:spacing w:line="480" w:lineRule="auto"/>
        <w:jc w:val="lowKashida"/>
        <w:rPr>
          <w:rtl/>
        </w:rPr>
      </w:pPr>
      <w:r>
        <w:rPr>
          <w:rFonts w:ascii="Arial" w:hAnsi="Arial" w:cs="Arial"/>
          <w:sz w:val="28"/>
          <w:szCs w:val="28"/>
          <w:rtl/>
        </w:rPr>
        <w:t xml:space="preserve">أ- يقوم الأمين العام للمركز بإعداد قائمة تقدير مؤقت لنفقات التحكيم، ويكلف كلا من طرفي النزاع إيداع مبلغ معين متساو كمقدم لتلك النفقات، كما يجوز تكليف الطرفين بإيداعات تكميلية أثناء سير إجراءات التحكيم. </w:t>
      </w:r>
    </w:p>
    <w:p w14:paraId="73EEA6AD" w14:textId="41E8FD41" w:rsidR="00FD3044" w:rsidRDefault="00441EE3">
      <w:pPr>
        <w:spacing w:line="480" w:lineRule="auto"/>
        <w:jc w:val="lowKashida"/>
        <w:rPr>
          <w:rtl/>
        </w:rPr>
      </w:pPr>
      <w:r>
        <w:rPr>
          <w:rFonts w:ascii="Arial" w:hAnsi="Arial" w:cs="Arial"/>
          <w:sz w:val="28"/>
          <w:szCs w:val="28"/>
          <w:rtl/>
        </w:rPr>
        <w:t>ب- إذا لم يتم الوفاء بالإيداعات المطلوبة خلال ثلاثين يوماً من تسلم التكليف يقوم الأمين العام بإبلاغ</w:t>
      </w:r>
      <w:r w:rsidR="00D8195A">
        <w:rPr>
          <w:rFonts w:ascii="Arial" w:hAnsi="Arial" w:cs="Arial"/>
          <w:sz w:val="28"/>
          <w:szCs w:val="28"/>
          <w:rtl/>
        </w:rPr>
        <w:t xml:space="preserve"> </w:t>
      </w:r>
      <w:r>
        <w:rPr>
          <w:rFonts w:ascii="Arial" w:hAnsi="Arial" w:cs="Arial"/>
          <w:sz w:val="28"/>
          <w:szCs w:val="28"/>
          <w:rtl/>
        </w:rPr>
        <w:t xml:space="preserve">باقي الأطراف بذلك وفقاً لما تقضي به لائحة الإجراءات. </w:t>
      </w:r>
    </w:p>
    <w:p w14:paraId="0020036A" w14:textId="3903DCBB" w:rsidR="00FD3044" w:rsidRDefault="00441EE3" w:rsidP="00D8195A">
      <w:pPr>
        <w:spacing w:line="480" w:lineRule="auto"/>
        <w:jc w:val="lowKashida"/>
        <w:rPr>
          <w:rtl/>
        </w:rPr>
      </w:pPr>
      <w:r>
        <w:rPr>
          <w:rFonts w:ascii="Arial" w:hAnsi="Arial" w:cs="Arial"/>
          <w:sz w:val="28"/>
          <w:szCs w:val="28"/>
          <w:rtl/>
        </w:rPr>
        <w:t>ج- يقدم الأمين العام لطرفي النزاع كشفاً بالإيداعات والمصروفــات بعـد صدور حكم هيئة التحكيم في المنازعات، وذلك لإجراء التسوية النهائية برد الزائد من المبالغ المودعة أو تحصيل المتبقي من المصروفات وفقاً للأحكام التي تنظمها لائحة الإجراءات.</w:t>
      </w:r>
      <w:r>
        <w:rPr>
          <w:rFonts w:ascii="Arial" w:hAnsi="Arial" w:cs="Arial"/>
          <w:b/>
          <w:bCs/>
          <w:sz w:val="28"/>
          <w:szCs w:val="28"/>
          <w:rtl/>
        </w:rPr>
        <w:t> </w:t>
      </w:r>
    </w:p>
    <w:p w14:paraId="672F9F6B" w14:textId="77777777" w:rsidR="00FD3044" w:rsidRDefault="00441EE3">
      <w:pPr>
        <w:spacing w:line="480" w:lineRule="auto"/>
        <w:jc w:val="center"/>
        <w:rPr>
          <w:rtl/>
        </w:rPr>
      </w:pPr>
      <w:r>
        <w:rPr>
          <w:rFonts w:ascii="Arial" w:hAnsi="Arial" w:cs="Arial"/>
          <w:b/>
          <w:bCs/>
          <w:sz w:val="28"/>
          <w:szCs w:val="28"/>
          <w:rtl/>
        </w:rPr>
        <w:t>الفصل السادس</w:t>
      </w:r>
    </w:p>
    <w:p w14:paraId="2903C8A1" w14:textId="77777777" w:rsidR="00FD3044" w:rsidRDefault="00441EE3">
      <w:pPr>
        <w:spacing w:line="480" w:lineRule="auto"/>
        <w:jc w:val="center"/>
        <w:rPr>
          <w:rtl/>
        </w:rPr>
      </w:pPr>
      <w:r>
        <w:rPr>
          <w:rFonts w:ascii="Arial" w:hAnsi="Arial" w:cs="Arial"/>
          <w:b/>
          <w:bCs/>
          <w:sz w:val="28"/>
          <w:szCs w:val="28"/>
          <w:rtl/>
        </w:rPr>
        <w:t>الحصانات والامتيازات</w:t>
      </w:r>
    </w:p>
    <w:p w14:paraId="11349AEA" w14:textId="77777777" w:rsidR="00FD3044" w:rsidRDefault="00441EE3">
      <w:pPr>
        <w:spacing w:line="480" w:lineRule="auto"/>
        <w:jc w:val="center"/>
        <w:rPr>
          <w:rtl/>
        </w:rPr>
      </w:pPr>
      <w:r>
        <w:rPr>
          <w:rFonts w:ascii="Arial" w:hAnsi="Arial" w:cs="Arial"/>
          <w:b/>
          <w:bCs/>
          <w:sz w:val="28"/>
          <w:szCs w:val="28"/>
          <w:rtl/>
        </w:rPr>
        <w:t>مادة (24)</w:t>
      </w:r>
    </w:p>
    <w:p w14:paraId="2A27AEFE" w14:textId="77777777" w:rsidR="00FD3044" w:rsidRDefault="00441EE3">
      <w:pPr>
        <w:spacing w:line="480" w:lineRule="auto"/>
        <w:ind w:firstLine="284"/>
        <w:jc w:val="lowKashida"/>
        <w:rPr>
          <w:rtl/>
        </w:rPr>
      </w:pPr>
      <w:r>
        <w:rPr>
          <w:rFonts w:ascii="Arial" w:hAnsi="Arial" w:cs="Arial"/>
          <w:sz w:val="28"/>
          <w:szCs w:val="28"/>
          <w:rtl/>
        </w:rPr>
        <w:t xml:space="preserve">يتمتع رئيس وأعضاء مجلس الإدارة وأمين عام المركز وأعضاء هيئة التحكيم، وأعضاء سكرتارية هذه الهيئة بالحصانات الآتية: </w:t>
      </w:r>
    </w:p>
    <w:p w14:paraId="4F7111A7" w14:textId="77777777" w:rsidR="00FD3044" w:rsidRDefault="00441EE3">
      <w:pPr>
        <w:spacing w:line="480" w:lineRule="auto"/>
        <w:jc w:val="lowKashida"/>
        <w:rPr>
          <w:rtl/>
        </w:rPr>
      </w:pPr>
      <w:r>
        <w:rPr>
          <w:rFonts w:ascii="Arial" w:hAnsi="Arial" w:cs="Arial"/>
          <w:sz w:val="28"/>
          <w:szCs w:val="28"/>
          <w:rtl/>
        </w:rPr>
        <w:t xml:space="preserve">أ- الحصانة ضد أي إجراء قانوني وذلك عند ممارستهم لأعمال وظائفهم، إلا إذا قرر المركز التخلي عن هذه الحصانة بقرار من مجلس الإدارة. </w:t>
      </w:r>
    </w:p>
    <w:p w14:paraId="3FBF032B" w14:textId="77777777" w:rsidR="00FD3044" w:rsidRDefault="00441EE3">
      <w:pPr>
        <w:spacing w:line="480" w:lineRule="auto"/>
        <w:jc w:val="lowKashida"/>
        <w:rPr>
          <w:rtl/>
        </w:rPr>
      </w:pPr>
      <w:r>
        <w:rPr>
          <w:rFonts w:ascii="Arial" w:hAnsi="Arial" w:cs="Arial"/>
          <w:sz w:val="28"/>
          <w:szCs w:val="28"/>
          <w:rtl/>
        </w:rPr>
        <w:t xml:space="preserve">ب- الحصانات والمزايا المقررة لأعضاء السلك الدبلوماسي والتي تمنح لهم بمناسبة السفر كما يعفون من أية قيود على تداول النقد إن وجدت. </w:t>
      </w:r>
    </w:p>
    <w:p w14:paraId="1DE957BF" w14:textId="77777777" w:rsidR="00FD3044" w:rsidRDefault="00441EE3">
      <w:pPr>
        <w:spacing w:line="480" w:lineRule="auto"/>
        <w:ind w:firstLine="284"/>
        <w:jc w:val="lowKashida"/>
        <w:rPr>
          <w:rtl/>
        </w:rPr>
      </w:pPr>
      <w:r>
        <w:rPr>
          <w:rFonts w:ascii="Arial" w:hAnsi="Arial" w:cs="Arial"/>
          <w:sz w:val="28"/>
          <w:szCs w:val="28"/>
          <w:rtl/>
        </w:rPr>
        <w:t xml:space="preserve">ولا تطبق أحكام الفقرة (ب) على مواطني دولة المقر. </w:t>
      </w:r>
    </w:p>
    <w:p w14:paraId="1BD80D09" w14:textId="77777777" w:rsidR="00FD3044" w:rsidRDefault="00441EE3">
      <w:pPr>
        <w:spacing w:line="480" w:lineRule="auto"/>
        <w:jc w:val="center"/>
        <w:rPr>
          <w:rtl/>
        </w:rPr>
      </w:pPr>
      <w:r>
        <w:rPr>
          <w:rFonts w:ascii="Arial" w:hAnsi="Arial" w:cs="Arial"/>
          <w:b/>
          <w:bCs/>
          <w:sz w:val="28"/>
          <w:szCs w:val="28"/>
          <w:rtl/>
        </w:rPr>
        <w:t>مادة (25)</w:t>
      </w:r>
    </w:p>
    <w:p w14:paraId="4A78D328" w14:textId="77777777" w:rsidR="00FD3044" w:rsidRDefault="00441EE3">
      <w:pPr>
        <w:spacing w:line="480" w:lineRule="auto"/>
        <w:ind w:firstLine="284"/>
        <w:jc w:val="lowKashida"/>
        <w:rPr>
          <w:rtl/>
        </w:rPr>
      </w:pPr>
      <w:r>
        <w:rPr>
          <w:rFonts w:ascii="Arial" w:hAnsi="Arial" w:cs="Arial"/>
          <w:sz w:val="28"/>
          <w:szCs w:val="28"/>
          <w:rtl/>
        </w:rPr>
        <w:t xml:space="preserve">يتمتع المركز وجميع أملاكه وأمواله بالحصانة ضد أية إجراءات قضائية أو إدارية، وذلك عند ممارسته لأعماله طبقاً لهذا النظام. </w:t>
      </w:r>
    </w:p>
    <w:p w14:paraId="18498AE9" w14:textId="77777777" w:rsidR="00FD3044" w:rsidRDefault="00441EE3" w:rsidP="003354D1">
      <w:pPr>
        <w:keepNext/>
        <w:spacing w:line="480" w:lineRule="auto"/>
        <w:jc w:val="center"/>
        <w:rPr>
          <w:rtl/>
        </w:rPr>
      </w:pPr>
      <w:r>
        <w:rPr>
          <w:rFonts w:ascii="Arial" w:hAnsi="Arial" w:cs="Arial"/>
          <w:b/>
          <w:bCs/>
          <w:sz w:val="28"/>
          <w:szCs w:val="28"/>
          <w:rtl/>
        </w:rPr>
        <w:t>مادة (26)</w:t>
      </w:r>
    </w:p>
    <w:p w14:paraId="5862DD44" w14:textId="6437D07E" w:rsidR="00FD3044" w:rsidRDefault="00441EE3" w:rsidP="003354D1">
      <w:pPr>
        <w:keepNext/>
        <w:spacing w:line="480" w:lineRule="auto"/>
        <w:ind w:firstLine="284"/>
        <w:jc w:val="lowKashida"/>
        <w:rPr>
          <w:rtl/>
        </w:rPr>
      </w:pPr>
      <w:r>
        <w:rPr>
          <w:rFonts w:ascii="Arial" w:hAnsi="Arial" w:cs="Arial"/>
          <w:sz w:val="28"/>
          <w:szCs w:val="28"/>
          <w:rtl/>
        </w:rPr>
        <w:t>تـتمتع أوراق المركز ووثائقه ومحفوظاته بالحصانة ضد أي إجراء من أي نوع.</w:t>
      </w:r>
    </w:p>
    <w:p w14:paraId="26542FAF" w14:textId="77777777" w:rsidR="00FD3044" w:rsidRDefault="00441EE3">
      <w:pPr>
        <w:spacing w:line="480" w:lineRule="auto"/>
        <w:jc w:val="center"/>
        <w:rPr>
          <w:rtl/>
        </w:rPr>
      </w:pPr>
      <w:r>
        <w:rPr>
          <w:rFonts w:ascii="Arial" w:hAnsi="Arial" w:cs="Arial"/>
          <w:b/>
          <w:bCs/>
          <w:sz w:val="28"/>
          <w:szCs w:val="28"/>
          <w:rtl/>
        </w:rPr>
        <w:t>الفصل السابع</w:t>
      </w:r>
    </w:p>
    <w:p w14:paraId="06B61316" w14:textId="77777777" w:rsidR="00FD3044" w:rsidRDefault="00441EE3">
      <w:pPr>
        <w:spacing w:line="480" w:lineRule="auto"/>
        <w:jc w:val="center"/>
        <w:rPr>
          <w:rtl/>
        </w:rPr>
      </w:pPr>
      <w:r>
        <w:rPr>
          <w:rFonts w:ascii="Arial" w:hAnsi="Arial" w:cs="Arial"/>
          <w:b/>
          <w:bCs/>
          <w:sz w:val="28"/>
          <w:szCs w:val="28"/>
          <w:rtl/>
        </w:rPr>
        <w:t>الإعفاءات الضريـبـية</w:t>
      </w:r>
    </w:p>
    <w:p w14:paraId="1206E38D" w14:textId="77777777" w:rsidR="00FD3044" w:rsidRDefault="00441EE3">
      <w:pPr>
        <w:spacing w:line="480" w:lineRule="auto"/>
        <w:jc w:val="center"/>
        <w:rPr>
          <w:rtl/>
        </w:rPr>
      </w:pPr>
      <w:r>
        <w:rPr>
          <w:rFonts w:ascii="Arial" w:hAnsi="Arial" w:cs="Arial"/>
          <w:b/>
          <w:bCs/>
          <w:sz w:val="28"/>
          <w:szCs w:val="28"/>
          <w:rtl/>
        </w:rPr>
        <w:t>مادة (27)</w:t>
      </w:r>
    </w:p>
    <w:p w14:paraId="2D544050" w14:textId="53496A3E" w:rsidR="00FD3044" w:rsidRDefault="00441EE3">
      <w:pPr>
        <w:spacing w:line="480" w:lineRule="auto"/>
        <w:ind w:firstLine="284"/>
        <w:jc w:val="lowKashida"/>
        <w:rPr>
          <w:rtl/>
        </w:rPr>
      </w:pPr>
      <w:r>
        <w:rPr>
          <w:rFonts w:ascii="Arial" w:hAnsi="Arial" w:cs="Arial"/>
          <w:sz w:val="28"/>
          <w:szCs w:val="28"/>
          <w:rtl/>
        </w:rPr>
        <w:t>يعفى المركز وممتلكاته وأمواله وموارده، وعملياته المالية التي تتم وفقاً لأحكام هذا النظام من جميع أنواع الضرائب - إن وجدت -</w:t>
      </w:r>
      <w:r w:rsidR="00D8195A">
        <w:rPr>
          <w:rFonts w:ascii="Arial" w:hAnsi="Arial" w:cs="Arial"/>
          <w:sz w:val="28"/>
          <w:szCs w:val="28"/>
          <w:rtl/>
        </w:rPr>
        <w:t xml:space="preserve"> </w:t>
      </w:r>
      <w:r>
        <w:rPr>
          <w:rFonts w:ascii="Arial" w:hAnsi="Arial" w:cs="Arial"/>
          <w:sz w:val="28"/>
          <w:szCs w:val="28"/>
          <w:rtl/>
        </w:rPr>
        <w:t xml:space="preserve">ومن الرسوم الجمركية. </w:t>
      </w:r>
    </w:p>
    <w:p w14:paraId="1433F75C" w14:textId="77777777" w:rsidR="00FD3044" w:rsidRDefault="00441EE3">
      <w:pPr>
        <w:spacing w:line="480" w:lineRule="auto"/>
        <w:ind w:firstLine="284"/>
        <w:jc w:val="lowKashida"/>
        <w:rPr>
          <w:rtl/>
        </w:rPr>
      </w:pPr>
      <w:r>
        <w:rPr>
          <w:rFonts w:ascii="Arial" w:hAnsi="Arial" w:cs="Arial"/>
          <w:sz w:val="28"/>
          <w:szCs w:val="28"/>
          <w:rtl/>
        </w:rPr>
        <w:t xml:space="preserve">كما لا يجوز إخضاع المركز لأية مطالبات في هذا الشأن. </w:t>
      </w:r>
    </w:p>
    <w:p w14:paraId="28A5440A" w14:textId="77777777" w:rsidR="00FD3044" w:rsidRDefault="00441EE3">
      <w:pPr>
        <w:spacing w:line="480" w:lineRule="auto"/>
        <w:ind w:firstLine="284"/>
        <w:jc w:val="lowKashida"/>
        <w:rPr>
          <w:rtl/>
        </w:rPr>
      </w:pPr>
      <w:r>
        <w:rPr>
          <w:rFonts w:ascii="Arial" w:hAnsi="Arial" w:cs="Arial"/>
          <w:sz w:val="28"/>
          <w:szCs w:val="28"/>
          <w:rtl/>
        </w:rPr>
        <w:t xml:space="preserve">ولا يخضع ما يصرفه المركز للأمين العام لأية ضريبة يمكن أن تفرض. </w:t>
      </w:r>
    </w:p>
    <w:p w14:paraId="672FEF46" w14:textId="77777777" w:rsidR="00FD3044" w:rsidRDefault="00441EE3">
      <w:pPr>
        <w:spacing w:line="480" w:lineRule="auto"/>
        <w:ind w:firstLine="284"/>
        <w:jc w:val="lowKashida"/>
        <w:rPr>
          <w:rtl/>
        </w:rPr>
      </w:pPr>
      <w:r>
        <w:rPr>
          <w:rFonts w:ascii="Arial" w:hAnsi="Arial" w:cs="Arial"/>
          <w:sz w:val="28"/>
          <w:szCs w:val="28"/>
          <w:rtl/>
        </w:rPr>
        <w:t xml:space="preserve">كما لا تخضع لهذه الضريبة الأجور والنفقات وأية مدفوعــات أخــرى تصرف لموظفي سكرتارية هيئة التحكيــم. ولا يسـري هذا الإعفاء على مواطني دولة المقر. </w:t>
      </w:r>
    </w:p>
    <w:p w14:paraId="34FB40C0" w14:textId="77777777" w:rsidR="00FD3044" w:rsidRDefault="00441EE3">
      <w:pPr>
        <w:spacing w:line="480" w:lineRule="auto"/>
        <w:ind w:firstLine="284"/>
        <w:jc w:val="lowKashida"/>
        <w:rPr>
          <w:rtl/>
        </w:rPr>
      </w:pPr>
      <w:proofErr w:type="gramStart"/>
      <w:r>
        <w:rPr>
          <w:rFonts w:ascii="Arial" w:hAnsi="Arial" w:cs="Arial"/>
          <w:sz w:val="28"/>
          <w:szCs w:val="28"/>
          <w:rtl/>
        </w:rPr>
        <w:t>وتسرى</w:t>
      </w:r>
      <w:proofErr w:type="gramEnd"/>
      <w:r>
        <w:rPr>
          <w:rFonts w:ascii="Arial" w:hAnsi="Arial" w:cs="Arial"/>
          <w:sz w:val="28"/>
          <w:szCs w:val="28"/>
          <w:rtl/>
        </w:rPr>
        <w:t xml:space="preserve"> الأحكام السابقة على ما يدفع من أتعاب ونفقات للمحكمــين عنــد ممارستهم لأعمالهم طبقاً لأحكام هذا النظام. </w:t>
      </w:r>
    </w:p>
    <w:p w14:paraId="0867F3C8" w14:textId="77777777" w:rsidR="00FD3044" w:rsidRDefault="00441EE3">
      <w:pPr>
        <w:spacing w:line="480" w:lineRule="auto"/>
        <w:jc w:val="center"/>
        <w:rPr>
          <w:rtl/>
        </w:rPr>
      </w:pPr>
      <w:r>
        <w:rPr>
          <w:rFonts w:ascii="Arial" w:hAnsi="Arial" w:cs="Arial"/>
          <w:b/>
          <w:bCs/>
          <w:sz w:val="28"/>
          <w:szCs w:val="28"/>
          <w:rtl/>
        </w:rPr>
        <w:t>الفصل الثامن</w:t>
      </w:r>
    </w:p>
    <w:p w14:paraId="16FFF6BB" w14:textId="77777777" w:rsidR="00FD3044" w:rsidRDefault="00441EE3">
      <w:pPr>
        <w:spacing w:line="480" w:lineRule="auto"/>
        <w:jc w:val="center"/>
        <w:rPr>
          <w:rtl/>
        </w:rPr>
      </w:pPr>
      <w:r>
        <w:rPr>
          <w:rFonts w:ascii="Arial" w:hAnsi="Arial" w:cs="Arial"/>
          <w:b/>
          <w:bCs/>
          <w:sz w:val="28"/>
          <w:szCs w:val="28"/>
          <w:rtl/>
        </w:rPr>
        <w:t>أحكام عامة</w:t>
      </w:r>
    </w:p>
    <w:p w14:paraId="74A92AD0" w14:textId="77777777" w:rsidR="00FD3044" w:rsidRDefault="00441EE3">
      <w:pPr>
        <w:spacing w:line="480" w:lineRule="auto"/>
        <w:jc w:val="center"/>
        <w:rPr>
          <w:rtl/>
        </w:rPr>
      </w:pPr>
      <w:r>
        <w:rPr>
          <w:rFonts w:ascii="Arial" w:hAnsi="Arial" w:cs="Arial"/>
          <w:b/>
          <w:bCs/>
          <w:sz w:val="28"/>
          <w:szCs w:val="28"/>
          <w:rtl/>
        </w:rPr>
        <w:t>مادة (28)</w:t>
      </w:r>
    </w:p>
    <w:p w14:paraId="18DC6753" w14:textId="77777777" w:rsidR="00FD3044" w:rsidRDefault="00441EE3">
      <w:pPr>
        <w:spacing w:line="480" w:lineRule="auto"/>
        <w:ind w:firstLine="284"/>
        <w:jc w:val="lowKashida"/>
        <w:rPr>
          <w:rtl/>
        </w:rPr>
      </w:pPr>
      <w:r>
        <w:rPr>
          <w:rFonts w:ascii="Arial" w:hAnsi="Arial" w:cs="Arial"/>
          <w:sz w:val="28"/>
          <w:szCs w:val="28"/>
          <w:rtl/>
        </w:rPr>
        <w:t xml:space="preserve">تعد لائحة إجراءات التحكيم خلال ثلاثة أشهر من تاريخ إقرار هذا النظام بواسطة خبراء قانونيين من الدول الأعضاء وتكتسب صيغة التنفيذ بمصادقة لجنة التعاون التجاري. </w:t>
      </w:r>
    </w:p>
    <w:p w14:paraId="5A749512" w14:textId="77777777" w:rsidR="00FD3044" w:rsidRDefault="00441EE3">
      <w:pPr>
        <w:spacing w:line="480" w:lineRule="auto"/>
        <w:jc w:val="center"/>
        <w:rPr>
          <w:rtl/>
        </w:rPr>
      </w:pPr>
      <w:r>
        <w:rPr>
          <w:rFonts w:ascii="Arial" w:hAnsi="Arial" w:cs="Arial"/>
          <w:b/>
          <w:bCs/>
          <w:sz w:val="28"/>
          <w:szCs w:val="28"/>
          <w:rtl/>
        </w:rPr>
        <w:t>مادة (29)</w:t>
      </w:r>
    </w:p>
    <w:p w14:paraId="4587BD0A" w14:textId="77777777" w:rsidR="00FD3044" w:rsidRDefault="00441EE3">
      <w:pPr>
        <w:spacing w:line="480" w:lineRule="auto"/>
        <w:ind w:firstLine="284"/>
        <w:jc w:val="lowKashida"/>
        <w:rPr>
          <w:rtl/>
        </w:rPr>
      </w:pPr>
      <w:r>
        <w:rPr>
          <w:rFonts w:ascii="Arial" w:hAnsi="Arial" w:cs="Arial"/>
          <w:sz w:val="28"/>
          <w:szCs w:val="28"/>
          <w:rtl/>
        </w:rPr>
        <w:t xml:space="preserve">لأي من الدول الأعضاء بمجلس التعاون طلب تعديل هذا النظام، ويكون التعديل نافذا بعد ثلاثة أشهر من تاريخ إقراره من المجلس الأعلى. </w:t>
      </w:r>
    </w:p>
    <w:p w14:paraId="036BF8E3" w14:textId="77777777" w:rsidR="00FD3044" w:rsidRDefault="00441EE3">
      <w:pPr>
        <w:spacing w:line="480" w:lineRule="auto"/>
        <w:jc w:val="center"/>
        <w:rPr>
          <w:rtl/>
        </w:rPr>
      </w:pPr>
      <w:r>
        <w:rPr>
          <w:rFonts w:ascii="Arial" w:hAnsi="Arial" w:cs="Arial"/>
          <w:b/>
          <w:bCs/>
          <w:sz w:val="28"/>
          <w:szCs w:val="28"/>
          <w:rtl/>
        </w:rPr>
        <w:t>مادة (30)</w:t>
      </w:r>
    </w:p>
    <w:p w14:paraId="6037BE2E" w14:textId="77777777" w:rsidR="00FD3044" w:rsidRDefault="00441EE3">
      <w:pPr>
        <w:spacing w:line="480" w:lineRule="auto"/>
        <w:ind w:firstLine="284"/>
        <w:jc w:val="lowKashida"/>
        <w:rPr>
          <w:rtl/>
        </w:rPr>
      </w:pPr>
      <w:r>
        <w:rPr>
          <w:rFonts w:ascii="Arial" w:hAnsi="Arial" w:cs="Arial"/>
          <w:sz w:val="28"/>
          <w:szCs w:val="28"/>
          <w:rtl/>
        </w:rPr>
        <w:t xml:space="preserve">يبدأ العمل بهذا النظام بعد ثلاثة أشهر من تاريخ إقراره من المجلس الأعلى لمجلس التعاون لدول الخليج العربية. </w:t>
      </w:r>
    </w:p>
    <w:p w14:paraId="0BBD3901" w14:textId="5A94BADE" w:rsidR="00FC4A0B" w:rsidRDefault="00FC4A0B" w:rsidP="003354D1">
      <w:pPr>
        <w:keepNext/>
        <w:spacing w:line="480" w:lineRule="auto"/>
        <w:jc w:val="center"/>
        <w:rPr>
          <w:rFonts w:ascii="Arial" w:hAnsi="Arial" w:cs="Arial"/>
          <w:b/>
          <w:bCs/>
          <w:sz w:val="28"/>
          <w:szCs w:val="28"/>
          <w:rtl/>
        </w:rPr>
      </w:pPr>
      <w:r>
        <w:rPr>
          <w:rFonts w:ascii="Arial" w:hAnsi="Arial" w:cs="Arial" w:hint="cs"/>
          <w:b/>
          <w:bCs/>
          <w:sz w:val="28"/>
          <w:szCs w:val="28"/>
          <w:rtl/>
        </w:rPr>
        <w:t>لائحة إجراءات التحكيم وتعديلاتها</w:t>
      </w:r>
      <w:r>
        <w:rPr>
          <w:rStyle w:val="FootnoteReference"/>
          <w:rFonts w:ascii="Arial" w:hAnsi="Arial" w:cs="Arial"/>
          <w:b/>
          <w:bCs/>
          <w:sz w:val="28"/>
          <w:szCs w:val="28"/>
          <w:rtl/>
        </w:rPr>
        <w:footnoteReference w:id="1"/>
      </w:r>
    </w:p>
    <w:p w14:paraId="5587E0DF" w14:textId="29570DE8" w:rsidR="00FD3044" w:rsidRDefault="00441EE3" w:rsidP="003354D1">
      <w:pPr>
        <w:keepNext/>
        <w:spacing w:line="480" w:lineRule="auto"/>
        <w:jc w:val="center"/>
        <w:rPr>
          <w:rtl/>
        </w:rPr>
      </w:pPr>
      <w:r>
        <w:rPr>
          <w:rFonts w:ascii="Arial" w:hAnsi="Arial" w:cs="Arial"/>
          <w:b/>
          <w:bCs/>
          <w:sz w:val="28"/>
          <w:szCs w:val="28"/>
          <w:rtl/>
        </w:rPr>
        <w:t>أحكام تمهيدية</w:t>
      </w:r>
    </w:p>
    <w:p w14:paraId="58CAB602" w14:textId="77777777" w:rsidR="00FD3044" w:rsidRDefault="00441EE3" w:rsidP="003354D1">
      <w:pPr>
        <w:keepNext/>
        <w:spacing w:line="480" w:lineRule="auto"/>
        <w:jc w:val="center"/>
        <w:rPr>
          <w:rtl/>
        </w:rPr>
      </w:pPr>
      <w:r>
        <w:rPr>
          <w:rFonts w:ascii="Arial" w:hAnsi="Arial" w:cs="Arial"/>
          <w:b/>
          <w:bCs/>
          <w:sz w:val="28"/>
          <w:szCs w:val="28"/>
          <w:rtl/>
        </w:rPr>
        <w:t>مادة (1)</w:t>
      </w:r>
    </w:p>
    <w:p w14:paraId="73B55340" w14:textId="77777777" w:rsidR="00FD3044" w:rsidRDefault="00441EE3" w:rsidP="003354D1">
      <w:pPr>
        <w:keepNext/>
        <w:spacing w:line="480" w:lineRule="auto"/>
        <w:ind w:firstLine="284"/>
        <w:jc w:val="lowKashida"/>
        <w:rPr>
          <w:rtl/>
        </w:rPr>
      </w:pPr>
      <w:r>
        <w:rPr>
          <w:rFonts w:ascii="Arial" w:hAnsi="Arial" w:cs="Arial"/>
          <w:sz w:val="28"/>
          <w:szCs w:val="28"/>
          <w:rtl/>
        </w:rPr>
        <w:t xml:space="preserve">في تطبيق أحكام هذه اللائحة يكون للعبارات والكلمات التالية المعاني المبينة قرين كل منها ما لم يقتض السياق معنى آخر: </w:t>
      </w:r>
    </w:p>
    <w:p w14:paraId="0E47A701" w14:textId="77777777" w:rsidR="00FD3044" w:rsidRDefault="00441EE3">
      <w:pPr>
        <w:spacing w:line="480" w:lineRule="auto"/>
        <w:jc w:val="lowKashida"/>
        <w:rPr>
          <w:rtl/>
        </w:rPr>
      </w:pPr>
      <w:r>
        <w:rPr>
          <w:rFonts w:ascii="Arial" w:hAnsi="Arial" w:cs="Arial"/>
          <w:b/>
          <w:bCs/>
          <w:sz w:val="28"/>
          <w:szCs w:val="28"/>
          <w:rtl/>
        </w:rPr>
        <w:t xml:space="preserve">المركــــز: </w:t>
      </w:r>
    </w:p>
    <w:p w14:paraId="6DDE8270" w14:textId="77777777" w:rsidR="00FD3044" w:rsidRDefault="00441EE3">
      <w:pPr>
        <w:spacing w:line="480" w:lineRule="auto"/>
        <w:ind w:firstLine="284"/>
        <w:jc w:val="lowKashida"/>
        <w:rPr>
          <w:rtl/>
        </w:rPr>
      </w:pPr>
      <w:r>
        <w:rPr>
          <w:rFonts w:ascii="Arial" w:hAnsi="Arial" w:cs="Arial"/>
          <w:sz w:val="28"/>
          <w:szCs w:val="28"/>
          <w:rtl/>
        </w:rPr>
        <w:t xml:space="preserve">مركز التحكيم التجاري لدول مجلس التعاون لدول الخليج العربية. </w:t>
      </w:r>
    </w:p>
    <w:p w14:paraId="0C3F01EB" w14:textId="77777777" w:rsidR="00FD3044" w:rsidRDefault="00441EE3">
      <w:pPr>
        <w:spacing w:line="480" w:lineRule="auto"/>
        <w:jc w:val="lowKashida"/>
        <w:rPr>
          <w:rtl/>
        </w:rPr>
      </w:pPr>
      <w:r>
        <w:rPr>
          <w:rFonts w:ascii="Arial" w:hAnsi="Arial" w:cs="Arial"/>
          <w:b/>
          <w:bCs/>
          <w:sz w:val="28"/>
          <w:szCs w:val="28"/>
          <w:rtl/>
        </w:rPr>
        <w:t xml:space="preserve">اللائحـــة: </w:t>
      </w:r>
    </w:p>
    <w:p w14:paraId="68395854" w14:textId="77777777" w:rsidR="00FD3044" w:rsidRDefault="00441EE3">
      <w:pPr>
        <w:spacing w:line="480" w:lineRule="auto"/>
        <w:ind w:firstLine="284"/>
        <w:jc w:val="lowKashida"/>
        <w:rPr>
          <w:rtl/>
        </w:rPr>
      </w:pPr>
      <w:r>
        <w:rPr>
          <w:rFonts w:ascii="Arial" w:hAnsi="Arial" w:cs="Arial"/>
          <w:sz w:val="28"/>
          <w:szCs w:val="28"/>
          <w:rtl/>
        </w:rPr>
        <w:t xml:space="preserve">لائحة إجراءات التحكيم التجاري بالمركز. </w:t>
      </w:r>
    </w:p>
    <w:p w14:paraId="7AFE850D" w14:textId="77777777" w:rsidR="00FD3044" w:rsidRDefault="00441EE3">
      <w:pPr>
        <w:spacing w:line="480" w:lineRule="auto"/>
        <w:jc w:val="lowKashida"/>
        <w:rPr>
          <w:rtl/>
        </w:rPr>
      </w:pPr>
      <w:r>
        <w:rPr>
          <w:rFonts w:ascii="Arial" w:hAnsi="Arial" w:cs="Arial"/>
          <w:b/>
          <w:bCs/>
          <w:sz w:val="28"/>
          <w:szCs w:val="28"/>
          <w:rtl/>
        </w:rPr>
        <w:t xml:space="preserve">الأمين العام: </w:t>
      </w:r>
    </w:p>
    <w:p w14:paraId="11432B34" w14:textId="77777777" w:rsidR="00FD3044" w:rsidRDefault="00441EE3">
      <w:pPr>
        <w:spacing w:line="480" w:lineRule="auto"/>
        <w:ind w:firstLine="284"/>
        <w:jc w:val="lowKashida"/>
        <w:rPr>
          <w:rtl/>
        </w:rPr>
      </w:pPr>
      <w:r>
        <w:rPr>
          <w:rFonts w:ascii="Arial" w:hAnsi="Arial" w:cs="Arial"/>
          <w:sz w:val="28"/>
          <w:szCs w:val="28"/>
          <w:rtl/>
        </w:rPr>
        <w:t xml:space="preserve">الأمين العام للمركز. </w:t>
      </w:r>
    </w:p>
    <w:p w14:paraId="58DD1785" w14:textId="77777777" w:rsidR="00FD3044" w:rsidRDefault="00441EE3">
      <w:pPr>
        <w:spacing w:line="480" w:lineRule="auto"/>
        <w:jc w:val="lowKashida"/>
        <w:rPr>
          <w:rtl/>
        </w:rPr>
      </w:pPr>
      <w:r>
        <w:rPr>
          <w:rFonts w:ascii="Arial" w:hAnsi="Arial" w:cs="Arial"/>
          <w:b/>
          <w:bCs/>
          <w:sz w:val="28"/>
          <w:szCs w:val="28"/>
          <w:rtl/>
        </w:rPr>
        <w:t xml:space="preserve">الهيئة: </w:t>
      </w:r>
    </w:p>
    <w:p w14:paraId="34DC3AE9" w14:textId="77777777" w:rsidR="00FD3044" w:rsidRDefault="00441EE3">
      <w:pPr>
        <w:spacing w:line="480" w:lineRule="auto"/>
        <w:ind w:firstLine="284"/>
        <w:jc w:val="lowKashida"/>
        <w:rPr>
          <w:rtl/>
        </w:rPr>
      </w:pPr>
      <w:r>
        <w:rPr>
          <w:rFonts w:ascii="Arial" w:hAnsi="Arial" w:cs="Arial"/>
          <w:sz w:val="28"/>
          <w:szCs w:val="28"/>
          <w:rtl/>
        </w:rPr>
        <w:t xml:space="preserve">هيئة التحكيم المشكلة وفقاً لأحكام اللائحة. </w:t>
      </w:r>
    </w:p>
    <w:p w14:paraId="7FCCBE34" w14:textId="77777777" w:rsidR="00FD3044" w:rsidRDefault="00441EE3">
      <w:pPr>
        <w:spacing w:line="480" w:lineRule="auto"/>
        <w:jc w:val="lowKashida"/>
        <w:rPr>
          <w:rtl/>
        </w:rPr>
      </w:pPr>
      <w:r>
        <w:rPr>
          <w:rFonts w:ascii="Arial" w:hAnsi="Arial" w:cs="Arial"/>
          <w:b/>
          <w:bCs/>
          <w:sz w:val="28"/>
          <w:szCs w:val="28"/>
          <w:rtl/>
        </w:rPr>
        <w:t xml:space="preserve">اتفاق التحكيم: </w:t>
      </w:r>
    </w:p>
    <w:p w14:paraId="6CA9CE9E" w14:textId="77777777" w:rsidR="00FD3044" w:rsidRDefault="00441EE3">
      <w:pPr>
        <w:spacing w:line="480" w:lineRule="auto"/>
        <w:ind w:firstLine="284"/>
        <w:jc w:val="lowKashida"/>
        <w:rPr>
          <w:rtl/>
        </w:rPr>
      </w:pPr>
      <w:r>
        <w:rPr>
          <w:rFonts w:ascii="Arial" w:hAnsi="Arial" w:cs="Arial"/>
          <w:sz w:val="28"/>
          <w:szCs w:val="28"/>
          <w:rtl/>
        </w:rPr>
        <w:t xml:space="preserve">اتفاق الأطراف كتابة على الالتجاء للتحكيم سواء قبل نشوء النزاع (شرط التحكيم) أو بعده (مشارطة التحكيم). </w:t>
      </w:r>
    </w:p>
    <w:p w14:paraId="49687BCF" w14:textId="77777777" w:rsidR="00FD3044" w:rsidRDefault="00441EE3">
      <w:pPr>
        <w:spacing w:line="480" w:lineRule="auto"/>
        <w:jc w:val="lowKashida"/>
        <w:rPr>
          <w:rtl/>
        </w:rPr>
      </w:pPr>
      <w:r>
        <w:rPr>
          <w:rFonts w:ascii="Arial" w:hAnsi="Arial" w:cs="Arial"/>
          <w:b/>
          <w:bCs/>
          <w:sz w:val="28"/>
          <w:szCs w:val="28"/>
          <w:rtl/>
        </w:rPr>
        <w:t xml:space="preserve">القائمة: </w:t>
      </w:r>
    </w:p>
    <w:p w14:paraId="48628A24" w14:textId="77777777" w:rsidR="00FD3044" w:rsidRDefault="00441EE3">
      <w:pPr>
        <w:spacing w:line="480" w:lineRule="auto"/>
        <w:ind w:firstLine="284"/>
        <w:jc w:val="lowKashida"/>
        <w:rPr>
          <w:rtl/>
        </w:rPr>
      </w:pPr>
      <w:r>
        <w:rPr>
          <w:rFonts w:ascii="Arial" w:hAnsi="Arial" w:cs="Arial"/>
          <w:sz w:val="28"/>
          <w:szCs w:val="28"/>
          <w:rtl/>
        </w:rPr>
        <w:t xml:space="preserve"> قائمة أسماء المحكمين بالمركز. </w:t>
      </w:r>
    </w:p>
    <w:p w14:paraId="075A6E09" w14:textId="4C465FEB" w:rsidR="00FD3044" w:rsidRDefault="00441EE3">
      <w:pPr>
        <w:pStyle w:val="Heading7"/>
        <w:spacing w:line="480" w:lineRule="auto"/>
        <w:rPr>
          <w:rtl/>
        </w:rPr>
      </w:pPr>
      <w:r>
        <w:rPr>
          <w:rFonts w:hint="cs"/>
          <w:b/>
          <w:bCs/>
          <w:sz w:val="28"/>
          <w:szCs w:val="28"/>
          <w:rtl/>
        </w:rPr>
        <w:t>مادة (2)</w:t>
      </w:r>
    </w:p>
    <w:p w14:paraId="333BF269" w14:textId="699D8CDE" w:rsidR="00FD3044" w:rsidRDefault="00441EE3">
      <w:pPr>
        <w:spacing w:line="480" w:lineRule="auto"/>
        <w:jc w:val="lowKashida"/>
        <w:rPr>
          <w:rtl/>
        </w:rPr>
      </w:pPr>
      <w:r>
        <w:rPr>
          <w:rFonts w:ascii="Arial" w:hAnsi="Arial" w:cs="Arial"/>
          <w:sz w:val="28"/>
          <w:szCs w:val="28"/>
          <w:rtl/>
        </w:rPr>
        <w:t>1 -</w:t>
      </w:r>
      <w:r w:rsidR="00D8195A">
        <w:rPr>
          <w:rFonts w:ascii="Arial" w:hAnsi="Arial" w:cs="Arial"/>
          <w:sz w:val="28"/>
          <w:szCs w:val="28"/>
          <w:rtl/>
        </w:rPr>
        <w:t xml:space="preserve"> </w:t>
      </w:r>
      <w:r>
        <w:rPr>
          <w:rFonts w:ascii="Arial" w:hAnsi="Arial" w:cs="Arial"/>
          <w:sz w:val="28"/>
          <w:szCs w:val="28"/>
          <w:rtl/>
        </w:rPr>
        <w:t xml:space="preserve">الاتفاق على التحكيم وفق أحكام هذه اللائحة أمام المركز يحول دون عرض النزاع أمام أي جهة أخرى أو الطعن لديها في حكم هيئة التحكيم. </w:t>
      </w:r>
    </w:p>
    <w:p w14:paraId="1DCF8741" w14:textId="77777777" w:rsidR="00FD3044" w:rsidRDefault="00441EE3">
      <w:pPr>
        <w:spacing w:line="480" w:lineRule="auto"/>
        <w:jc w:val="lowKashida"/>
        <w:rPr>
          <w:rtl/>
        </w:rPr>
      </w:pPr>
      <w:r>
        <w:rPr>
          <w:rFonts w:ascii="Arial" w:hAnsi="Arial" w:cs="Arial"/>
          <w:sz w:val="28"/>
          <w:szCs w:val="28"/>
          <w:rtl/>
        </w:rPr>
        <w:t xml:space="preserve">2- في حالة اللجوء للتحكيم يقترح أن تضمن الصيغة التالية في اتفاق التحكيم: </w:t>
      </w:r>
    </w:p>
    <w:p w14:paraId="3D848BAD" w14:textId="77777777" w:rsidR="00FD3044" w:rsidRDefault="00441EE3">
      <w:pPr>
        <w:spacing w:line="480" w:lineRule="auto"/>
        <w:ind w:firstLine="284"/>
        <w:jc w:val="lowKashida"/>
        <w:rPr>
          <w:rtl/>
        </w:rPr>
      </w:pPr>
      <w:r>
        <w:rPr>
          <w:rFonts w:ascii="Arial" w:hAnsi="Arial" w:cs="Arial"/>
          <w:sz w:val="28"/>
          <w:szCs w:val="28"/>
          <w:rtl/>
        </w:rPr>
        <w:t xml:space="preserve">" إذا نشأ خلاف بين الطرفين (الأطراف) حول تفسير أو تطبيق هذه الاتـفاقية (العقد) يحال النزاع إلى هيئة تحكيم طبقاً للقواعد والإجراءات المنصوص عليها في نظام مركز التحكــيم التجــاري لدول مجلس التعاون لدول الخليج العربية ". </w:t>
      </w:r>
    </w:p>
    <w:p w14:paraId="20EF3521" w14:textId="77777777" w:rsidR="00FD3044" w:rsidRDefault="00441EE3">
      <w:pPr>
        <w:spacing w:line="480" w:lineRule="auto"/>
        <w:jc w:val="center"/>
        <w:rPr>
          <w:rtl/>
        </w:rPr>
      </w:pPr>
      <w:r>
        <w:rPr>
          <w:rFonts w:ascii="Arial" w:hAnsi="Arial" w:cs="Arial"/>
          <w:b/>
          <w:bCs/>
          <w:sz w:val="28"/>
          <w:szCs w:val="28"/>
          <w:rtl/>
        </w:rPr>
        <w:t>مادة (3)</w:t>
      </w:r>
    </w:p>
    <w:p w14:paraId="1DDC16D7" w14:textId="153AAD5E" w:rsidR="00FD3044" w:rsidRDefault="00441EE3" w:rsidP="0006527C">
      <w:pPr>
        <w:spacing w:line="480" w:lineRule="auto"/>
        <w:ind w:firstLine="284"/>
        <w:jc w:val="lowKashida"/>
        <w:rPr>
          <w:rtl/>
        </w:rPr>
      </w:pPr>
      <w:r>
        <w:rPr>
          <w:rFonts w:ascii="Arial" w:hAnsi="Arial" w:cs="Arial"/>
          <w:sz w:val="28"/>
          <w:szCs w:val="28"/>
          <w:rtl/>
        </w:rPr>
        <w:t xml:space="preserve">تفترض صحة جميع الاتفاقات </w:t>
      </w:r>
      <w:proofErr w:type="spellStart"/>
      <w:r>
        <w:rPr>
          <w:rFonts w:ascii="Arial" w:hAnsi="Arial" w:cs="Arial"/>
          <w:sz w:val="28"/>
          <w:szCs w:val="28"/>
          <w:rtl/>
        </w:rPr>
        <w:t>والمشارطات</w:t>
      </w:r>
      <w:proofErr w:type="spellEnd"/>
      <w:r>
        <w:rPr>
          <w:rFonts w:ascii="Arial" w:hAnsi="Arial" w:cs="Arial"/>
          <w:sz w:val="28"/>
          <w:szCs w:val="28"/>
          <w:rtl/>
        </w:rPr>
        <w:t xml:space="preserve"> المقدمة للتحكيم أمام المركز ما لم يقم الدليل على عدم صحتها. </w:t>
      </w:r>
    </w:p>
    <w:p w14:paraId="1F64F69F" w14:textId="77777777" w:rsidR="00FD3044" w:rsidRDefault="00441EE3">
      <w:pPr>
        <w:spacing w:line="480" w:lineRule="auto"/>
        <w:jc w:val="center"/>
        <w:rPr>
          <w:rtl/>
        </w:rPr>
      </w:pPr>
      <w:r>
        <w:rPr>
          <w:rFonts w:ascii="Arial" w:hAnsi="Arial" w:cs="Arial"/>
          <w:b/>
          <w:bCs/>
          <w:sz w:val="28"/>
          <w:szCs w:val="28"/>
          <w:rtl/>
        </w:rPr>
        <w:t>مادة (4)</w:t>
      </w:r>
    </w:p>
    <w:p w14:paraId="7F55F44B" w14:textId="77777777" w:rsidR="00FD3044" w:rsidRDefault="00441EE3">
      <w:pPr>
        <w:spacing w:line="480" w:lineRule="auto"/>
        <w:ind w:firstLine="284"/>
        <w:jc w:val="lowKashida"/>
        <w:rPr>
          <w:rtl/>
        </w:rPr>
      </w:pPr>
      <w:r>
        <w:rPr>
          <w:rFonts w:ascii="Arial" w:hAnsi="Arial" w:cs="Arial"/>
          <w:sz w:val="28"/>
          <w:szCs w:val="28"/>
          <w:rtl/>
        </w:rPr>
        <w:t xml:space="preserve">يجرى التحكيم أمام المركز وفق هذه اللائحة ما لم يرد نص مغاير في اتـفاق التحكيم، ويجوز للأطراف اختيار إجراءات إضافية للتحكيم أمام المركز، على </w:t>
      </w:r>
      <w:proofErr w:type="gramStart"/>
      <w:r>
        <w:rPr>
          <w:rFonts w:ascii="Arial" w:hAnsi="Arial" w:cs="Arial"/>
          <w:sz w:val="28"/>
          <w:szCs w:val="28"/>
          <w:rtl/>
        </w:rPr>
        <w:t>أن لا</w:t>
      </w:r>
      <w:proofErr w:type="gramEnd"/>
      <w:r>
        <w:rPr>
          <w:rFonts w:ascii="Arial" w:hAnsi="Arial" w:cs="Arial"/>
          <w:sz w:val="28"/>
          <w:szCs w:val="28"/>
          <w:rtl/>
        </w:rPr>
        <w:t xml:space="preserve"> تؤثر على صلاحيات المركز أو هيئة التحكيم المنصوص عليها في هذه اللائحة. </w:t>
      </w:r>
    </w:p>
    <w:p w14:paraId="1F89ECD7" w14:textId="77777777" w:rsidR="00FD3044" w:rsidRDefault="00441EE3">
      <w:pPr>
        <w:spacing w:line="480" w:lineRule="auto"/>
        <w:jc w:val="center"/>
        <w:rPr>
          <w:rtl/>
          <w:lang w:bidi="ar-BH"/>
        </w:rPr>
      </w:pPr>
      <w:r>
        <w:rPr>
          <w:rFonts w:ascii="Arial" w:hAnsi="Arial" w:cs="Arial"/>
          <w:b/>
          <w:bCs/>
          <w:sz w:val="28"/>
          <w:szCs w:val="28"/>
          <w:rtl/>
        </w:rPr>
        <w:t>مادة (5)</w:t>
      </w:r>
    </w:p>
    <w:p w14:paraId="094FB6DF" w14:textId="77777777" w:rsidR="00FD3044" w:rsidRDefault="00441EE3">
      <w:pPr>
        <w:spacing w:line="480" w:lineRule="auto"/>
        <w:ind w:firstLine="284"/>
        <w:jc w:val="lowKashida"/>
        <w:rPr>
          <w:rtl/>
        </w:rPr>
      </w:pPr>
      <w:r>
        <w:rPr>
          <w:rFonts w:ascii="Arial" w:hAnsi="Arial" w:cs="Arial"/>
          <w:sz w:val="28"/>
          <w:szCs w:val="28"/>
          <w:rtl/>
        </w:rPr>
        <w:t xml:space="preserve">تكفل الهيئة بالمركــز جميع حقوق الدفاع لأطراف النزاع، وتعاملهم على قدم المساواة وتتيح لكل منهم في جميع الإجراءات الفرصة الكاملة لعرض قضيته. </w:t>
      </w:r>
    </w:p>
    <w:p w14:paraId="5227366B" w14:textId="77777777" w:rsidR="00FD3044" w:rsidRPr="00FC4A0B" w:rsidRDefault="00441EE3" w:rsidP="00FC4A0B">
      <w:pPr>
        <w:spacing w:line="480" w:lineRule="auto"/>
        <w:jc w:val="center"/>
        <w:rPr>
          <w:rtl/>
        </w:rPr>
      </w:pPr>
      <w:r w:rsidRPr="00FC4A0B">
        <w:rPr>
          <w:rFonts w:ascii="Arial" w:hAnsi="Arial" w:cs="Arial"/>
          <w:b/>
          <w:bCs/>
          <w:sz w:val="28"/>
          <w:szCs w:val="28"/>
          <w:rtl/>
        </w:rPr>
        <w:t>مادة (6)</w:t>
      </w:r>
    </w:p>
    <w:p w14:paraId="08149F91" w14:textId="58F5957E" w:rsidR="00145B79" w:rsidRPr="00FC4A0B" w:rsidRDefault="00145B79" w:rsidP="00FC4A0B">
      <w:pPr>
        <w:pStyle w:val="ListParagraph"/>
        <w:numPr>
          <w:ilvl w:val="0"/>
          <w:numId w:val="1"/>
        </w:numPr>
        <w:spacing w:line="480" w:lineRule="auto"/>
        <w:jc w:val="both"/>
        <w:rPr>
          <w:rFonts w:asciiTheme="minorBidi" w:hAnsiTheme="minorBidi" w:cstheme="minorBidi"/>
          <w:sz w:val="28"/>
          <w:szCs w:val="28"/>
        </w:rPr>
      </w:pPr>
      <w:r w:rsidRPr="00FC4A0B">
        <w:rPr>
          <w:rFonts w:asciiTheme="minorBidi" w:hAnsiTheme="minorBidi" w:cstheme="minorBidi"/>
          <w:sz w:val="28"/>
          <w:szCs w:val="28"/>
          <w:rtl/>
        </w:rPr>
        <w:t>تقوم الهيئة بتحديد مكان التحكيم ما لم يتفق الأطراف على ذلك.</w:t>
      </w:r>
    </w:p>
    <w:p w14:paraId="45C106E8" w14:textId="4F37F8AE" w:rsidR="00145B79" w:rsidRPr="00FC4A0B" w:rsidRDefault="00145B79" w:rsidP="00FC4A0B">
      <w:pPr>
        <w:pStyle w:val="ListParagraph"/>
        <w:numPr>
          <w:ilvl w:val="0"/>
          <w:numId w:val="1"/>
        </w:numPr>
        <w:spacing w:line="480" w:lineRule="auto"/>
        <w:jc w:val="both"/>
        <w:rPr>
          <w:rFonts w:asciiTheme="minorBidi" w:hAnsiTheme="minorBidi" w:cstheme="minorBidi"/>
          <w:sz w:val="28"/>
          <w:szCs w:val="28"/>
        </w:rPr>
      </w:pPr>
      <w:r w:rsidRPr="00FC4A0B">
        <w:rPr>
          <w:rFonts w:asciiTheme="minorBidi" w:hAnsiTheme="minorBidi" w:cstheme="minorBidi"/>
          <w:sz w:val="28"/>
          <w:szCs w:val="28"/>
          <w:rtl/>
        </w:rPr>
        <w:t>يجوز للهيئة، وبعد التشاور مع الأطراف، ان تعقد بعض جلساتها واجتماعاتها في أي مكان تراه ملائماً ما لم يتفق الأطراف على غير ذلك.</w:t>
      </w:r>
    </w:p>
    <w:p w14:paraId="3056D281" w14:textId="0DD65F74" w:rsidR="00FC4A0B" w:rsidRPr="00FC4A0B" w:rsidRDefault="00145B79" w:rsidP="00FC4A0B">
      <w:pPr>
        <w:pStyle w:val="ListParagraph"/>
        <w:numPr>
          <w:ilvl w:val="0"/>
          <w:numId w:val="1"/>
        </w:numPr>
        <w:spacing w:line="480" w:lineRule="auto"/>
        <w:jc w:val="both"/>
        <w:rPr>
          <w:rFonts w:asciiTheme="minorBidi" w:hAnsiTheme="minorBidi" w:cstheme="minorBidi"/>
          <w:sz w:val="28"/>
          <w:szCs w:val="28"/>
          <w:rtl/>
        </w:rPr>
      </w:pPr>
      <w:r w:rsidRPr="00FC4A0B">
        <w:rPr>
          <w:rFonts w:asciiTheme="minorBidi" w:hAnsiTheme="minorBidi" w:cstheme="minorBidi"/>
          <w:sz w:val="28"/>
          <w:szCs w:val="28"/>
          <w:rtl/>
        </w:rPr>
        <w:t>يجوز للهيئة إجراء المداولة في أي مكان تراه مناسبا.</w:t>
      </w:r>
    </w:p>
    <w:p w14:paraId="5FCE370D" w14:textId="6A393944" w:rsidR="00145B79" w:rsidRPr="00FC4A0B" w:rsidRDefault="00145B79" w:rsidP="00FC4A0B">
      <w:pPr>
        <w:pStyle w:val="ListParagraph"/>
        <w:numPr>
          <w:ilvl w:val="0"/>
          <w:numId w:val="1"/>
        </w:numPr>
        <w:spacing w:line="480" w:lineRule="auto"/>
        <w:jc w:val="both"/>
        <w:rPr>
          <w:rFonts w:asciiTheme="minorBidi" w:hAnsiTheme="minorBidi" w:cstheme="minorBidi"/>
          <w:sz w:val="28"/>
          <w:szCs w:val="28"/>
          <w:rtl/>
        </w:rPr>
      </w:pPr>
      <w:r w:rsidRPr="00FC4A0B">
        <w:rPr>
          <w:rFonts w:asciiTheme="minorBidi" w:hAnsiTheme="minorBidi" w:cstheme="minorBidi"/>
          <w:sz w:val="28"/>
          <w:szCs w:val="28"/>
          <w:rtl/>
        </w:rPr>
        <w:t>في جميع الأحوال يعتبر الحكم صادراً في المكان المعين للتحكيم وفي التاريخ المبين فيه.</w:t>
      </w:r>
    </w:p>
    <w:p w14:paraId="7C46D2DF" w14:textId="77777777" w:rsidR="00FD3044" w:rsidRPr="00FC4A0B" w:rsidRDefault="00441EE3" w:rsidP="00FC4A0B">
      <w:pPr>
        <w:spacing w:line="480" w:lineRule="auto"/>
        <w:jc w:val="center"/>
        <w:rPr>
          <w:rtl/>
        </w:rPr>
      </w:pPr>
      <w:r w:rsidRPr="00FC4A0B">
        <w:rPr>
          <w:rFonts w:ascii="Arial" w:hAnsi="Arial" w:cs="Arial"/>
          <w:b/>
          <w:bCs/>
          <w:sz w:val="28"/>
          <w:szCs w:val="28"/>
          <w:rtl/>
        </w:rPr>
        <w:t>مادة (7)</w:t>
      </w:r>
    </w:p>
    <w:p w14:paraId="0387B35D" w14:textId="77777777" w:rsidR="00145B79" w:rsidRPr="00FC4A0B" w:rsidRDefault="00145B79" w:rsidP="00FC4A0B">
      <w:pPr>
        <w:spacing w:line="480" w:lineRule="auto"/>
        <w:jc w:val="both"/>
        <w:rPr>
          <w:rFonts w:ascii="Arial" w:hAnsi="Arial" w:cs="Arial"/>
          <w:b/>
          <w:bCs/>
          <w:sz w:val="28"/>
          <w:szCs w:val="28"/>
          <w:rtl/>
        </w:rPr>
      </w:pPr>
      <w:r w:rsidRPr="00FC4A0B">
        <w:rPr>
          <w:rFonts w:ascii="Arial" w:hAnsi="Arial" w:cs="Arial"/>
          <w:sz w:val="28"/>
          <w:szCs w:val="28"/>
          <w:rtl/>
        </w:rPr>
        <w:t>في حالة عدم اتفاق الأطراف، تحدد الهيئة اللغة أو اللغات التي تستعمل في إجراءات التحكيم مع مراعاة الظروف المتعلقة بالتحكيم بما في ذلك لغة العقد.</w:t>
      </w:r>
    </w:p>
    <w:p w14:paraId="68EED6EF" w14:textId="72BACE42" w:rsidR="00FD3044" w:rsidRDefault="00441EE3" w:rsidP="003354D1">
      <w:pPr>
        <w:keepNext/>
        <w:spacing w:line="480" w:lineRule="auto"/>
        <w:jc w:val="center"/>
        <w:rPr>
          <w:rtl/>
        </w:rPr>
      </w:pPr>
      <w:r>
        <w:rPr>
          <w:rFonts w:ascii="Arial" w:hAnsi="Arial" w:cs="Arial"/>
          <w:b/>
          <w:bCs/>
          <w:sz w:val="28"/>
          <w:szCs w:val="28"/>
          <w:rtl/>
        </w:rPr>
        <w:t>هيئة التحكيم</w:t>
      </w:r>
    </w:p>
    <w:p w14:paraId="2DB8752D" w14:textId="77777777" w:rsidR="00FD3044" w:rsidRDefault="00441EE3" w:rsidP="003354D1">
      <w:pPr>
        <w:keepNext/>
        <w:spacing w:line="480" w:lineRule="auto"/>
        <w:jc w:val="center"/>
        <w:rPr>
          <w:rtl/>
        </w:rPr>
      </w:pPr>
      <w:r>
        <w:rPr>
          <w:rFonts w:ascii="Arial" w:hAnsi="Arial" w:cs="Arial"/>
          <w:b/>
          <w:bCs/>
          <w:sz w:val="28"/>
          <w:szCs w:val="28"/>
          <w:rtl/>
        </w:rPr>
        <w:t>مادة (8)</w:t>
      </w:r>
    </w:p>
    <w:p w14:paraId="18741DD6" w14:textId="77777777" w:rsidR="00FD3044" w:rsidRDefault="00441EE3" w:rsidP="003354D1">
      <w:pPr>
        <w:keepNext/>
        <w:spacing w:line="480" w:lineRule="auto"/>
        <w:ind w:firstLine="284"/>
        <w:jc w:val="lowKashida"/>
        <w:rPr>
          <w:rtl/>
        </w:rPr>
      </w:pPr>
      <w:r>
        <w:rPr>
          <w:rFonts w:ascii="Arial" w:hAnsi="Arial" w:cs="Arial"/>
          <w:sz w:val="28"/>
          <w:szCs w:val="28"/>
          <w:rtl/>
        </w:rPr>
        <w:t xml:space="preserve">تشكل هيئة التحكيم من محكم واحد أو من ثلاثة محكمين بحسب اتفاق الطرفين، فان لم يوجد اتفاق تشكل الهيئة من ثلاثة محكمين. </w:t>
      </w:r>
    </w:p>
    <w:p w14:paraId="39A95018" w14:textId="77777777" w:rsidR="00FD3044" w:rsidRDefault="00441EE3">
      <w:pPr>
        <w:spacing w:line="480" w:lineRule="auto"/>
        <w:jc w:val="center"/>
        <w:rPr>
          <w:rtl/>
        </w:rPr>
      </w:pPr>
      <w:r>
        <w:rPr>
          <w:rFonts w:ascii="Arial" w:hAnsi="Arial" w:cs="Arial"/>
          <w:b/>
          <w:bCs/>
          <w:sz w:val="28"/>
          <w:szCs w:val="28"/>
          <w:rtl/>
        </w:rPr>
        <w:t>تقديم الطلبات</w:t>
      </w:r>
    </w:p>
    <w:p w14:paraId="2F7268C9" w14:textId="77777777" w:rsidR="00FD3044" w:rsidRDefault="00441EE3">
      <w:pPr>
        <w:pStyle w:val="Heading7"/>
        <w:spacing w:line="480" w:lineRule="auto"/>
        <w:rPr>
          <w:rtl/>
        </w:rPr>
      </w:pPr>
      <w:r>
        <w:rPr>
          <w:rFonts w:hint="cs"/>
          <w:b/>
          <w:bCs/>
          <w:sz w:val="28"/>
          <w:szCs w:val="28"/>
          <w:rtl/>
        </w:rPr>
        <w:t>والإحالة إلى هيئة التحكيم</w:t>
      </w:r>
    </w:p>
    <w:p w14:paraId="532AA61C" w14:textId="77777777" w:rsidR="00FD3044" w:rsidRDefault="00441EE3">
      <w:pPr>
        <w:spacing w:line="480" w:lineRule="auto"/>
        <w:jc w:val="center"/>
        <w:rPr>
          <w:rtl/>
        </w:rPr>
      </w:pPr>
      <w:r>
        <w:rPr>
          <w:rFonts w:ascii="Arial" w:hAnsi="Arial" w:cs="Arial"/>
          <w:b/>
          <w:bCs/>
          <w:sz w:val="28"/>
          <w:szCs w:val="28"/>
          <w:rtl/>
        </w:rPr>
        <w:t>مادة (9)</w:t>
      </w:r>
    </w:p>
    <w:p w14:paraId="263357C4" w14:textId="77777777" w:rsidR="00FD3044" w:rsidRDefault="00441EE3">
      <w:pPr>
        <w:spacing w:line="480" w:lineRule="auto"/>
        <w:ind w:firstLine="284"/>
        <w:jc w:val="lowKashida"/>
        <w:rPr>
          <w:rtl/>
        </w:rPr>
      </w:pPr>
      <w:r>
        <w:rPr>
          <w:rFonts w:ascii="Arial" w:hAnsi="Arial" w:cs="Arial"/>
          <w:sz w:val="28"/>
          <w:szCs w:val="28"/>
          <w:rtl/>
        </w:rPr>
        <w:t xml:space="preserve">يجب على طالب التحكيم أن يقدم الطلب مكتوباً إلى الأمين العام مشتملا ًعلى الآتي: </w:t>
      </w:r>
    </w:p>
    <w:p w14:paraId="1ABABAA5" w14:textId="77777777" w:rsidR="00FD3044" w:rsidRDefault="00441EE3">
      <w:pPr>
        <w:spacing w:line="480" w:lineRule="auto"/>
        <w:jc w:val="lowKashida"/>
        <w:rPr>
          <w:rtl/>
        </w:rPr>
      </w:pPr>
      <w:r>
        <w:rPr>
          <w:rFonts w:ascii="Arial" w:hAnsi="Arial" w:cs="Arial"/>
          <w:sz w:val="28"/>
          <w:szCs w:val="28"/>
          <w:rtl/>
        </w:rPr>
        <w:t xml:space="preserve">1- اسمه ولقبه وصفته وجنسيته وعنوانه. </w:t>
      </w:r>
    </w:p>
    <w:p w14:paraId="08970783" w14:textId="77777777" w:rsidR="00FD3044" w:rsidRDefault="00441EE3">
      <w:pPr>
        <w:spacing w:line="480" w:lineRule="auto"/>
        <w:jc w:val="lowKashida"/>
        <w:rPr>
          <w:rtl/>
        </w:rPr>
      </w:pPr>
      <w:r>
        <w:rPr>
          <w:rFonts w:ascii="Arial" w:hAnsi="Arial" w:cs="Arial"/>
          <w:sz w:val="28"/>
          <w:szCs w:val="28"/>
          <w:rtl/>
        </w:rPr>
        <w:t xml:space="preserve">2- اسم المطلوب التحكيم ضده ولقبه وصفته وجنسيته وعنوانه. </w:t>
      </w:r>
    </w:p>
    <w:p w14:paraId="2507EF94" w14:textId="77777777" w:rsidR="00FD3044" w:rsidRDefault="00441EE3">
      <w:pPr>
        <w:spacing w:line="480" w:lineRule="auto"/>
        <w:jc w:val="lowKashida"/>
        <w:rPr>
          <w:rtl/>
        </w:rPr>
      </w:pPr>
      <w:r>
        <w:rPr>
          <w:rFonts w:ascii="Arial" w:hAnsi="Arial" w:cs="Arial"/>
          <w:sz w:val="28"/>
          <w:szCs w:val="28"/>
          <w:rtl/>
        </w:rPr>
        <w:t xml:space="preserve">3- بيان النزاع ووقائعه وأدلته مع تحديد الطلبات. </w:t>
      </w:r>
    </w:p>
    <w:p w14:paraId="3C7EC314" w14:textId="77777777" w:rsidR="00FD3044" w:rsidRDefault="00441EE3">
      <w:pPr>
        <w:spacing w:line="480" w:lineRule="auto"/>
        <w:jc w:val="lowKashida"/>
        <w:rPr>
          <w:rtl/>
        </w:rPr>
      </w:pPr>
      <w:r>
        <w:rPr>
          <w:rFonts w:ascii="Arial" w:hAnsi="Arial" w:cs="Arial"/>
          <w:sz w:val="28"/>
          <w:szCs w:val="28"/>
          <w:rtl/>
        </w:rPr>
        <w:t xml:space="preserve">4- اسم المحكم المختار إن وجد. </w:t>
      </w:r>
    </w:p>
    <w:p w14:paraId="660EA696" w14:textId="77777777" w:rsidR="00FD3044" w:rsidRDefault="00441EE3">
      <w:pPr>
        <w:spacing w:line="480" w:lineRule="auto"/>
        <w:jc w:val="lowKashida"/>
        <w:rPr>
          <w:rtl/>
        </w:rPr>
      </w:pPr>
      <w:r>
        <w:rPr>
          <w:rFonts w:ascii="Arial" w:hAnsi="Arial" w:cs="Arial"/>
          <w:sz w:val="28"/>
          <w:szCs w:val="28"/>
          <w:rtl/>
        </w:rPr>
        <w:t xml:space="preserve">5- نسخة من اتفاق التحكيم وكافة الوثائق المتعلقة بالنزاع. </w:t>
      </w:r>
    </w:p>
    <w:p w14:paraId="5B19BDE7" w14:textId="77777777" w:rsidR="00FD3044" w:rsidRDefault="00441EE3">
      <w:pPr>
        <w:spacing w:line="480" w:lineRule="auto"/>
        <w:ind w:firstLine="284"/>
        <w:jc w:val="lowKashida"/>
        <w:rPr>
          <w:rtl/>
        </w:rPr>
      </w:pPr>
      <w:r>
        <w:rPr>
          <w:rFonts w:ascii="Arial" w:hAnsi="Arial" w:cs="Arial"/>
          <w:sz w:val="28"/>
          <w:szCs w:val="28"/>
          <w:rtl/>
        </w:rPr>
        <w:t xml:space="preserve">وعلى الأمين العام التأكد من توفر جميع المستـندات اللازمة لصحة السير في إجراءات التحكيم. وفي حالة عدم اكتمال المستـندات المطلوبة يخطر صاحب العلاقة بضرورة استيفائها. </w:t>
      </w:r>
    </w:p>
    <w:p w14:paraId="059738F6" w14:textId="77777777" w:rsidR="00FD3044" w:rsidRDefault="00441EE3">
      <w:pPr>
        <w:spacing w:line="480" w:lineRule="auto"/>
        <w:jc w:val="center"/>
        <w:rPr>
          <w:rtl/>
        </w:rPr>
      </w:pPr>
      <w:r>
        <w:rPr>
          <w:rFonts w:ascii="Arial" w:hAnsi="Arial" w:cs="Arial"/>
          <w:b/>
          <w:bCs/>
          <w:sz w:val="28"/>
          <w:szCs w:val="28"/>
          <w:rtl/>
        </w:rPr>
        <w:t>مادة (10)</w:t>
      </w:r>
    </w:p>
    <w:p w14:paraId="1570FA61" w14:textId="77777777" w:rsidR="00FD3044" w:rsidRDefault="00441EE3">
      <w:pPr>
        <w:spacing w:line="480" w:lineRule="auto"/>
        <w:ind w:firstLine="284"/>
        <w:jc w:val="lowKashida"/>
        <w:rPr>
          <w:rtl/>
        </w:rPr>
      </w:pPr>
      <w:r>
        <w:rPr>
          <w:rFonts w:ascii="Arial" w:hAnsi="Arial" w:cs="Arial"/>
          <w:sz w:val="28"/>
          <w:szCs w:val="28"/>
          <w:rtl/>
        </w:rPr>
        <w:t xml:space="preserve">يقوم الأمين العام بعد تلقي طلب التحكيم ودفع الرسوم بإشعار مقدم الطلب بتسلمه له وإخطار المطلوب التحكيم ضده بنسخة منه خلال سبعة أيام من تسلمه لهذا الطلب بكتاب مسجل بعلم الوصول. </w:t>
      </w:r>
    </w:p>
    <w:p w14:paraId="2A4219E1" w14:textId="77777777" w:rsidR="00FD3044" w:rsidRDefault="00441EE3">
      <w:pPr>
        <w:spacing w:line="480" w:lineRule="auto"/>
        <w:jc w:val="center"/>
        <w:rPr>
          <w:rtl/>
        </w:rPr>
      </w:pPr>
      <w:r>
        <w:rPr>
          <w:rFonts w:ascii="Arial" w:hAnsi="Arial" w:cs="Arial"/>
          <w:b/>
          <w:bCs/>
          <w:sz w:val="28"/>
          <w:szCs w:val="28"/>
          <w:rtl/>
        </w:rPr>
        <w:t>مادة (11)</w:t>
      </w:r>
    </w:p>
    <w:p w14:paraId="44E7A0E2" w14:textId="42DA94A9" w:rsidR="00FD3044" w:rsidRDefault="00441EE3">
      <w:pPr>
        <w:spacing w:line="480" w:lineRule="auto"/>
        <w:ind w:firstLine="284"/>
        <w:jc w:val="lowKashida"/>
        <w:rPr>
          <w:rtl/>
        </w:rPr>
      </w:pPr>
      <w:r>
        <w:rPr>
          <w:rFonts w:ascii="Arial" w:hAnsi="Arial" w:cs="Arial"/>
          <w:sz w:val="28"/>
          <w:szCs w:val="28"/>
          <w:rtl/>
        </w:rPr>
        <w:t xml:space="preserve">يجب على المطلوب التحكيم ضده أن يقدم، خلال عشرين يوماً من تاريخ إخطاره بالطلب، مذكرة جوابية تـتضمن دفوعه وطلباته المقابلة ـ إن وجدت ـ واسم المحكم الذي اختاره مشفوعة بما لديه من وثائق، وللأمين العام إمهاله مرة إضافية بناءً على طلبه لا تزيد على عشرين يوماً. </w:t>
      </w:r>
    </w:p>
    <w:p w14:paraId="0513D745" w14:textId="77777777" w:rsidR="00FD3044" w:rsidRDefault="00441EE3" w:rsidP="003354D1">
      <w:pPr>
        <w:keepNext/>
        <w:spacing w:line="480" w:lineRule="auto"/>
        <w:jc w:val="center"/>
        <w:rPr>
          <w:rtl/>
        </w:rPr>
      </w:pPr>
      <w:r>
        <w:rPr>
          <w:rFonts w:ascii="Arial" w:hAnsi="Arial" w:cs="Arial"/>
          <w:b/>
          <w:bCs/>
          <w:sz w:val="28"/>
          <w:szCs w:val="28"/>
          <w:rtl/>
        </w:rPr>
        <w:t>مادة (12)</w:t>
      </w:r>
    </w:p>
    <w:p w14:paraId="65362B62" w14:textId="77777777" w:rsidR="00FD3044" w:rsidRDefault="00441EE3" w:rsidP="003354D1">
      <w:pPr>
        <w:keepNext/>
        <w:spacing w:line="480" w:lineRule="auto"/>
        <w:jc w:val="lowKashida"/>
        <w:rPr>
          <w:rtl/>
        </w:rPr>
      </w:pPr>
      <w:r>
        <w:rPr>
          <w:rFonts w:ascii="Arial" w:hAnsi="Arial" w:cs="Arial"/>
          <w:sz w:val="28"/>
          <w:szCs w:val="28"/>
          <w:rtl/>
        </w:rPr>
        <w:t xml:space="preserve">1- إذا شكلت هيئة التحكيم من محكم واحد وجب على الأطراف الاتفاق على تعيينه خلال المدة المحددة بالمادة السابقة وإلا تولى الأمين العام تعيينه خلال أسبوع من انتهاء هذه المدة من بين قائمة المحكمين بالمركز، ويخطر الأمين العــام جميــع الأطراف بهذا التعيين خلال أسبوع من تاريخه. </w:t>
      </w:r>
    </w:p>
    <w:p w14:paraId="6A2B4D14" w14:textId="5685EC83" w:rsidR="00FD3044" w:rsidRDefault="00441EE3">
      <w:pPr>
        <w:spacing w:line="480" w:lineRule="auto"/>
        <w:jc w:val="lowKashida"/>
        <w:rPr>
          <w:rtl/>
        </w:rPr>
      </w:pPr>
      <w:r>
        <w:rPr>
          <w:rFonts w:ascii="Arial" w:hAnsi="Arial" w:cs="Arial"/>
          <w:sz w:val="28"/>
          <w:szCs w:val="28"/>
          <w:rtl/>
        </w:rPr>
        <w:t xml:space="preserve">2- إذا لم يعين طالب التحكيم المحكم الذي يختاره في طلبه يتولى الأمين العام تعيين المحكم خلال مدة أسبوع من تاريخ وصول الطلب. </w:t>
      </w:r>
    </w:p>
    <w:p w14:paraId="1A38E97C" w14:textId="77777777" w:rsidR="00FD3044" w:rsidRDefault="00441EE3">
      <w:pPr>
        <w:spacing w:line="480" w:lineRule="auto"/>
        <w:jc w:val="lowKashida"/>
        <w:rPr>
          <w:rtl/>
        </w:rPr>
      </w:pPr>
      <w:r>
        <w:rPr>
          <w:rFonts w:ascii="Arial" w:hAnsi="Arial" w:cs="Arial"/>
          <w:sz w:val="28"/>
          <w:szCs w:val="28"/>
          <w:rtl/>
        </w:rPr>
        <w:t xml:space="preserve">3- إذا لم يعين المطلوب التحكيم ضده المحكم الذي يختاره خلال المدة المنصوص عليها في المادة السابقة يتولى الأمين العام تعيينه خلال أسبوع. </w:t>
      </w:r>
    </w:p>
    <w:p w14:paraId="1461FF22" w14:textId="77777777" w:rsidR="00FD3044" w:rsidRDefault="00441EE3">
      <w:pPr>
        <w:spacing w:line="480" w:lineRule="auto"/>
        <w:jc w:val="lowKashida"/>
        <w:rPr>
          <w:rtl/>
        </w:rPr>
      </w:pPr>
      <w:r>
        <w:rPr>
          <w:rFonts w:ascii="Arial" w:hAnsi="Arial" w:cs="Arial"/>
          <w:sz w:val="28"/>
          <w:szCs w:val="28"/>
          <w:rtl/>
        </w:rPr>
        <w:t xml:space="preserve">4- يدعو الأمين العام محكمي الطرفين لاختيار محكم ثالث يكون رئيساً للهيئة، وفي حالة عدم اتفاقهما خلال عشرين يوماً من تاريخ الدعوة يتولى الأمين العام خلال أسبوع تعيين المحكم الثالث. </w:t>
      </w:r>
    </w:p>
    <w:p w14:paraId="0E8580F7" w14:textId="77777777" w:rsidR="00FD3044" w:rsidRDefault="00441EE3">
      <w:pPr>
        <w:spacing w:line="480" w:lineRule="auto"/>
        <w:jc w:val="center"/>
        <w:rPr>
          <w:rtl/>
        </w:rPr>
      </w:pPr>
      <w:r>
        <w:rPr>
          <w:rFonts w:ascii="Arial" w:hAnsi="Arial" w:cs="Arial"/>
          <w:b/>
          <w:bCs/>
          <w:sz w:val="28"/>
          <w:szCs w:val="28"/>
          <w:rtl/>
        </w:rPr>
        <w:t>مادة (13)</w:t>
      </w:r>
    </w:p>
    <w:p w14:paraId="2B8A95D2" w14:textId="77777777" w:rsidR="00145B79" w:rsidRPr="00FC4A0B" w:rsidRDefault="00145B79" w:rsidP="00FC4A0B">
      <w:pPr>
        <w:spacing w:line="480" w:lineRule="auto"/>
        <w:jc w:val="both"/>
        <w:rPr>
          <w:rFonts w:asciiTheme="minorBidi" w:hAnsiTheme="minorBidi" w:cstheme="minorBidi"/>
          <w:sz w:val="28"/>
          <w:szCs w:val="28"/>
          <w:rtl/>
        </w:rPr>
      </w:pPr>
      <w:r w:rsidRPr="00FC4A0B">
        <w:rPr>
          <w:rtl/>
        </w:rPr>
        <w:t>1</w:t>
      </w:r>
      <w:r w:rsidRPr="00FC4A0B">
        <w:rPr>
          <w:rFonts w:asciiTheme="minorBidi" w:hAnsiTheme="minorBidi" w:cstheme="minorBidi"/>
          <w:sz w:val="28"/>
          <w:szCs w:val="28"/>
          <w:rtl/>
        </w:rPr>
        <w:t>- إذا كان هناك أطراف متعددون سواء كمدعين أو كمدعى عليهم، وإذا كان ينبغي أن يحال النزاع إلى هيئة مشكلة من ثلاثة محكمين كان على المدعين المتعددين أن يعينوا محكما، وعلى المدعى عليهم المتعددين أن يعينوا محكماً.</w:t>
      </w:r>
    </w:p>
    <w:p w14:paraId="5B25B292" w14:textId="7EA25DFF" w:rsidR="00145B79" w:rsidRPr="00FC4A0B" w:rsidRDefault="00145B79" w:rsidP="00FC4A0B">
      <w:pPr>
        <w:spacing w:line="480" w:lineRule="auto"/>
        <w:jc w:val="both"/>
        <w:rPr>
          <w:rFonts w:asciiTheme="minorBidi" w:hAnsiTheme="minorBidi" w:cstheme="minorBidi"/>
          <w:sz w:val="28"/>
          <w:szCs w:val="28"/>
          <w:rtl/>
        </w:rPr>
      </w:pPr>
      <w:r w:rsidRPr="00FC4A0B">
        <w:rPr>
          <w:rFonts w:asciiTheme="minorBidi" w:hAnsiTheme="minorBidi" w:cstheme="minorBidi"/>
          <w:sz w:val="28"/>
          <w:szCs w:val="28"/>
          <w:rtl/>
        </w:rPr>
        <w:t>2- وفي حال فشل الأطراف في تعيين المحكمين كما سبق الإشارة إليه يقوم الأمين العام بتعيين كل المحكمين بمن فيهم رئيس الهيئة.</w:t>
      </w:r>
    </w:p>
    <w:p w14:paraId="1B2EC6A7" w14:textId="2E5E01AE" w:rsidR="0006527C" w:rsidRPr="00FC4A0B" w:rsidRDefault="0006527C" w:rsidP="0006527C">
      <w:pPr>
        <w:spacing w:line="480" w:lineRule="auto"/>
        <w:jc w:val="center"/>
        <w:rPr>
          <w:rtl/>
        </w:rPr>
      </w:pPr>
      <w:r w:rsidRPr="00FC4A0B">
        <w:rPr>
          <w:rFonts w:ascii="Arial" w:hAnsi="Arial" w:cs="Arial"/>
          <w:b/>
          <w:bCs/>
          <w:sz w:val="28"/>
          <w:szCs w:val="28"/>
          <w:rtl/>
        </w:rPr>
        <w:t>مادة (14)</w:t>
      </w:r>
    </w:p>
    <w:p w14:paraId="32B12D64" w14:textId="77777777" w:rsidR="00FD3044" w:rsidRPr="00FC4A0B" w:rsidRDefault="00441EE3">
      <w:pPr>
        <w:spacing w:line="480" w:lineRule="auto"/>
        <w:ind w:firstLine="284"/>
        <w:jc w:val="lowKashida"/>
        <w:rPr>
          <w:rtl/>
        </w:rPr>
      </w:pPr>
      <w:r w:rsidRPr="00FC4A0B">
        <w:rPr>
          <w:rFonts w:ascii="Arial" w:hAnsi="Arial" w:cs="Arial"/>
          <w:sz w:val="28"/>
          <w:szCs w:val="28"/>
          <w:rtl/>
        </w:rPr>
        <w:t xml:space="preserve">إذا نازع أحد الطرفين في صحة تعيين أحد المحكمين يفصل الأمين العام في هذه المنازعة خلال ثلاثة أيام بقرار نهائي شريطة إبداء المنازعة قبل </w:t>
      </w:r>
      <w:proofErr w:type="spellStart"/>
      <w:r w:rsidRPr="00FC4A0B">
        <w:rPr>
          <w:rFonts w:ascii="Arial" w:hAnsi="Arial" w:cs="Arial"/>
          <w:sz w:val="28"/>
          <w:szCs w:val="28"/>
          <w:rtl/>
        </w:rPr>
        <w:t>إنعقاد</w:t>
      </w:r>
      <w:proofErr w:type="spellEnd"/>
      <w:r w:rsidRPr="00FC4A0B">
        <w:rPr>
          <w:rFonts w:ascii="Arial" w:hAnsi="Arial" w:cs="Arial"/>
          <w:sz w:val="28"/>
          <w:szCs w:val="28"/>
          <w:rtl/>
        </w:rPr>
        <w:t xml:space="preserve"> الجلسة المحددة لنظر النزاع. </w:t>
      </w:r>
    </w:p>
    <w:p w14:paraId="52272EDE" w14:textId="7701FB02" w:rsidR="00FD3044" w:rsidRPr="00FC4A0B" w:rsidRDefault="00441EE3">
      <w:pPr>
        <w:spacing w:line="480" w:lineRule="auto"/>
        <w:jc w:val="center"/>
        <w:rPr>
          <w:rtl/>
        </w:rPr>
      </w:pPr>
      <w:r w:rsidRPr="00FC4A0B">
        <w:rPr>
          <w:rFonts w:ascii="Arial" w:hAnsi="Arial" w:cs="Arial"/>
          <w:b/>
          <w:bCs/>
          <w:sz w:val="28"/>
          <w:szCs w:val="28"/>
          <w:rtl/>
        </w:rPr>
        <w:t>مادة (</w:t>
      </w:r>
      <w:r w:rsidR="0006527C" w:rsidRPr="00FC4A0B">
        <w:rPr>
          <w:rFonts w:ascii="Arial" w:hAnsi="Arial" w:cs="Arial" w:hint="cs"/>
          <w:b/>
          <w:bCs/>
          <w:sz w:val="28"/>
          <w:szCs w:val="28"/>
          <w:rtl/>
        </w:rPr>
        <w:t>15</w:t>
      </w:r>
      <w:r w:rsidRPr="00FC4A0B">
        <w:rPr>
          <w:rFonts w:ascii="Arial" w:hAnsi="Arial" w:cs="Arial"/>
          <w:b/>
          <w:bCs/>
          <w:sz w:val="28"/>
          <w:szCs w:val="28"/>
          <w:rtl/>
        </w:rPr>
        <w:t>)</w:t>
      </w:r>
    </w:p>
    <w:p w14:paraId="443DD6CF" w14:textId="77777777" w:rsidR="00FD3044" w:rsidRPr="00FC4A0B" w:rsidRDefault="00441EE3">
      <w:pPr>
        <w:spacing w:line="480" w:lineRule="auto"/>
        <w:ind w:firstLine="284"/>
        <w:jc w:val="lowKashida"/>
        <w:rPr>
          <w:rtl/>
        </w:rPr>
      </w:pPr>
      <w:r w:rsidRPr="00FC4A0B">
        <w:rPr>
          <w:rFonts w:ascii="Arial" w:hAnsi="Arial" w:cs="Arial"/>
          <w:sz w:val="28"/>
          <w:szCs w:val="28"/>
          <w:rtl/>
        </w:rPr>
        <w:t xml:space="preserve">إذا توفي أو أعتذر أحد المحكمين أو حالت قوة قاهرة دون القيام بمهمته أو الاستمرار فيها، يتم تعيين من يحل محله بنفس الطريقة التي عين بها. </w:t>
      </w:r>
    </w:p>
    <w:p w14:paraId="1366AD13" w14:textId="2BC94115" w:rsidR="00FD3044" w:rsidRPr="00FC4A0B" w:rsidRDefault="00441EE3">
      <w:pPr>
        <w:spacing w:line="480" w:lineRule="auto"/>
        <w:jc w:val="center"/>
        <w:rPr>
          <w:rtl/>
        </w:rPr>
      </w:pPr>
      <w:r w:rsidRPr="00FC4A0B">
        <w:rPr>
          <w:rFonts w:ascii="Arial" w:hAnsi="Arial" w:cs="Arial"/>
          <w:b/>
          <w:bCs/>
          <w:sz w:val="28"/>
          <w:szCs w:val="28"/>
          <w:rtl/>
        </w:rPr>
        <w:t>مادة (</w:t>
      </w:r>
      <w:r w:rsidR="0006527C" w:rsidRPr="00FC4A0B">
        <w:rPr>
          <w:rFonts w:ascii="Arial" w:hAnsi="Arial" w:cs="Arial" w:hint="cs"/>
          <w:b/>
          <w:bCs/>
          <w:sz w:val="28"/>
          <w:szCs w:val="28"/>
          <w:rtl/>
        </w:rPr>
        <w:t>16</w:t>
      </w:r>
      <w:r w:rsidRPr="00FC4A0B">
        <w:rPr>
          <w:rFonts w:ascii="Arial" w:hAnsi="Arial" w:cs="Arial"/>
          <w:b/>
          <w:bCs/>
          <w:sz w:val="28"/>
          <w:szCs w:val="28"/>
          <w:rtl/>
        </w:rPr>
        <w:t>)</w:t>
      </w:r>
    </w:p>
    <w:p w14:paraId="650A7EA1" w14:textId="77777777" w:rsidR="00FD3044" w:rsidRPr="00FC4A0B" w:rsidRDefault="00441EE3">
      <w:pPr>
        <w:spacing w:line="480" w:lineRule="auto"/>
        <w:ind w:firstLine="284"/>
        <w:jc w:val="lowKashida"/>
        <w:rPr>
          <w:rtl/>
        </w:rPr>
      </w:pPr>
      <w:r w:rsidRPr="00FC4A0B">
        <w:rPr>
          <w:rFonts w:ascii="Arial" w:hAnsi="Arial" w:cs="Arial"/>
          <w:sz w:val="28"/>
          <w:szCs w:val="28"/>
          <w:rtl/>
        </w:rPr>
        <w:t xml:space="preserve">يحيل الأمين العام ملف النزاع إلى الهيئة خلال سبعة أيام من تاريخ تشكيلها على الوجه المتقدم، وعلى الهيئة البدء في مهمتها خلال خمسة عشر يوماً من تاريخ إخطارها بذلك. </w:t>
      </w:r>
    </w:p>
    <w:p w14:paraId="0AE72831" w14:textId="77777777" w:rsidR="00FD3044" w:rsidRPr="00FC4A0B" w:rsidRDefault="00441EE3">
      <w:pPr>
        <w:spacing w:line="480" w:lineRule="auto"/>
        <w:jc w:val="center"/>
        <w:rPr>
          <w:rtl/>
        </w:rPr>
      </w:pPr>
      <w:r w:rsidRPr="00FC4A0B">
        <w:rPr>
          <w:rFonts w:ascii="Arial" w:hAnsi="Arial" w:cs="Arial"/>
          <w:b/>
          <w:bCs/>
          <w:sz w:val="28"/>
          <w:szCs w:val="28"/>
          <w:rtl/>
        </w:rPr>
        <w:t>رد المحكمين</w:t>
      </w:r>
    </w:p>
    <w:p w14:paraId="60FD92D3" w14:textId="16800BF9" w:rsidR="00FD3044" w:rsidRPr="00FC4A0B" w:rsidRDefault="00441EE3">
      <w:pPr>
        <w:spacing w:line="480" w:lineRule="auto"/>
        <w:jc w:val="center"/>
        <w:rPr>
          <w:rtl/>
        </w:rPr>
      </w:pPr>
      <w:r w:rsidRPr="00FC4A0B">
        <w:rPr>
          <w:rFonts w:ascii="Arial" w:hAnsi="Arial" w:cs="Arial"/>
          <w:b/>
          <w:bCs/>
          <w:sz w:val="28"/>
          <w:szCs w:val="28"/>
          <w:rtl/>
        </w:rPr>
        <w:t>مادة (</w:t>
      </w:r>
      <w:r w:rsidR="0006527C" w:rsidRPr="00FC4A0B">
        <w:rPr>
          <w:rFonts w:ascii="Arial" w:hAnsi="Arial" w:cs="Arial" w:hint="cs"/>
          <w:b/>
          <w:bCs/>
          <w:sz w:val="28"/>
          <w:szCs w:val="28"/>
          <w:rtl/>
        </w:rPr>
        <w:t>17</w:t>
      </w:r>
      <w:r w:rsidRPr="00FC4A0B">
        <w:rPr>
          <w:rFonts w:ascii="Arial" w:hAnsi="Arial" w:cs="Arial"/>
          <w:b/>
          <w:bCs/>
          <w:sz w:val="28"/>
          <w:szCs w:val="28"/>
          <w:rtl/>
        </w:rPr>
        <w:t>)</w:t>
      </w:r>
    </w:p>
    <w:p w14:paraId="7AF69D3D" w14:textId="77777777" w:rsidR="00FD3044" w:rsidRPr="00FC4A0B" w:rsidRDefault="00441EE3">
      <w:pPr>
        <w:spacing w:line="480" w:lineRule="auto"/>
        <w:ind w:firstLine="284"/>
        <w:jc w:val="lowKashida"/>
        <w:rPr>
          <w:rtl/>
        </w:rPr>
      </w:pPr>
      <w:r w:rsidRPr="00FC4A0B">
        <w:rPr>
          <w:rFonts w:ascii="Arial" w:hAnsi="Arial" w:cs="Arial"/>
          <w:sz w:val="28"/>
          <w:szCs w:val="28"/>
          <w:rtl/>
        </w:rPr>
        <w:t xml:space="preserve">لكل من الطرفين أن يطلب رد أحد المحكمين لأسباب يبينها في طلبه ويقدم طلب الرد إلى الأمين العام. </w:t>
      </w:r>
    </w:p>
    <w:p w14:paraId="61FB1F46" w14:textId="1F6190F2" w:rsidR="00FD3044" w:rsidRPr="00FC4A0B" w:rsidRDefault="00441EE3">
      <w:pPr>
        <w:spacing w:line="480" w:lineRule="auto"/>
        <w:jc w:val="center"/>
        <w:rPr>
          <w:rtl/>
        </w:rPr>
      </w:pPr>
      <w:r w:rsidRPr="00FC4A0B">
        <w:rPr>
          <w:rFonts w:ascii="Arial" w:hAnsi="Arial" w:cs="Arial"/>
          <w:b/>
          <w:bCs/>
          <w:sz w:val="28"/>
          <w:szCs w:val="28"/>
          <w:rtl/>
        </w:rPr>
        <w:t>مادة (</w:t>
      </w:r>
      <w:r w:rsidR="0006527C" w:rsidRPr="00FC4A0B">
        <w:rPr>
          <w:rFonts w:ascii="Arial" w:hAnsi="Arial" w:cs="Arial" w:hint="cs"/>
          <w:b/>
          <w:bCs/>
          <w:sz w:val="28"/>
          <w:szCs w:val="28"/>
          <w:rtl/>
        </w:rPr>
        <w:t>18</w:t>
      </w:r>
      <w:r w:rsidRPr="00FC4A0B">
        <w:rPr>
          <w:rFonts w:ascii="Arial" w:hAnsi="Arial" w:cs="Arial"/>
          <w:b/>
          <w:bCs/>
          <w:sz w:val="28"/>
          <w:szCs w:val="28"/>
          <w:rtl/>
        </w:rPr>
        <w:t>)</w:t>
      </w:r>
    </w:p>
    <w:p w14:paraId="79EBB2D8" w14:textId="77777777" w:rsidR="00FD3044" w:rsidRPr="00FC4A0B" w:rsidRDefault="00441EE3">
      <w:pPr>
        <w:spacing w:line="480" w:lineRule="auto"/>
        <w:jc w:val="lowKashida"/>
        <w:rPr>
          <w:rtl/>
        </w:rPr>
      </w:pPr>
      <w:r w:rsidRPr="00FC4A0B">
        <w:rPr>
          <w:rFonts w:ascii="Arial" w:hAnsi="Arial" w:cs="Arial"/>
          <w:sz w:val="28"/>
          <w:szCs w:val="28"/>
          <w:rtl/>
        </w:rPr>
        <w:t xml:space="preserve">1- في حالة طلب أحد الطرفين رد محكم، يجوز للطرف الآخر الموافقة على الرد كما يجوز للمحكم الذي طلب رده التنحي عن نظر النزاع، ويعين محكم جديد بنفس الطريقة التي عين بها ذلك المحكم. </w:t>
      </w:r>
    </w:p>
    <w:p w14:paraId="6238F051" w14:textId="77777777" w:rsidR="00FD3044" w:rsidRPr="00FC4A0B" w:rsidRDefault="00441EE3">
      <w:pPr>
        <w:spacing w:line="480" w:lineRule="auto"/>
        <w:jc w:val="lowKashida"/>
        <w:rPr>
          <w:rtl/>
        </w:rPr>
      </w:pPr>
      <w:r w:rsidRPr="00FC4A0B">
        <w:rPr>
          <w:rFonts w:ascii="Arial" w:hAnsi="Arial" w:cs="Arial"/>
          <w:sz w:val="28"/>
          <w:szCs w:val="28"/>
          <w:rtl/>
        </w:rPr>
        <w:t xml:space="preserve">2- إذا لم يوافق الطرف الآخر على طلب الرد، ولم يتنح المحكم المطلوب رده عن نظر النزاع يفصل الأمين العام في طلب الرد خلال ثلاثة أيام من استلام الطلب. </w:t>
      </w:r>
    </w:p>
    <w:p w14:paraId="3D684A56" w14:textId="77777777" w:rsidR="00FD3044" w:rsidRPr="00FC4A0B" w:rsidRDefault="00441EE3">
      <w:pPr>
        <w:spacing w:line="480" w:lineRule="auto"/>
        <w:jc w:val="lowKashida"/>
        <w:rPr>
          <w:rtl/>
        </w:rPr>
      </w:pPr>
      <w:r w:rsidRPr="00FC4A0B">
        <w:rPr>
          <w:rFonts w:ascii="Arial" w:hAnsi="Arial" w:cs="Arial"/>
          <w:sz w:val="28"/>
          <w:szCs w:val="28"/>
          <w:rtl/>
        </w:rPr>
        <w:t xml:space="preserve">3- إذا قرر الأمين العام رد المحكم يتم تعيين محكم جديد وفقاً لهذه اللائحة، ويتم تبليغ هذا القرار فور صدوره لكل من المحكم الذي تقرر رده وللطرفين. </w:t>
      </w:r>
    </w:p>
    <w:p w14:paraId="64F8A932" w14:textId="77777777" w:rsidR="00FD3044" w:rsidRPr="00FC4A0B" w:rsidRDefault="00441EE3">
      <w:pPr>
        <w:spacing w:line="480" w:lineRule="auto"/>
        <w:jc w:val="center"/>
        <w:rPr>
          <w:rtl/>
        </w:rPr>
      </w:pPr>
      <w:r w:rsidRPr="00FC4A0B">
        <w:rPr>
          <w:rFonts w:ascii="Arial" w:hAnsi="Arial" w:cs="Arial"/>
          <w:b/>
          <w:bCs/>
          <w:sz w:val="28"/>
          <w:szCs w:val="28"/>
          <w:rtl/>
        </w:rPr>
        <w:t>الدفع بعدم اختصاص هيئة التحكيم</w:t>
      </w:r>
    </w:p>
    <w:p w14:paraId="327FC8D8" w14:textId="5A7A1276" w:rsidR="00FD3044" w:rsidRPr="00FC4A0B" w:rsidRDefault="00441EE3">
      <w:pPr>
        <w:spacing w:line="480" w:lineRule="auto"/>
        <w:jc w:val="center"/>
        <w:rPr>
          <w:rtl/>
        </w:rPr>
      </w:pPr>
      <w:r w:rsidRPr="00FC4A0B">
        <w:rPr>
          <w:rFonts w:ascii="Arial" w:hAnsi="Arial" w:cs="Arial"/>
          <w:b/>
          <w:bCs/>
          <w:sz w:val="28"/>
          <w:szCs w:val="28"/>
          <w:rtl/>
        </w:rPr>
        <w:t>مادة (</w:t>
      </w:r>
      <w:r w:rsidR="0006527C" w:rsidRPr="00FC4A0B">
        <w:rPr>
          <w:rFonts w:ascii="Arial" w:hAnsi="Arial" w:cs="Arial" w:hint="cs"/>
          <w:b/>
          <w:bCs/>
          <w:sz w:val="28"/>
          <w:szCs w:val="28"/>
          <w:rtl/>
        </w:rPr>
        <w:t>19</w:t>
      </w:r>
      <w:r w:rsidRPr="00FC4A0B">
        <w:rPr>
          <w:rFonts w:ascii="Arial" w:hAnsi="Arial" w:cs="Arial"/>
          <w:b/>
          <w:bCs/>
          <w:sz w:val="28"/>
          <w:szCs w:val="28"/>
          <w:rtl/>
        </w:rPr>
        <w:t>)</w:t>
      </w:r>
    </w:p>
    <w:p w14:paraId="6B48CC99" w14:textId="77777777" w:rsidR="00FD3044" w:rsidRPr="00FC4A0B" w:rsidRDefault="00441EE3">
      <w:pPr>
        <w:spacing w:line="480" w:lineRule="auto"/>
        <w:ind w:firstLine="284"/>
        <w:jc w:val="lowKashida"/>
        <w:rPr>
          <w:rtl/>
        </w:rPr>
      </w:pPr>
      <w:r w:rsidRPr="00FC4A0B">
        <w:rPr>
          <w:rFonts w:ascii="Arial" w:hAnsi="Arial" w:cs="Arial"/>
          <w:sz w:val="28"/>
          <w:szCs w:val="28"/>
          <w:rtl/>
        </w:rPr>
        <w:t xml:space="preserve">ما لم يتم الاتفاق على غير ذلك صراحة يعتبر الاتفاق على التحكيم اتفاقاً مستقلا ً عن العقد موضوع النزاع فإذا بطل العقد أو انقضى لأي سبب يبقي اتفاق التحكيم نافذا. </w:t>
      </w:r>
    </w:p>
    <w:p w14:paraId="62DE0A62" w14:textId="266514B1" w:rsidR="00FD3044" w:rsidRPr="00FC4A0B" w:rsidRDefault="00441EE3">
      <w:pPr>
        <w:spacing w:line="480" w:lineRule="auto"/>
        <w:jc w:val="center"/>
        <w:rPr>
          <w:rtl/>
        </w:rPr>
      </w:pPr>
      <w:r w:rsidRPr="00FC4A0B">
        <w:rPr>
          <w:rFonts w:ascii="Arial" w:hAnsi="Arial" w:cs="Arial"/>
          <w:b/>
          <w:bCs/>
          <w:sz w:val="28"/>
          <w:szCs w:val="28"/>
          <w:rtl/>
        </w:rPr>
        <w:t>مادة (</w:t>
      </w:r>
      <w:r w:rsidR="0006527C" w:rsidRPr="00FC4A0B">
        <w:rPr>
          <w:rFonts w:ascii="Arial" w:hAnsi="Arial" w:cs="Arial" w:hint="cs"/>
          <w:b/>
          <w:bCs/>
          <w:sz w:val="28"/>
          <w:szCs w:val="28"/>
          <w:rtl/>
        </w:rPr>
        <w:t>20</w:t>
      </w:r>
      <w:r w:rsidRPr="00FC4A0B">
        <w:rPr>
          <w:rFonts w:ascii="Arial" w:hAnsi="Arial" w:cs="Arial"/>
          <w:b/>
          <w:bCs/>
          <w:sz w:val="28"/>
          <w:szCs w:val="28"/>
          <w:rtl/>
        </w:rPr>
        <w:t>)</w:t>
      </w:r>
    </w:p>
    <w:p w14:paraId="7B4134BA" w14:textId="77777777" w:rsidR="00FD3044" w:rsidRPr="00FC4A0B" w:rsidRDefault="00441EE3">
      <w:pPr>
        <w:spacing w:line="480" w:lineRule="auto"/>
        <w:ind w:firstLine="284"/>
        <w:jc w:val="lowKashida"/>
        <w:rPr>
          <w:rtl/>
        </w:rPr>
      </w:pPr>
      <w:r w:rsidRPr="00FC4A0B">
        <w:rPr>
          <w:rFonts w:ascii="Arial" w:hAnsi="Arial" w:cs="Arial"/>
          <w:sz w:val="28"/>
          <w:szCs w:val="28"/>
          <w:rtl/>
        </w:rPr>
        <w:t xml:space="preserve">تختص هيئة التحكيم بالفصل في الموضوع المتعلق بعدم اختصاصها، ويشمل ذلك الدفوع المبنية على عدم وجود اتفاق </w:t>
      </w:r>
      <w:proofErr w:type="gramStart"/>
      <w:r w:rsidRPr="00FC4A0B">
        <w:rPr>
          <w:rFonts w:ascii="Arial" w:hAnsi="Arial" w:cs="Arial"/>
          <w:sz w:val="28"/>
          <w:szCs w:val="28"/>
          <w:rtl/>
        </w:rPr>
        <w:t>تحكيم</w:t>
      </w:r>
      <w:proofErr w:type="gramEnd"/>
      <w:r w:rsidRPr="00FC4A0B">
        <w:rPr>
          <w:rFonts w:ascii="Arial" w:hAnsi="Arial" w:cs="Arial"/>
          <w:sz w:val="28"/>
          <w:szCs w:val="28"/>
          <w:rtl/>
        </w:rPr>
        <w:t xml:space="preserve"> أو بطلان هذا الاتفاق أو انقضائه أو عدم شموله موضوع النزاع، ويجب إبداء هذه الدفوع في الجلسة الأولى قبل الدخول في الموضوع. </w:t>
      </w:r>
    </w:p>
    <w:p w14:paraId="0F90CFB1" w14:textId="77777777" w:rsidR="00FD3044" w:rsidRPr="00FC4A0B" w:rsidRDefault="00441EE3">
      <w:pPr>
        <w:pStyle w:val="Heading7"/>
        <w:spacing w:line="480" w:lineRule="auto"/>
        <w:rPr>
          <w:rtl/>
        </w:rPr>
      </w:pPr>
      <w:r w:rsidRPr="00FC4A0B">
        <w:rPr>
          <w:rFonts w:hint="cs"/>
          <w:b/>
          <w:bCs/>
          <w:sz w:val="28"/>
          <w:szCs w:val="28"/>
          <w:rtl/>
        </w:rPr>
        <w:t>الجلســـــــــات</w:t>
      </w:r>
    </w:p>
    <w:p w14:paraId="417C6030" w14:textId="7A69F597" w:rsidR="00FD3044" w:rsidRPr="00FC4A0B" w:rsidRDefault="00441EE3">
      <w:pPr>
        <w:spacing w:line="480" w:lineRule="auto"/>
        <w:jc w:val="center"/>
        <w:rPr>
          <w:rtl/>
        </w:rPr>
      </w:pPr>
      <w:r w:rsidRPr="00FC4A0B">
        <w:rPr>
          <w:rFonts w:ascii="Arial" w:hAnsi="Arial" w:cs="Arial"/>
          <w:b/>
          <w:bCs/>
          <w:sz w:val="28"/>
          <w:szCs w:val="28"/>
          <w:rtl/>
        </w:rPr>
        <w:t>مادة (</w:t>
      </w:r>
      <w:r w:rsidR="0006527C" w:rsidRPr="00FC4A0B">
        <w:rPr>
          <w:rFonts w:ascii="Arial" w:hAnsi="Arial" w:cs="Arial" w:hint="cs"/>
          <w:b/>
          <w:bCs/>
          <w:sz w:val="28"/>
          <w:szCs w:val="28"/>
          <w:rtl/>
        </w:rPr>
        <w:t>21</w:t>
      </w:r>
      <w:r w:rsidRPr="00FC4A0B">
        <w:rPr>
          <w:rFonts w:ascii="Arial" w:hAnsi="Arial" w:cs="Arial"/>
          <w:b/>
          <w:bCs/>
          <w:sz w:val="28"/>
          <w:szCs w:val="28"/>
          <w:rtl/>
        </w:rPr>
        <w:t>)</w:t>
      </w:r>
    </w:p>
    <w:p w14:paraId="5B82F5B1" w14:textId="77777777" w:rsidR="00FD3044" w:rsidRPr="00FC4A0B" w:rsidRDefault="00441EE3">
      <w:pPr>
        <w:spacing w:line="480" w:lineRule="auto"/>
        <w:ind w:firstLine="284"/>
        <w:jc w:val="lowKashida"/>
        <w:rPr>
          <w:rtl/>
        </w:rPr>
      </w:pPr>
      <w:r w:rsidRPr="00FC4A0B">
        <w:rPr>
          <w:rFonts w:ascii="Arial" w:hAnsi="Arial" w:cs="Arial"/>
          <w:sz w:val="28"/>
          <w:szCs w:val="28"/>
          <w:rtl/>
        </w:rPr>
        <w:t xml:space="preserve">تعقد الهيئة، بناءً على طلب أي من الطرفين في أية مرحلة من الإجراءات، جلسات للمرافعة الشفوية أو لسماع شهادة الشهود أو الخبراء فإذا لم يتقدم أي من الطرفين بمثـل هذا الطلب، فإن للهيئة الخيار بين عقد مثل تلك الجلسات، أو السير في الإجراءات على أساس الوثائق والمستـندات وذلك بشرط أن يكون قد سبق عقد جلسة واحدة علـــى الأقـل. </w:t>
      </w:r>
    </w:p>
    <w:p w14:paraId="4A18627D" w14:textId="767DF0B5" w:rsidR="00FD3044" w:rsidRPr="00FC4A0B" w:rsidRDefault="00441EE3" w:rsidP="003354D1">
      <w:pPr>
        <w:keepNext/>
        <w:spacing w:line="480" w:lineRule="auto"/>
        <w:jc w:val="center"/>
        <w:rPr>
          <w:rtl/>
        </w:rPr>
      </w:pPr>
      <w:r w:rsidRPr="00FC4A0B">
        <w:rPr>
          <w:rFonts w:ascii="Arial" w:hAnsi="Arial" w:cs="Arial"/>
          <w:b/>
          <w:bCs/>
          <w:sz w:val="28"/>
          <w:szCs w:val="28"/>
          <w:rtl/>
        </w:rPr>
        <w:t>مادة (</w:t>
      </w:r>
      <w:r w:rsidR="0006527C" w:rsidRPr="00FC4A0B">
        <w:rPr>
          <w:rFonts w:ascii="Arial" w:hAnsi="Arial" w:cs="Arial" w:hint="cs"/>
          <w:b/>
          <w:bCs/>
          <w:sz w:val="28"/>
          <w:szCs w:val="28"/>
          <w:rtl/>
        </w:rPr>
        <w:t>22</w:t>
      </w:r>
      <w:r w:rsidRPr="00FC4A0B">
        <w:rPr>
          <w:rFonts w:ascii="Arial" w:hAnsi="Arial" w:cs="Arial"/>
          <w:b/>
          <w:bCs/>
          <w:sz w:val="28"/>
          <w:szCs w:val="28"/>
          <w:rtl/>
        </w:rPr>
        <w:t>)</w:t>
      </w:r>
    </w:p>
    <w:p w14:paraId="2487316D" w14:textId="77777777" w:rsidR="00FD3044" w:rsidRPr="00FC4A0B" w:rsidRDefault="00441EE3" w:rsidP="003354D1">
      <w:pPr>
        <w:keepNext/>
        <w:spacing w:line="480" w:lineRule="auto"/>
        <w:jc w:val="lowKashida"/>
        <w:rPr>
          <w:rtl/>
        </w:rPr>
      </w:pPr>
      <w:r w:rsidRPr="00FC4A0B">
        <w:rPr>
          <w:rFonts w:ascii="Arial" w:hAnsi="Arial" w:cs="Arial"/>
          <w:sz w:val="28"/>
          <w:szCs w:val="28"/>
          <w:rtl/>
        </w:rPr>
        <w:t xml:space="preserve">1- في حالة المرافعة الشفوية، تبلغ الهيئة الطرفين قبل جلسة المرافعة بوقت كاف بتاريخ انعقاد الجلسة وموعدها ومكانها. </w:t>
      </w:r>
    </w:p>
    <w:p w14:paraId="717FD82B" w14:textId="77777777" w:rsidR="00FD3044" w:rsidRPr="00FC4A0B" w:rsidRDefault="00441EE3">
      <w:pPr>
        <w:spacing w:line="480" w:lineRule="auto"/>
        <w:jc w:val="lowKashida"/>
        <w:rPr>
          <w:rtl/>
        </w:rPr>
      </w:pPr>
      <w:r w:rsidRPr="00FC4A0B">
        <w:rPr>
          <w:rFonts w:ascii="Arial" w:hAnsi="Arial" w:cs="Arial"/>
          <w:sz w:val="28"/>
          <w:szCs w:val="28"/>
          <w:rtl/>
        </w:rPr>
        <w:t xml:space="preserve">2- في حالة الإثبات بشهادة الشهود يقوم الطرف الذي يقع عليه عبء الإثبات بإبلاغ الهيئة والطرف الآخر قبل انعقاد جلسة أداء الشهادة بسبعة أيام على الأقل بأسماء الشهود الذين يعتزم تقديمهم وعناوينهم والمسائل التي سيدلي هؤلاء الشهود بشهادتهم فيها واللغة المستخدمة في أداء الشهادة. </w:t>
      </w:r>
    </w:p>
    <w:p w14:paraId="5094E4F4" w14:textId="77777777" w:rsidR="00FD3044" w:rsidRPr="00FC4A0B" w:rsidRDefault="00441EE3">
      <w:pPr>
        <w:spacing w:line="480" w:lineRule="auto"/>
        <w:jc w:val="lowKashida"/>
        <w:rPr>
          <w:rtl/>
        </w:rPr>
      </w:pPr>
      <w:r w:rsidRPr="00FC4A0B">
        <w:rPr>
          <w:rFonts w:ascii="Arial" w:hAnsi="Arial" w:cs="Arial"/>
          <w:sz w:val="28"/>
          <w:szCs w:val="28"/>
          <w:rtl/>
        </w:rPr>
        <w:t xml:space="preserve">3- تتخذ الهيئة ما يلزم من ترتيبات لترجمة البيانات الشفوية التي تقدم في جلسة المرافعة إذا كانت هذه البيانات بلغة غير عربية وتحرر الهيئة محضرا لاجتماعها. </w:t>
      </w:r>
    </w:p>
    <w:p w14:paraId="7B203DE0" w14:textId="111F2E2F" w:rsidR="00FD3044" w:rsidRPr="00FC4A0B" w:rsidRDefault="00441EE3">
      <w:pPr>
        <w:spacing w:line="480" w:lineRule="auto"/>
        <w:jc w:val="lowKashida"/>
        <w:rPr>
          <w:rtl/>
        </w:rPr>
      </w:pPr>
      <w:r w:rsidRPr="00FC4A0B">
        <w:rPr>
          <w:rFonts w:ascii="Arial" w:hAnsi="Arial" w:cs="Arial"/>
          <w:sz w:val="28"/>
          <w:szCs w:val="28"/>
          <w:rtl/>
        </w:rPr>
        <w:t xml:space="preserve">4- تكون جلسات المرافعة </w:t>
      </w:r>
      <w:r w:rsidR="0006527C" w:rsidRPr="00FC4A0B">
        <w:rPr>
          <w:rFonts w:ascii="Arial" w:hAnsi="Arial" w:cs="Arial" w:hint="cs"/>
          <w:sz w:val="28"/>
          <w:szCs w:val="28"/>
          <w:rtl/>
        </w:rPr>
        <w:t>وسماع الشهود</w:t>
      </w:r>
      <w:r w:rsidRPr="00FC4A0B">
        <w:rPr>
          <w:rFonts w:ascii="Arial" w:hAnsi="Arial" w:cs="Arial"/>
          <w:sz w:val="28"/>
          <w:szCs w:val="28"/>
          <w:rtl/>
        </w:rPr>
        <w:t xml:space="preserve"> سرية ما لم يتفق الطرفان على خلاف ذلك وللهيئة حرية تحديد الطريقة الني يستجوب بها الشهود. </w:t>
      </w:r>
    </w:p>
    <w:p w14:paraId="1EF2C764" w14:textId="77777777" w:rsidR="00FD3044" w:rsidRPr="00FC4A0B" w:rsidRDefault="00441EE3">
      <w:pPr>
        <w:spacing w:line="480" w:lineRule="auto"/>
        <w:jc w:val="lowKashida"/>
        <w:rPr>
          <w:rtl/>
        </w:rPr>
      </w:pPr>
      <w:r w:rsidRPr="00FC4A0B">
        <w:rPr>
          <w:rFonts w:ascii="Arial" w:hAnsi="Arial" w:cs="Arial"/>
          <w:sz w:val="28"/>
          <w:szCs w:val="28"/>
          <w:rtl/>
        </w:rPr>
        <w:t xml:space="preserve">5- تقرر الهيئة قبول الأدلة أو رفضها ووجود صلة بينها وبين موضوع الدعوى أو انتفاء هذه الصلة وأهمية الدليل المقدم. </w:t>
      </w:r>
    </w:p>
    <w:p w14:paraId="62D81B79" w14:textId="3B713804" w:rsidR="00FD3044" w:rsidRPr="00FC4A0B" w:rsidRDefault="00441EE3">
      <w:pPr>
        <w:spacing w:line="480" w:lineRule="auto"/>
        <w:jc w:val="center"/>
        <w:rPr>
          <w:rtl/>
        </w:rPr>
      </w:pPr>
      <w:r w:rsidRPr="00FC4A0B">
        <w:rPr>
          <w:rFonts w:ascii="Arial" w:hAnsi="Arial" w:cs="Arial"/>
          <w:b/>
          <w:bCs/>
          <w:sz w:val="28"/>
          <w:szCs w:val="28"/>
          <w:rtl/>
        </w:rPr>
        <w:t>مادة (</w:t>
      </w:r>
      <w:r w:rsidR="0006527C" w:rsidRPr="00FC4A0B">
        <w:rPr>
          <w:rFonts w:ascii="Arial" w:hAnsi="Arial" w:cs="Arial" w:hint="cs"/>
          <w:b/>
          <w:bCs/>
          <w:sz w:val="28"/>
          <w:szCs w:val="28"/>
          <w:rtl/>
        </w:rPr>
        <w:t>23</w:t>
      </w:r>
      <w:r w:rsidRPr="00FC4A0B">
        <w:rPr>
          <w:rFonts w:ascii="Arial" w:hAnsi="Arial" w:cs="Arial"/>
          <w:b/>
          <w:bCs/>
          <w:sz w:val="28"/>
          <w:szCs w:val="28"/>
          <w:rtl/>
        </w:rPr>
        <w:t>)</w:t>
      </w:r>
    </w:p>
    <w:p w14:paraId="17A2CA20" w14:textId="77777777" w:rsidR="00FD3044" w:rsidRPr="00FC4A0B" w:rsidRDefault="00441EE3">
      <w:pPr>
        <w:spacing w:line="480" w:lineRule="auto"/>
        <w:jc w:val="lowKashida"/>
        <w:rPr>
          <w:rtl/>
        </w:rPr>
      </w:pPr>
      <w:r w:rsidRPr="00FC4A0B">
        <w:rPr>
          <w:rFonts w:ascii="Arial" w:hAnsi="Arial" w:cs="Arial"/>
          <w:sz w:val="28"/>
          <w:szCs w:val="28"/>
          <w:rtl/>
        </w:rPr>
        <w:t xml:space="preserve">1- إذا ادعى أي من الطرفين أن تزويراً قد حدث في المستـندات المقدمة للهيئة توقف الهيئة السير في إجراءات التحكيم مؤقتاً. </w:t>
      </w:r>
    </w:p>
    <w:p w14:paraId="5B30E6F2" w14:textId="77777777" w:rsidR="00FD3044" w:rsidRPr="00FC4A0B" w:rsidRDefault="00441EE3">
      <w:pPr>
        <w:spacing w:line="480" w:lineRule="auto"/>
        <w:jc w:val="lowKashida"/>
        <w:rPr>
          <w:rtl/>
        </w:rPr>
      </w:pPr>
      <w:r w:rsidRPr="00FC4A0B">
        <w:rPr>
          <w:rFonts w:ascii="Arial" w:hAnsi="Arial" w:cs="Arial"/>
          <w:sz w:val="28"/>
          <w:szCs w:val="28"/>
          <w:rtl/>
        </w:rPr>
        <w:t xml:space="preserve">2- تحيل الهيئة الادعاء للجنة المختصة للتحقيق فيه وإصدار قرار بشأنه. </w:t>
      </w:r>
    </w:p>
    <w:p w14:paraId="7E18AA07" w14:textId="77777777" w:rsidR="00FD3044" w:rsidRPr="00FC4A0B" w:rsidRDefault="00441EE3">
      <w:pPr>
        <w:spacing w:line="480" w:lineRule="auto"/>
        <w:jc w:val="lowKashida"/>
        <w:rPr>
          <w:rtl/>
        </w:rPr>
      </w:pPr>
      <w:r w:rsidRPr="00FC4A0B">
        <w:rPr>
          <w:rFonts w:ascii="Arial" w:hAnsi="Arial" w:cs="Arial"/>
          <w:sz w:val="28"/>
          <w:szCs w:val="28"/>
          <w:rtl/>
        </w:rPr>
        <w:t xml:space="preserve">3- إذا ثبتت واقعة التزوير تصدر الهيئة حكماً بإلغاء المستـندات التي ثبت تزويرها. </w:t>
      </w:r>
    </w:p>
    <w:p w14:paraId="133FBFC3" w14:textId="58232778" w:rsidR="00FD3044" w:rsidRPr="00FC4A0B" w:rsidRDefault="00441EE3">
      <w:pPr>
        <w:spacing w:line="480" w:lineRule="auto"/>
        <w:jc w:val="center"/>
        <w:rPr>
          <w:rtl/>
        </w:rPr>
      </w:pPr>
      <w:r w:rsidRPr="00FC4A0B">
        <w:rPr>
          <w:rFonts w:ascii="Arial" w:hAnsi="Arial" w:cs="Arial"/>
          <w:b/>
          <w:bCs/>
          <w:sz w:val="28"/>
          <w:szCs w:val="28"/>
          <w:rtl/>
        </w:rPr>
        <w:t>مادة (</w:t>
      </w:r>
      <w:r w:rsidR="0006527C" w:rsidRPr="00FC4A0B">
        <w:rPr>
          <w:rFonts w:ascii="Arial" w:hAnsi="Arial" w:cs="Arial" w:hint="cs"/>
          <w:b/>
          <w:bCs/>
          <w:sz w:val="28"/>
          <w:szCs w:val="28"/>
          <w:rtl/>
        </w:rPr>
        <w:t>24</w:t>
      </w:r>
      <w:r w:rsidRPr="00FC4A0B">
        <w:rPr>
          <w:rFonts w:ascii="Arial" w:hAnsi="Arial" w:cs="Arial"/>
          <w:b/>
          <w:bCs/>
          <w:sz w:val="28"/>
          <w:szCs w:val="28"/>
          <w:rtl/>
        </w:rPr>
        <w:t>)</w:t>
      </w:r>
    </w:p>
    <w:p w14:paraId="0FAC6100" w14:textId="77777777" w:rsidR="00FD3044" w:rsidRPr="00FC4A0B" w:rsidRDefault="00441EE3">
      <w:pPr>
        <w:spacing w:line="480" w:lineRule="auto"/>
        <w:ind w:firstLine="284"/>
        <w:jc w:val="lowKashida"/>
        <w:rPr>
          <w:rtl/>
        </w:rPr>
      </w:pPr>
      <w:r w:rsidRPr="00FC4A0B">
        <w:rPr>
          <w:rFonts w:ascii="Arial" w:hAnsi="Arial" w:cs="Arial"/>
          <w:sz w:val="28"/>
          <w:szCs w:val="28"/>
          <w:rtl/>
        </w:rPr>
        <w:t xml:space="preserve">يجوز للهيئة في أية مرحلة من مراحل التحكيم أن تطلب من الطرفين تـقديم مستندات أو أدلة أخرى وأن تجري معاينة للمكان محل النزاع وأن تتخذ ما تراه ملائماً من التحقيقات بما في ذلك الاستعانة بالخبراء. </w:t>
      </w:r>
    </w:p>
    <w:p w14:paraId="63120993" w14:textId="2195D707" w:rsidR="00FD3044" w:rsidRPr="00FC4A0B" w:rsidRDefault="00441EE3">
      <w:pPr>
        <w:spacing w:line="480" w:lineRule="auto"/>
        <w:jc w:val="center"/>
        <w:rPr>
          <w:rtl/>
        </w:rPr>
      </w:pPr>
      <w:r w:rsidRPr="00FC4A0B">
        <w:rPr>
          <w:rFonts w:ascii="Arial" w:hAnsi="Arial" w:cs="Arial"/>
          <w:b/>
          <w:bCs/>
          <w:sz w:val="28"/>
          <w:szCs w:val="28"/>
          <w:rtl/>
        </w:rPr>
        <w:t>مادة (</w:t>
      </w:r>
      <w:r w:rsidR="0006527C" w:rsidRPr="00FC4A0B">
        <w:rPr>
          <w:rFonts w:ascii="Arial" w:hAnsi="Arial" w:cs="Arial" w:hint="cs"/>
          <w:b/>
          <w:bCs/>
          <w:sz w:val="28"/>
          <w:szCs w:val="28"/>
          <w:rtl/>
        </w:rPr>
        <w:t>25</w:t>
      </w:r>
      <w:r w:rsidRPr="00FC4A0B">
        <w:rPr>
          <w:rFonts w:ascii="Arial" w:hAnsi="Arial" w:cs="Arial"/>
          <w:b/>
          <w:bCs/>
          <w:sz w:val="28"/>
          <w:szCs w:val="28"/>
          <w:rtl/>
        </w:rPr>
        <w:t>)</w:t>
      </w:r>
    </w:p>
    <w:p w14:paraId="46063EAB" w14:textId="77777777" w:rsidR="00FD3044" w:rsidRPr="00FC4A0B" w:rsidRDefault="00441EE3">
      <w:pPr>
        <w:spacing w:line="480" w:lineRule="auto"/>
        <w:ind w:firstLine="284"/>
        <w:jc w:val="lowKashida"/>
        <w:rPr>
          <w:rtl/>
        </w:rPr>
      </w:pPr>
      <w:r w:rsidRPr="00FC4A0B">
        <w:rPr>
          <w:rFonts w:ascii="Arial" w:hAnsi="Arial" w:cs="Arial"/>
          <w:sz w:val="28"/>
          <w:szCs w:val="28"/>
          <w:rtl/>
        </w:rPr>
        <w:t xml:space="preserve">يجوز لطرفي النزاع تفويض الهيئة بالصلح بينهما كما يجوز لهما أن يطلبا منها في أية مرحلة إثبات ما اتفقا عليه من صلح أو تسوية وتصدر الهيئة حكماً بذلك. </w:t>
      </w:r>
    </w:p>
    <w:p w14:paraId="789F0008" w14:textId="4C35DFC4" w:rsidR="00FD3044" w:rsidRPr="00FC4A0B" w:rsidRDefault="00441EE3" w:rsidP="003354D1">
      <w:pPr>
        <w:keepNext/>
        <w:spacing w:line="480" w:lineRule="auto"/>
        <w:jc w:val="center"/>
        <w:rPr>
          <w:rtl/>
        </w:rPr>
      </w:pPr>
      <w:r w:rsidRPr="00FC4A0B">
        <w:rPr>
          <w:rFonts w:ascii="Arial" w:hAnsi="Arial" w:cs="Arial"/>
          <w:b/>
          <w:bCs/>
          <w:sz w:val="28"/>
          <w:szCs w:val="28"/>
          <w:rtl/>
        </w:rPr>
        <w:t>مادة (</w:t>
      </w:r>
      <w:r w:rsidR="0006527C" w:rsidRPr="00FC4A0B">
        <w:rPr>
          <w:rFonts w:ascii="Arial" w:hAnsi="Arial" w:cs="Arial" w:hint="cs"/>
          <w:b/>
          <w:bCs/>
          <w:sz w:val="28"/>
          <w:szCs w:val="28"/>
          <w:rtl/>
        </w:rPr>
        <w:t>26</w:t>
      </w:r>
      <w:r w:rsidRPr="00FC4A0B">
        <w:rPr>
          <w:rFonts w:ascii="Arial" w:hAnsi="Arial" w:cs="Arial"/>
          <w:b/>
          <w:bCs/>
          <w:sz w:val="28"/>
          <w:szCs w:val="28"/>
          <w:rtl/>
        </w:rPr>
        <w:t>)</w:t>
      </w:r>
    </w:p>
    <w:p w14:paraId="06D131EA" w14:textId="77777777" w:rsidR="00FD3044" w:rsidRPr="00FC4A0B" w:rsidRDefault="00441EE3" w:rsidP="003354D1">
      <w:pPr>
        <w:keepNext/>
        <w:spacing w:line="480" w:lineRule="auto"/>
        <w:ind w:firstLine="284"/>
        <w:jc w:val="lowKashida"/>
        <w:rPr>
          <w:rtl/>
        </w:rPr>
      </w:pPr>
      <w:r w:rsidRPr="00FC4A0B">
        <w:rPr>
          <w:rFonts w:ascii="Arial" w:hAnsi="Arial" w:cs="Arial"/>
          <w:sz w:val="28"/>
          <w:szCs w:val="28"/>
          <w:rtl/>
        </w:rPr>
        <w:t xml:space="preserve">يجوز للهيئة من تلقاء نفسها أو بناءً على طلب أحد طرفي النزاع أن تقرر في أي وقت بعد قفل باب المرافعة وقبل النطق بالحكم فتح باب المرافعة من جديد لأسباب جوهرية. </w:t>
      </w:r>
    </w:p>
    <w:p w14:paraId="22748CFD" w14:textId="77777777" w:rsidR="00FD3044" w:rsidRPr="00FC4A0B" w:rsidRDefault="00441EE3">
      <w:pPr>
        <w:spacing w:line="480" w:lineRule="auto"/>
        <w:jc w:val="center"/>
        <w:rPr>
          <w:rtl/>
        </w:rPr>
      </w:pPr>
      <w:r w:rsidRPr="00FC4A0B">
        <w:rPr>
          <w:rFonts w:ascii="Arial" w:hAnsi="Arial" w:cs="Arial"/>
          <w:b/>
          <w:bCs/>
          <w:sz w:val="28"/>
          <w:szCs w:val="28"/>
          <w:rtl/>
        </w:rPr>
        <w:t>التخلف</w:t>
      </w:r>
    </w:p>
    <w:p w14:paraId="6C519B7A" w14:textId="7A6DB23B" w:rsidR="00FD3044" w:rsidRPr="00FC4A0B" w:rsidRDefault="00441EE3">
      <w:pPr>
        <w:spacing w:line="480" w:lineRule="auto"/>
        <w:jc w:val="center"/>
        <w:rPr>
          <w:rtl/>
        </w:rPr>
      </w:pPr>
      <w:r w:rsidRPr="00FC4A0B">
        <w:rPr>
          <w:rFonts w:ascii="Arial" w:hAnsi="Arial" w:cs="Arial"/>
          <w:b/>
          <w:bCs/>
          <w:sz w:val="28"/>
          <w:szCs w:val="28"/>
          <w:rtl/>
        </w:rPr>
        <w:t>مادة (</w:t>
      </w:r>
      <w:r w:rsidR="0006527C" w:rsidRPr="00FC4A0B">
        <w:rPr>
          <w:rFonts w:ascii="Arial" w:hAnsi="Arial" w:cs="Arial" w:hint="cs"/>
          <w:b/>
          <w:bCs/>
          <w:sz w:val="28"/>
          <w:szCs w:val="28"/>
          <w:rtl/>
        </w:rPr>
        <w:t>27</w:t>
      </w:r>
      <w:r w:rsidRPr="00FC4A0B">
        <w:rPr>
          <w:rFonts w:ascii="Arial" w:hAnsi="Arial" w:cs="Arial"/>
          <w:b/>
          <w:bCs/>
          <w:sz w:val="28"/>
          <w:szCs w:val="28"/>
          <w:rtl/>
        </w:rPr>
        <w:t>)</w:t>
      </w:r>
    </w:p>
    <w:p w14:paraId="11C681CC" w14:textId="77777777" w:rsidR="00FD3044" w:rsidRPr="00FC4A0B" w:rsidRDefault="00441EE3">
      <w:pPr>
        <w:spacing w:line="480" w:lineRule="auto"/>
        <w:ind w:firstLine="284"/>
        <w:jc w:val="lowKashida"/>
        <w:rPr>
          <w:rtl/>
        </w:rPr>
      </w:pPr>
      <w:r w:rsidRPr="00FC4A0B">
        <w:rPr>
          <w:rFonts w:ascii="Arial" w:hAnsi="Arial" w:cs="Arial"/>
          <w:sz w:val="28"/>
          <w:szCs w:val="28"/>
          <w:rtl/>
        </w:rPr>
        <w:t xml:space="preserve">إذا لـــم يحضر أحد الطرفين الجلسات التي تدعو إليها الهيئة ولم يقدم خلال مهلة تحددها الهيئة عذراً مقبولا ًعن أسبـاب غيابـه فـان الغيـاب لا يحول دون المضي في التحكيم. </w:t>
      </w:r>
    </w:p>
    <w:p w14:paraId="32B4704F" w14:textId="77777777" w:rsidR="00FD3044" w:rsidRPr="00FC4A0B" w:rsidRDefault="00441EE3">
      <w:pPr>
        <w:spacing w:line="480" w:lineRule="auto"/>
        <w:jc w:val="center"/>
        <w:rPr>
          <w:rtl/>
        </w:rPr>
      </w:pPr>
      <w:r w:rsidRPr="00FC4A0B">
        <w:rPr>
          <w:rFonts w:ascii="Arial" w:hAnsi="Arial" w:cs="Arial"/>
          <w:b/>
          <w:bCs/>
          <w:sz w:val="28"/>
          <w:szCs w:val="28"/>
          <w:rtl/>
        </w:rPr>
        <w:t>التدابير المؤقتة</w:t>
      </w:r>
    </w:p>
    <w:p w14:paraId="4F45444A" w14:textId="3CD5F023" w:rsidR="00FD3044" w:rsidRPr="00FC4A0B" w:rsidRDefault="00441EE3">
      <w:pPr>
        <w:spacing w:line="480" w:lineRule="auto"/>
        <w:jc w:val="center"/>
        <w:rPr>
          <w:rtl/>
        </w:rPr>
      </w:pPr>
      <w:r w:rsidRPr="00FC4A0B">
        <w:rPr>
          <w:rFonts w:ascii="Arial" w:hAnsi="Arial" w:cs="Arial"/>
          <w:b/>
          <w:bCs/>
          <w:sz w:val="28"/>
          <w:szCs w:val="28"/>
          <w:rtl/>
        </w:rPr>
        <w:t>مادة (</w:t>
      </w:r>
      <w:r w:rsidR="0006527C" w:rsidRPr="00FC4A0B">
        <w:rPr>
          <w:rFonts w:ascii="Arial" w:hAnsi="Arial" w:cs="Arial" w:hint="cs"/>
          <w:b/>
          <w:bCs/>
          <w:sz w:val="28"/>
          <w:szCs w:val="28"/>
          <w:rtl/>
        </w:rPr>
        <w:t>28</w:t>
      </w:r>
      <w:r w:rsidRPr="00FC4A0B">
        <w:rPr>
          <w:rFonts w:ascii="Arial" w:hAnsi="Arial" w:cs="Arial"/>
          <w:b/>
          <w:bCs/>
          <w:sz w:val="28"/>
          <w:szCs w:val="28"/>
          <w:rtl/>
        </w:rPr>
        <w:t>)</w:t>
      </w:r>
    </w:p>
    <w:p w14:paraId="2F59B090" w14:textId="77777777" w:rsidR="00FD3044" w:rsidRPr="00FC4A0B" w:rsidRDefault="00441EE3">
      <w:pPr>
        <w:spacing w:line="480" w:lineRule="auto"/>
        <w:ind w:firstLine="284"/>
        <w:jc w:val="lowKashida"/>
        <w:rPr>
          <w:rtl/>
        </w:rPr>
      </w:pPr>
      <w:r w:rsidRPr="00FC4A0B">
        <w:rPr>
          <w:rFonts w:ascii="Arial" w:hAnsi="Arial" w:cs="Arial"/>
          <w:sz w:val="28"/>
          <w:szCs w:val="28"/>
          <w:rtl/>
        </w:rPr>
        <w:t xml:space="preserve">للهيئة أن تتخذ بناءً على طلب أحد الطرفين ما تراه ضرورياً من تدابير مؤقتة بشأن الموضوع محل النزاع بما في ذلك إجراءات المحافظة على البضائع المتنازع عليها، كالأمر بإيداعها لدى الغير أو بيع القابل للتلف منها وفقاً لما تقضي به القواعد الإجرائية في البلد الذي يتم اتخاذ الإجراء الوقتي فيه. </w:t>
      </w:r>
    </w:p>
    <w:p w14:paraId="1ED74A73" w14:textId="77777777" w:rsidR="00FD3044" w:rsidRPr="00FC4A0B" w:rsidRDefault="00441EE3">
      <w:pPr>
        <w:pStyle w:val="Heading7"/>
        <w:spacing w:line="480" w:lineRule="auto"/>
        <w:rPr>
          <w:rtl/>
        </w:rPr>
      </w:pPr>
      <w:r w:rsidRPr="00FC4A0B">
        <w:rPr>
          <w:rFonts w:hint="cs"/>
          <w:b/>
          <w:bCs/>
          <w:sz w:val="28"/>
          <w:szCs w:val="28"/>
          <w:rtl/>
        </w:rPr>
        <w:t>القانون الواجب تطبيقه</w:t>
      </w:r>
    </w:p>
    <w:p w14:paraId="444FD1DA" w14:textId="54A0DF13" w:rsidR="00FD3044" w:rsidRPr="00FC4A0B" w:rsidRDefault="00441EE3">
      <w:pPr>
        <w:spacing w:line="480" w:lineRule="auto"/>
        <w:jc w:val="center"/>
        <w:rPr>
          <w:rtl/>
        </w:rPr>
      </w:pPr>
      <w:r w:rsidRPr="00FC4A0B">
        <w:rPr>
          <w:rFonts w:ascii="Arial" w:hAnsi="Arial" w:cs="Arial"/>
          <w:b/>
          <w:bCs/>
          <w:sz w:val="28"/>
          <w:szCs w:val="28"/>
          <w:rtl/>
        </w:rPr>
        <w:t>مادة (</w:t>
      </w:r>
      <w:r w:rsidR="0006527C" w:rsidRPr="00FC4A0B">
        <w:rPr>
          <w:rFonts w:ascii="Arial" w:hAnsi="Arial" w:cs="Arial" w:hint="cs"/>
          <w:b/>
          <w:bCs/>
          <w:sz w:val="28"/>
          <w:szCs w:val="28"/>
          <w:rtl/>
        </w:rPr>
        <w:t>29</w:t>
      </w:r>
      <w:r w:rsidRPr="00FC4A0B">
        <w:rPr>
          <w:rFonts w:ascii="Arial" w:hAnsi="Arial" w:cs="Arial"/>
          <w:b/>
          <w:bCs/>
          <w:sz w:val="28"/>
          <w:szCs w:val="28"/>
          <w:rtl/>
        </w:rPr>
        <w:t>)</w:t>
      </w:r>
    </w:p>
    <w:p w14:paraId="45327B40" w14:textId="77777777" w:rsidR="00FD3044" w:rsidRPr="00FC4A0B" w:rsidRDefault="00441EE3">
      <w:pPr>
        <w:spacing w:line="480" w:lineRule="auto"/>
        <w:ind w:firstLine="284"/>
        <w:jc w:val="lowKashida"/>
        <w:rPr>
          <w:rtl/>
        </w:rPr>
      </w:pPr>
      <w:r w:rsidRPr="00FC4A0B">
        <w:rPr>
          <w:rFonts w:ascii="Arial" w:hAnsi="Arial" w:cs="Arial"/>
          <w:sz w:val="28"/>
          <w:szCs w:val="28"/>
          <w:rtl/>
        </w:rPr>
        <w:t xml:space="preserve">تفصل الهيئة في النزاع طبقاً لما يلي: </w:t>
      </w:r>
    </w:p>
    <w:p w14:paraId="3CAF2509" w14:textId="77777777" w:rsidR="00FD3044" w:rsidRPr="00FC4A0B" w:rsidRDefault="00441EE3">
      <w:pPr>
        <w:spacing w:line="480" w:lineRule="auto"/>
        <w:jc w:val="lowKashida"/>
        <w:rPr>
          <w:rtl/>
        </w:rPr>
      </w:pPr>
      <w:r w:rsidRPr="00FC4A0B">
        <w:rPr>
          <w:rFonts w:ascii="Arial" w:hAnsi="Arial" w:cs="Arial"/>
          <w:sz w:val="28"/>
          <w:szCs w:val="28"/>
          <w:rtl/>
        </w:rPr>
        <w:t xml:space="preserve">1- العقد المبرم بين الطرفين، وأي اتفاق لاحق بينهما. </w:t>
      </w:r>
    </w:p>
    <w:p w14:paraId="262C9B7E" w14:textId="77777777" w:rsidR="00FD3044" w:rsidRPr="00FC4A0B" w:rsidRDefault="00441EE3">
      <w:pPr>
        <w:spacing w:line="480" w:lineRule="auto"/>
        <w:jc w:val="lowKashida"/>
        <w:rPr>
          <w:rtl/>
        </w:rPr>
      </w:pPr>
      <w:r w:rsidRPr="00FC4A0B">
        <w:rPr>
          <w:rFonts w:ascii="Arial" w:hAnsi="Arial" w:cs="Arial"/>
          <w:sz w:val="28"/>
          <w:szCs w:val="28"/>
          <w:rtl/>
        </w:rPr>
        <w:t xml:space="preserve">2- القانون الذي يختاره الطرفان. </w:t>
      </w:r>
    </w:p>
    <w:p w14:paraId="185606B8" w14:textId="77777777" w:rsidR="00FD3044" w:rsidRPr="00FC4A0B" w:rsidRDefault="00441EE3">
      <w:pPr>
        <w:spacing w:line="480" w:lineRule="auto"/>
        <w:jc w:val="lowKashida"/>
        <w:rPr>
          <w:rtl/>
        </w:rPr>
      </w:pPr>
      <w:r w:rsidRPr="00FC4A0B">
        <w:rPr>
          <w:rFonts w:ascii="Arial" w:hAnsi="Arial" w:cs="Arial"/>
          <w:sz w:val="28"/>
          <w:szCs w:val="28"/>
          <w:rtl/>
        </w:rPr>
        <w:t xml:space="preserve">3- القانون الأكثر ارتباطاً بموضوع النزاع وفق قواعد تنازع القوانين التي تراها الهيئة مناسبة. </w:t>
      </w:r>
    </w:p>
    <w:p w14:paraId="374C816F" w14:textId="77777777" w:rsidR="00FD3044" w:rsidRPr="00FC4A0B" w:rsidRDefault="00441EE3">
      <w:pPr>
        <w:spacing w:line="480" w:lineRule="auto"/>
        <w:jc w:val="lowKashida"/>
        <w:rPr>
          <w:rtl/>
        </w:rPr>
      </w:pPr>
      <w:r w:rsidRPr="00FC4A0B">
        <w:rPr>
          <w:rFonts w:ascii="Arial" w:hAnsi="Arial" w:cs="Arial"/>
          <w:sz w:val="28"/>
          <w:szCs w:val="28"/>
          <w:rtl/>
        </w:rPr>
        <w:t xml:space="preserve">4- الأعراف التجارية المحلية والدولية. </w:t>
      </w:r>
    </w:p>
    <w:p w14:paraId="0D0E48D5" w14:textId="7F46579B" w:rsidR="00FD3044" w:rsidRPr="00FC4A0B" w:rsidRDefault="00441EE3">
      <w:pPr>
        <w:spacing w:line="480" w:lineRule="auto"/>
        <w:jc w:val="center"/>
        <w:rPr>
          <w:rtl/>
        </w:rPr>
      </w:pPr>
      <w:r w:rsidRPr="00FC4A0B">
        <w:rPr>
          <w:rFonts w:ascii="Arial" w:hAnsi="Arial" w:cs="Arial"/>
          <w:b/>
          <w:bCs/>
          <w:sz w:val="28"/>
          <w:szCs w:val="28"/>
          <w:rtl/>
        </w:rPr>
        <w:t>مادة (</w:t>
      </w:r>
      <w:r w:rsidR="0006527C" w:rsidRPr="00FC4A0B">
        <w:rPr>
          <w:rFonts w:ascii="Arial" w:hAnsi="Arial" w:cs="Arial" w:hint="cs"/>
          <w:b/>
          <w:bCs/>
          <w:sz w:val="28"/>
          <w:szCs w:val="28"/>
          <w:rtl/>
        </w:rPr>
        <w:t>30</w:t>
      </w:r>
      <w:r w:rsidRPr="00FC4A0B">
        <w:rPr>
          <w:rFonts w:ascii="Arial" w:hAnsi="Arial" w:cs="Arial"/>
          <w:b/>
          <w:bCs/>
          <w:sz w:val="28"/>
          <w:szCs w:val="28"/>
          <w:rtl/>
        </w:rPr>
        <w:t>)</w:t>
      </w:r>
    </w:p>
    <w:p w14:paraId="780CCE1F" w14:textId="77777777" w:rsidR="00FD3044" w:rsidRPr="00FC4A0B" w:rsidRDefault="00441EE3">
      <w:pPr>
        <w:spacing w:line="480" w:lineRule="auto"/>
        <w:ind w:firstLine="284"/>
        <w:jc w:val="lowKashida"/>
        <w:rPr>
          <w:rtl/>
        </w:rPr>
      </w:pPr>
      <w:r w:rsidRPr="00FC4A0B">
        <w:rPr>
          <w:rFonts w:ascii="Arial" w:hAnsi="Arial" w:cs="Arial"/>
          <w:sz w:val="28"/>
          <w:szCs w:val="28"/>
          <w:rtl/>
        </w:rPr>
        <w:t xml:space="preserve">تكون أنظمة مجلس التعاون وقراراته ونصوص الاتفاقية الاقتصادية الموحدة وتفسيراتها هي الواجبة التطبيق على المنازعات الناشئة عن تنفيذها. </w:t>
      </w:r>
    </w:p>
    <w:p w14:paraId="1E4C64B0" w14:textId="77777777" w:rsidR="00FD3044" w:rsidRPr="00FC4A0B" w:rsidRDefault="00441EE3" w:rsidP="003354D1">
      <w:pPr>
        <w:keepNext/>
        <w:spacing w:line="480" w:lineRule="auto"/>
        <w:jc w:val="center"/>
        <w:rPr>
          <w:rtl/>
        </w:rPr>
      </w:pPr>
      <w:r w:rsidRPr="00FC4A0B">
        <w:rPr>
          <w:rFonts w:ascii="Arial" w:hAnsi="Arial" w:cs="Arial"/>
          <w:b/>
          <w:bCs/>
          <w:sz w:val="28"/>
          <w:szCs w:val="28"/>
          <w:rtl/>
        </w:rPr>
        <w:t>المداولة والحكم</w:t>
      </w:r>
    </w:p>
    <w:p w14:paraId="73BF7D4A" w14:textId="7D783749" w:rsidR="00FD3044" w:rsidRPr="00FC4A0B" w:rsidRDefault="00441EE3" w:rsidP="003354D1">
      <w:pPr>
        <w:keepNext/>
        <w:spacing w:line="480" w:lineRule="auto"/>
        <w:jc w:val="center"/>
        <w:rPr>
          <w:rtl/>
        </w:rPr>
      </w:pPr>
      <w:r w:rsidRPr="00FC4A0B">
        <w:rPr>
          <w:rFonts w:ascii="Arial" w:hAnsi="Arial" w:cs="Arial"/>
          <w:b/>
          <w:bCs/>
          <w:sz w:val="28"/>
          <w:szCs w:val="28"/>
          <w:rtl/>
        </w:rPr>
        <w:t>مادة (</w:t>
      </w:r>
      <w:r w:rsidR="0006527C" w:rsidRPr="00FC4A0B">
        <w:rPr>
          <w:rFonts w:ascii="Arial" w:hAnsi="Arial" w:cs="Arial" w:hint="cs"/>
          <w:b/>
          <w:bCs/>
          <w:sz w:val="28"/>
          <w:szCs w:val="28"/>
          <w:rtl/>
        </w:rPr>
        <w:t>31</w:t>
      </w:r>
      <w:r w:rsidRPr="00FC4A0B">
        <w:rPr>
          <w:rFonts w:ascii="Arial" w:hAnsi="Arial" w:cs="Arial"/>
          <w:b/>
          <w:bCs/>
          <w:sz w:val="28"/>
          <w:szCs w:val="28"/>
          <w:rtl/>
        </w:rPr>
        <w:t>)</w:t>
      </w:r>
    </w:p>
    <w:p w14:paraId="1436796B" w14:textId="77777777" w:rsidR="00FD3044" w:rsidRPr="00FC4A0B" w:rsidRDefault="00441EE3" w:rsidP="003354D1">
      <w:pPr>
        <w:keepNext/>
        <w:spacing w:line="480" w:lineRule="auto"/>
        <w:ind w:firstLine="284"/>
        <w:jc w:val="lowKashida"/>
        <w:rPr>
          <w:rtl/>
        </w:rPr>
      </w:pPr>
      <w:r w:rsidRPr="00FC4A0B">
        <w:rPr>
          <w:rFonts w:ascii="Arial" w:hAnsi="Arial" w:cs="Arial"/>
          <w:sz w:val="28"/>
          <w:szCs w:val="28"/>
          <w:rtl/>
        </w:rPr>
        <w:t xml:space="preserve">إذا تعدد المحكمون وأقفل باب المرافعة اجتمعت الهيئة للمداولة وإصدار الحكم وتكون المداولة سرية. وإذا كانت الهيئــة مــن محكم واحد أصدر الحكم بعد إقفال باب المرافعة. </w:t>
      </w:r>
    </w:p>
    <w:p w14:paraId="08DCC954" w14:textId="6D766769" w:rsidR="00FD3044" w:rsidRPr="00FC4A0B" w:rsidRDefault="00441EE3">
      <w:pPr>
        <w:spacing w:line="480" w:lineRule="auto"/>
        <w:jc w:val="center"/>
        <w:rPr>
          <w:rtl/>
        </w:rPr>
      </w:pPr>
      <w:r w:rsidRPr="00FC4A0B">
        <w:rPr>
          <w:rFonts w:ascii="Arial" w:hAnsi="Arial" w:cs="Arial"/>
          <w:b/>
          <w:bCs/>
          <w:sz w:val="28"/>
          <w:szCs w:val="28"/>
          <w:rtl/>
        </w:rPr>
        <w:t>مادة (</w:t>
      </w:r>
      <w:r w:rsidR="0006527C" w:rsidRPr="00FC4A0B">
        <w:rPr>
          <w:rFonts w:ascii="Arial" w:hAnsi="Arial" w:cs="Arial" w:hint="cs"/>
          <w:b/>
          <w:bCs/>
          <w:sz w:val="28"/>
          <w:szCs w:val="28"/>
          <w:rtl/>
        </w:rPr>
        <w:t>32</w:t>
      </w:r>
      <w:r w:rsidRPr="00FC4A0B">
        <w:rPr>
          <w:rFonts w:ascii="Arial" w:hAnsi="Arial" w:cs="Arial"/>
          <w:b/>
          <w:bCs/>
          <w:sz w:val="28"/>
          <w:szCs w:val="28"/>
          <w:rtl/>
        </w:rPr>
        <w:t>)</w:t>
      </w:r>
    </w:p>
    <w:p w14:paraId="19244B9F" w14:textId="77777777" w:rsidR="00FD3044" w:rsidRPr="00FC4A0B" w:rsidRDefault="00441EE3">
      <w:pPr>
        <w:spacing w:line="480" w:lineRule="auto"/>
        <w:jc w:val="lowKashida"/>
        <w:rPr>
          <w:rtl/>
        </w:rPr>
      </w:pPr>
      <w:r w:rsidRPr="00FC4A0B">
        <w:rPr>
          <w:rFonts w:ascii="Arial" w:hAnsi="Arial" w:cs="Arial"/>
          <w:sz w:val="28"/>
          <w:szCs w:val="28"/>
          <w:rtl/>
        </w:rPr>
        <w:t xml:space="preserve">إذا تعدد المحكمون صدر الحكم بالإجماع أو بالأغلبية. وفي جميع الأحوال يصدر الحكم خلال مدة أقصاها </w:t>
      </w:r>
      <w:proofErr w:type="gramStart"/>
      <w:r w:rsidRPr="00FC4A0B">
        <w:rPr>
          <w:rFonts w:ascii="Arial" w:hAnsi="Arial" w:cs="Arial"/>
          <w:sz w:val="28"/>
          <w:szCs w:val="28"/>
          <w:rtl/>
        </w:rPr>
        <w:t>مائة</w:t>
      </w:r>
      <w:proofErr w:type="gramEnd"/>
      <w:r w:rsidRPr="00FC4A0B">
        <w:rPr>
          <w:rFonts w:ascii="Arial" w:hAnsi="Arial" w:cs="Arial"/>
          <w:sz w:val="28"/>
          <w:szCs w:val="28"/>
          <w:rtl/>
        </w:rPr>
        <w:t xml:space="preserve"> يوم من تاريخ إحالة ملف القضية إلى الهيئة ما لم يتـفق الأطراف على مدة أخرى لصدور الحكم. ويتعهد الأطراف بتنفيذ الحكم فوراً. وفي حالة صدور الحكم بالأغلبية يدون العضو المخالف رأيه على ورقة مستقـلة ويرفق بالحكم دون أن يعتبر جزءاً منه. </w:t>
      </w:r>
    </w:p>
    <w:p w14:paraId="2075DDC4" w14:textId="390530AF" w:rsidR="00FD3044" w:rsidRPr="00FC4A0B" w:rsidRDefault="00441EE3">
      <w:pPr>
        <w:spacing w:line="480" w:lineRule="auto"/>
        <w:jc w:val="center"/>
        <w:rPr>
          <w:rtl/>
        </w:rPr>
      </w:pPr>
      <w:r w:rsidRPr="00FC4A0B">
        <w:rPr>
          <w:rFonts w:ascii="Arial" w:hAnsi="Arial" w:cs="Arial"/>
          <w:b/>
          <w:bCs/>
          <w:sz w:val="28"/>
          <w:szCs w:val="28"/>
          <w:rtl/>
        </w:rPr>
        <w:t>مادة (</w:t>
      </w:r>
      <w:r w:rsidR="0006527C" w:rsidRPr="00FC4A0B">
        <w:rPr>
          <w:rFonts w:ascii="Arial" w:hAnsi="Arial" w:cs="Arial" w:hint="cs"/>
          <w:b/>
          <w:bCs/>
          <w:sz w:val="28"/>
          <w:szCs w:val="28"/>
          <w:rtl/>
        </w:rPr>
        <w:t>33</w:t>
      </w:r>
      <w:r w:rsidRPr="00FC4A0B">
        <w:rPr>
          <w:rFonts w:ascii="Arial" w:hAnsi="Arial" w:cs="Arial"/>
          <w:b/>
          <w:bCs/>
          <w:sz w:val="28"/>
          <w:szCs w:val="28"/>
          <w:rtl/>
        </w:rPr>
        <w:t>)</w:t>
      </w:r>
    </w:p>
    <w:p w14:paraId="64C97B39" w14:textId="77777777" w:rsidR="00FD3044" w:rsidRPr="00FC4A0B" w:rsidRDefault="00441EE3">
      <w:pPr>
        <w:spacing w:line="480" w:lineRule="auto"/>
        <w:ind w:firstLine="284"/>
        <w:jc w:val="lowKashida"/>
        <w:rPr>
          <w:rtl/>
        </w:rPr>
      </w:pPr>
      <w:r w:rsidRPr="00FC4A0B">
        <w:rPr>
          <w:rFonts w:ascii="Arial" w:hAnsi="Arial" w:cs="Arial"/>
          <w:sz w:val="28"/>
          <w:szCs w:val="28"/>
          <w:rtl/>
        </w:rPr>
        <w:t xml:space="preserve">يجوز تمديد المدة المشار إليها في المادة السابقة بقرار من الأمين العام بناءً على طلب مسبب من الهيئة فإذا لم يقتنع الأمين العام بالأسباب التي قدمتها الهيئة لطلب التمديد يحدد الأمين العام أجلا ً بالتشاور مع طرفي النزاع وعلى الهيئة أن تصدر حكمها خلاله، وتنتهي مهمتها بانتهائه. </w:t>
      </w:r>
    </w:p>
    <w:p w14:paraId="20891D70" w14:textId="77777777" w:rsidR="00FD3044" w:rsidRPr="00FC4A0B" w:rsidRDefault="00441EE3">
      <w:pPr>
        <w:spacing w:line="480" w:lineRule="auto"/>
        <w:jc w:val="center"/>
        <w:rPr>
          <w:rtl/>
        </w:rPr>
      </w:pPr>
      <w:r w:rsidRPr="00FC4A0B">
        <w:rPr>
          <w:rFonts w:ascii="Arial" w:hAnsi="Arial" w:cs="Arial"/>
          <w:b/>
          <w:bCs/>
          <w:sz w:val="28"/>
          <w:szCs w:val="28"/>
          <w:rtl/>
        </w:rPr>
        <w:t> </w:t>
      </w:r>
    </w:p>
    <w:p w14:paraId="473B2276" w14:textId="068E89E7" w:rsidR="00FD3044" w:rsidRPr="00FC4A0B" w:rsidRDefault="00441EE3">
      <w:pPr>
        <w:spacing w:line="480" w:lineRule="auto"/>
        <w:jc w:val="center"/>
        <w:rPr>
          <w:rtl/>
        </w:rPr>
      </w:pPr>
      <w:r w:rsidRPr="00FC4A0B">
        <w:rPr>
          <w:rFonts w:ascii="Arial" w:hAnsi="Arial" w:cs="Arial"/>
          <w:b/>
          <w:bCs/>
          <w:sz w:val="28"/>
          <w:szCs w:val="28"/>
          <w:rtl/>
        </w:rPr>
        <w:t>مادة (</w:t>
      </w:r>
      <w:r w:rsidR="0006527C" w:rsidRPr="00FC4A0B">
        <w:rPr>
          <w:rFonts w:ascii="Arial" w:hAnsi="Arial" w:cs="Arial" w:hint="cs"/>
          <w:b/>
          <w:bCs/>
          <w:sz w:val="28"/>
          <w:szCs w:val="28"/>
          <w:rtl/>
        </w:rPr>
        <w:t>34</w:t>
      </w:r>
      <w:r w:rsidRPr="00FC4A0B">
        <w:rPr>
          <w:rFonts w:ascii="Arial" w:hAnsi="Arial" w:cs="Arial"/>
          <w:b/>
          <w:bCs/>
          <w:sz w:val="28"/>
          <w:szCs w:val="28"/>
          <w:rtl/>
        </w:rPr>
        <w:t>)</w:t>
      </w:r>
    </w:p>
    <w:p w14:paraId="42A5DB5D" w14:textId="6ACF449D" w:rsidR="00FD3044" w:rsidRPr="00FC4A0B" w:rsidRDefault="00441EE3">
      <w:pPr>
        <w:spacing w:line="480" w:lineRule="auto"/>
        <w:ind w:firstLine="284"/>
        <w:jc w:val="lowKashida"/>
        <w:rPr>
          <w:rtl/>
        </w:rPr>
      </w:pPr>
      <w:r w:rsidRPr="00FC4A0B">
        <w:rPr>
          <w:rFonts w:ascii="Arial" w:hAnsi="Arial" w:cs="Arial"/>
          <w:sz w:val="28"/>
          <w:szCs w:val="28"/>
          <w:rtl/>
        </w:rPr>
        <w:t xml:space="preserve">يجب أن يكون الحكم مسبباً وأن يتضمن أسماء المحكمين وتوقيعاتهم وأسماء الأطراف وتاريخ الحكم ومكان صدوره ووقائع الدعوى وطلبات الخصوم وموجز دفوعهم ودفاعهم والرد عليها والطرف الذي يتحمل المصاريف والأتعاب كلياً أو جزئياً. </w:t>
      </w:r>
    </w:p>
    <w:p w14:paraId="6FDD5819" w14:textId="23BD561C" w:rsidR="00FD3044" w:rsidRPr="00FC4A0B" w:rsidRDefault="00441EE3">
      <w:pPr>
        <w:spacing w:line="480" w:lineRule="auto"/>
        <w:jc w:val="center"/>
        <w:rPr>
          <w:rtl/>
        </w:rPr>
      </w:pPr>
      <w:r w:rsidRPr="00FC4A0B">
        <w:rPr>
          <w:rFonts w:ascii="Arial" w:hAnsi="Arial" w:cs="Arial"/>
          <w:b/>
          <w:bCs/>
          <w:sz w:val="28"/>
          <w:szCs w:val="28"/>
          <w:rtl/>
        </w:rPr>
        <w:t>مادة (</w:t>
      </w:r>
      <w:r w:rsidR="0006527C" w:rsidRPr="00FC4A0B">
        <w:rPr>
          <w:rFonts w:ascii="Arial" w:hAnsi="Arial" w:cs="Arial" w:hint="cs"/>
          <w:b/>
          <w:bCs/>
          <w:sz w:val="28"/>
          <w:szCs w:val="28"/>
          <w:rtl/>
        </w:rPr>
        <w:t>35</w:t>
      </w:r>
      <w:r w:rsidRPr="00FC4A0B">
        <w:rPr>
          <w:rFonts w:ascii="Arial" w:hAnsi="Arial" w:cs="Arial"/>
          <w:b/>
          <w:bCs/>
          <w:sz w:val="28"/>
          <w:szCs w:val="28"/>
          <w:rtl/>
        </w:rPr>
        <w:t>)</w:t>
      </w:r>
    </w:p>
    <w:p w14:paraId="1989A4B4" w14:textId="77777777" w:rsidR="00FD3044" w:rsidRPr="00FC4A0B" w:rsidRDefault="00441EE3">
      <w:pPr>
        <w:spacing w:line="480" w:lineRule="auto"/>
        <w:jc w:val="lowKashida"/>
        <w:rPr>
          <w:rtl/>
        </w:rPr>
      </w:pPr>
      <w:r w:rsidRPr="00FC4A0B">
        <w:rPr>
          <w:rFonts w:ascii="Arial" w:hAnsi="Arial" w:cs="Arial"/>
          <w:sz w:val="28"/>
          <w:szCs w:val="28"/>
          <w:rtl/>
        </w:rPr>
        <w:t xml:space="preserve">1- ترسل الهيئة نسخة من الحكم إلى الأمين العام ليقوم بالإيداع والتسجيل إن كان له مقتضى بموجب قانون الدولة التي ينفذ فيها الحكم. </w:t>
      </w:r>
    </w:p>
    <w:p w14:paraId="50805D57" w14:textId="77777777" w:rsidR="00FD3044" w:rsidRPr="00FC4A0B" w:rsidRDefault="00441EE3">
      <w:pPr>
        <w:spacing w:line="480" w:lineRule="auto"/>
        <w:jc w:val="lowKashida"/>
        <w:rPr>
          <w:rtl/>
        </w:rPr>
      </w:pPr>
      <w:r w:rsidRPr="00FC4A0B">
        <w:rPr>
          <w:rFonts w:ascii="Arial" w:hAnsi="Arial" w:cs="Arial"/>
          <w:sz w:val="28"/>
          <w:szCs w:val="28"/>
          <w:rtl/>
        </w:rPr>
        <w:t xml:space="preserve">2- تقوم أمانة سر الهيئة بإرسال نسخة من الحكم إلى كل من الطرفين برسالة مسجلة مع إشعار بالاستلام خلال ثلاثة أيام من صدوره. </w:t>
      </w:r>
    </w:p>
    <w:p w14:paraId="6789A52D" w14:textId="17DFB9DE" w:rsidR="00FD3044" w:rsidRPr="00FC4A0B" w:rsidRDefault="00441EE3" w:rsidP="003354D1">
      <w:pPr>
        <w:keepNext/>
        <w:spacing w:line="480" w:lineRule="auto"/>
        <w:jc w:val="center"/>
        <w:rPr>
          <w:rtl/>
        </w:rPr>
      </w:pPr>
      <w:r w:rsidRPr="00FC4A0B">
        <w:rPr>
          <w:rFonts w:ascii="Arial" w:hAnsi="Arial" w:cs="Arial"/>
          <w:b/>
          <w:bCs/>
          <w:sz w:val="28"/>
          <w:szCs w:val="28"/>
          <w:rtl/>
        </w:rPr>
        <w:t>مادة (</w:t>
      </w:r>
      <w:r w:rsidR="0006527C" w:rsidRPr="00FC4A0B">
        <w:rPr>
          <w:rFonts w:ascii="Arial" w:hAnsi="Arial" w:cs="Arial" w:hint="cs"/>
          <w:b/>
          <w:bCs/>
          <w:sz w:val="28"/>
          <w:szCs w:val="28"/>
          <w:rtl/>
        </w:rPr>
        <w:t>36</w:t>
      </w:r>
      <w:r w:rsidRPr="00FC4A0B">
        <w:rPr>
          <w:rFonts w:ascii="Arial" w:hAnsi="Arial" w:cs="Arial"/>
          <w:b/>
          <w:bCs/>
          <w:sz w:val="28"/>
          <w:szCs w:val="28"/>
          <w:rtl/>
        </w:rPr>
        <w:t>)</w:t>
      </w:r>
    </w:p>
    <w:p w14:paraId="26928FA2" w14:textId="77777777" w:rsidR="00FD3044" w:rsidRPr="00FC4A0B" w:rsidRDefault="00441EE3" w:rsidP="003354D1">
      <w:pPr>
        <w:keepNext/>
        <w:spacing w:line="480" w:lineRule="auto"/>
        <w:jc w:val="both"/>
        <w:rPr>
          <w:rtl/>
        </w:rPr>
      </w:pPr>
      <w:r w:rsidRPr="00FC4A0B">
        <w:rPr>
          <w:rFonts w:ascii="Arial" w:hAnsi="Arial" w:cs="Arial"/>
          <w:sz w:val="28"/>
          <w:szCs w:val="28"/>
          <w:rtl/>
        </w:rPr>
        <w:t>1- يكون الحكم الصادر من الهيئة وفقاً لهذه الإجراءات ملزما</w:t>
      </w:r>
      <w:r w:rsidRPr="00FC4A0B">
        <w:rPr>
          <w:rFonts w:ascii="Arial" w:hAnsi="Arial" w:cs="Arial"/>
          <w:sz w:val="28"/>
          <w:szCs w:val="28"/>
          <w:u w:val="single"/>
          <w:rtl/>
        </w:rPr>
        <w:t>ً</w:t>
      </w:r>
      <w:r w:rsidRPr="00FC4A0B">
        <w:rPr>
          <w:rFonts w:ascii="Arial" w:hAnsi="Arial" w:cs="Arial"/>
          <w:sz w:val="28"/>
          <w:szCs w:val="28"/>
          <w:rtl/>
        </w:rPr>
        <w:t xml:space="preserve"> ونهائياً. وتكون له قوة النفاذ في الدول الأعضاء في مجلس التعاون بعد الأمر بتنفيذه من قبل الجهة القضائية المختصة. </w:t>
      </w:r>
    </w:p>
    <w:p w14:paraId="5F9CFCFC" w14:textId="77777777" w:rsidR="00FD3044" w:rsidRPr="00FC4A0B" w:rsidRDefault="00441EE3">
      <w:pPr>
        <w:spacing w:line="480" w:lineRule="auto"/>
        <w:jc w:val="lowKashida"/>
        <w:rPr>
          <w:rtl/>
        </w:rPr>
      </w:pPr>
      <w:r w:rsidRPr="00FC4A0B">
        <w:rPr>
          <w:rFonts w:ascii="Arial" w:hAnsi="Arial" w:cs="Arial"/>
          <w:sz w:val="28"/>
          <w:szCs w:val="28"/>
          <w:rtl/>
        </w:rPr>
        <w:t xml:space="preserve">2- على الجهة القضائية المختصة الأمر بتنفيذ حكم المحكمين ما لم يتقدم أحد الخصوم بطلب لإبطال الحكم وفقاً للحالات التالية حصراً: </w:t>
      </w:r>
    </w:p>
    <w:p w14:paraId="24A24629" w14:textId="0937677A" w:rsidR="00FD3044" w:rsidRPr="00FC4A0B" w:rsidRDefault="00441EE3">
      <w:pPr>
        <w:spacing w:line="480" w:lineRule="auto"/>
        <w:jc w:val="lowKashida"/>
        <w:rPr>
          <w:rtl/>
        </w:rPr>
      </w:pPr>
      <w:r w:rsidRPr="00FC4A0B">
        <w:rPr>
          <w:rFonts w:ascii="Arial" w:hAnsi="Arial" w:cs="Arial"/>
          <w:sz w:val="28"/>
          <w:szCs w:val="28"/>
          <w:rtl/>
        </w:rPr>
        <w:t>أ -</w:t>
      </w:r>
      <w:r w:rsidR="00D8195A">
        <w:rPr>
          <w:rFonts w:ascii="Arial" w:hAnsi="Arial" w:cs="Arial"/>
          <w:sz w:val="28"/>
          <w:szCs w:val="28"/>
          <w:rtl/>
        </w:rPr>
        <w:t xml:space="preserve"> </w:t>
      </w:r>
      <w:r w:rsidRPr="00FC4A0B">
        <w:rPr>
          <w:rFonts w:ascii="Arial" w:hAnsi="Arial" w:cs="Arial"/>
          <w:sz w:val="28"/>
          <w:szCs w:val="28"/>
          <w:rtl/>
        </w:rPr>
        <w:t xml:space="preserve">إذا كان قد صدر دون وجود اتفاق للتحكيم أو بناءً على اتفاق باطل أو سقط بتجاوز الميعاد أو إذا خرج المحكم عن حدود الاتفاق. </w:t>
      </w:r>
    </w:p>
    <w:p w14:paraId="006A5AFB" w14:textId="77777777" w:rsidR="00FD3044" w:rsidRPr="00FC4A0B" w:rsidRDefault="00441EE3">
      <w:pPr>
        <w:spacing w:line="480" w:lineRule="auto"/>
        <w:jc w:val="lowKashida"/>
        <w:rPr>
          <w:rtl/>
        </w:rPr>
      </w:pPr>
      <w:r w:rsidRPr="00FC4A0B">
        <w:rPr>
          <w:rFonts w:ascii="Arial" w:hAnsi="Arial" w:cs="Arial"/>
          <w:sz w:val="28"/>
          <w:szCs w:val="28"/>
          <w:rtl/>
        </w:rPr>
        <w:t xml:space="preserve">ب- إذا صدر الحكم من محكمين لم يعينوا طبقاً للقانون أو صدر من بعضهم دون أن يكونوا مأذونين بالحكم في غيبة الآخرين أو صدر بناءً على اتفاق تحكيم لم يحدد فيه موضوع النزاع أو صدر من شخص ليست له أهلية الاتفاق على التحكيم. </w:t>
      </w:r>
    </w:p>
    <w:p w14:paraId="0B30F89F" w14:textId="77777777" w:rsidR="00FD3044" w:rsidRPr="00FC4A0B" w:rsidRDefault="00441EE3">
      <w:pPr>
        <w:spacing w:line="480" w:lineRule="auto"/>
        <w:ind w:firstLine="284"/>
        <w:jc w:val="lowKashida"/>
        <w:rPr>
          <w:rtl/>
        </w:rPr>
      </w:pPr>
      <w:r w:rsidRPr="00FC4A0B">
        <w:rPr>
          <w:rFonts w:ascii="Arial" w:hAnsi="Arial" w:cs="Arial"/>
          <w:sz w:val="28"/>
          <w:szCs w:val="28"/>
          <w:rtl/>
        </w:rPr>
        <w:t xml:space="preserve">وعند حدوث أي مما ذكر في الفقرتين أعلاه فان على الجهة القضائية المختصة التحقق من صحة طلب الإبطال والحكم بعدم تنفيذ حكم المحكمين. </w:t>
      </w:r>
    </w:p>
    <w:p w14:paraId="70BEB065" w14:textId="4ACB2218" w:rsidR="00FD3044" w:rsidRPr="00FC4A0B" w:rsidRDefault="00441EE3">
      <w:pPr>
        <w:spacing w:line="480" w:lineRule="auto"/>
        <w:jc w:val="center"/>
        <w:rPr>
          <w:rtl/>
        </w:rPr>
      </w:pPr>
      <w:r w:rsidRPr="00FC4A0B">
        <w:rPr>
          <w:rFonts w:ascii="Arial" w:hAnsi="Arial" w:cs="Arial"/>
          <w:b/>
          <w:bCs/>
          <w:sz w:val="28"/>
          <w:szCs w:val="28"/>
          <w:rtl/>
        </w:rPr>
        <w:t>مادة (</w:t>
      </w:r>
      <w:r w:rsidR="0006527C" w:rsidRPr="00FC4A0B">
        <w:rPr>
          <w:rFonts w:ascii="Arial" w:hAnsi="Arial" w:cs="Arial" w:hint="cs"/>
          <w:b/>
          <w:bCs/>
          <w:sz w:val="28"/>
          <w:szCs w:val="28"/>
          <w:rtl/>
        </w:rPr>
        <w:t>37</w:t>
      </w:r>
      <w:r w:rsidRPr="00FC4A0B">
        <w:rPr>
          <w:rFonts w:ascii="Arial" w:hAnsi="Arial" w:cs="Arial"/>
          <w:b/>
          <w:bCs/>
          <w:sz w:val="28"/>
          <w:szCs w:val="28"/>
          <w:rtl/>
        </w:rPr>
        <w:t>)</w:t>
      </w:r>
    </w:p>
    <w:p w14:paraId="5E8206B7" w14:textId="0A0E7F3C" w:rsidR="00FD3044" w:rsidRPr="00FC4A0B" w:rsidRDefault="00441EE3">
      <w:pPr>
        <w:spacing w:line="480" w:lineRule="auto"/>
        <w:ind w:firstLine="284"/>
        <w:jc w:val="lowKashida"/>
        <w:rPr>
          <w:rtl/>
        </w:rPr>
      </w:pPr>
      <w:r w:rsidRPr="00FC4A0B">
        <w:rPr>
          <w:rFonts w:ascii="Arial" w:hAnsi="Arial" w:cs="Arial"/>
          <w:sz w:val="28"/>
          <w:szCs w:val="28"/>
          <w:rtl/>
        </w:rPr>
        <w:t>يجوز للهيئة من تلقاء نفسها أو بناءً على طلب كتابي من أحد الطرفين من خلال الأمين العام</w:t>
      </w:r>
      <w:r w:rsidR="00D8195A">
        <w:rPr>
          <w:rFonts w:ascii="Arial" w:hAnsi="Arial" w:cs="Arial"/>
          <w:sz w:val="28"/>
          <w:szCs w:val="28"/>
          <w:rtl/>
        </w:rPr>
        <w:t xml:space="preserve"> </w:t>
      </w:r>
      <w:r w:rsidRPr="00FC4A0B">
        <w:rPr>
          <w:rFonts w:ascii="Arial" w:hAnsi="Arial" w:cs="Arial"/>
          <w:sz w:val="28"/>
          <w:szCs w:val="28"/>
          <w:rtl/>
        </w:rPr>
        <w:t xml:space="preserve">تصحيح ما قد يكون قد وقع من الحكم من أخطاء مادية ونحوها بعد إخطار الطرف الآخر بالطلب على أن يقدم طلب التصحيح خلال خمسة عشر يوما تاريخ استلام الحكم، ويكتب التصحيح ويعتبر جزءاً من الحكم ويخطر الطرفان بذلك. </w:t>
      </w:r>
    </w:p>
    <w:p w14:paraId="3D4891FE" w14:textId="6BF4A183" w:rsidR="00FD3044" w:rsidRPr="00FC4A0B" w:rsidRDefault="00441EE3">
      <w:pPr>
        <w:spacing w:line="480" w:lineRule="auto"/>
        <w:jc w:val="center"/>
        <w:rPr>
          <w:rtl/>
        </w:rPr>
      </w:pPr>
      <w:r w:rsidRPr="00FC4A0B">
        <w:rPr>
          <w:rFonts w:ascii="Arial" w:hAnsi="Arial" w:cs="Arial"/>
          <w:b/>
          <w:bCs/>
          <w:sz w:val="28"/>
          <w:szCs w:val="28"/>
          <w:rtl/>
        </w:rPr>
        <w:t>مادة (</w:t>
      </w:r>
      <w:r w:rsidR="0006527C" w:rsidRPr="00FC4A0B">
        <w:rPr>
          <w:rFonts w:ascii="Arial" w:hAnsi="Arial" w:cs="Arial" w:hint="cs"/>
          <w:b/>
          <w:bCs/>
          <w:sz w:val="28"/>
          <w:szCs w:val="28"/>
          <w:rtl/>
        </w:rPr>
        <w:t>38</w:t>
      </w:r>
      <w:r w:rsidRPr="00FC4A0B">
        <w:rPr>
          <w:rFonts w:ascii="Arial" w:hAnsi="Arial" w:cs="Arial"/>
          <w:b/>
          <w:bCs/>
          <w:sz w:val="28"/>
          <w:szCs w:val="28"/>
          <w:rtl/>
        </w:rPr>
        <w:t>)</w:t>
      </w:r>
    </w:p>
    <w:p w14:paraId="24158C40" w14:textId="77777777" w:rsidR="00FD3044" w:rsidRDefault="00441EE3">
      <w:pPr>
        <w:spacing w:line="480" w:lineRule="auto"/>
        <w:ind w:firstLine="284"/>
        <w:jc w:val="lowKashida"/>
        <w:rPr>
          <w:rtl/>
        </w:rPr>
      </w:pPr>
      <w:r>
        <w:rPr>
          <w:rFonts w:ascii="Arial" w:hAnsi="Arial" w:cs="Arial"/>
          <w:sz w:val="28"/>
          <w:szCs w:val="28"/>
          <w:rtl/>
        </w:rPr>
        <w:t xml:space="preserve">يجوز لكل من الطرفين أن يطلب من الهيئة خلال سبعة أيام من استلام الحكم تفسير ما وقع فيه من غموض مع إخطار الطرف الآخر بهذا الطلب وتعطي الهيئة التفسير كتابة خلال عشرين يوماً من تاريخ تسلم الطلب ويعتبر التفسير جزءاً متمماً للحكم من جميع الوجوه. </w:t>
      </w:r>
    </w:p>
    <w:p w14:paraId="2B8C65E7" w14:textId="77777777" w:rsidR="00FD3044" w:rsidRDefault="00441EE3">
      <w:pPr>
        <w:pStyle w:val="Heading7"/>
        <w:spacing w:line="480" w:lineRule="auto"/>
        <w:rPr>
          <w:rtl/>
        </w:rPr>
      </w:pPr>
      <w:r>
        <w:rPr>
          <w:rFonts w:hint="cs"/>
          <w:b/>
          <w:bCs/>
          <w:sz w:val="28"/>
          <w:szCs w:val="28"/>
          <w:rtl/>
        </w:rPr>
        <w:t>الرسوم والنفقات</w:t>
      </w:r>
    </w:p>
    <w:p w14:paraId="442E1F9E" w14:textId="77777777" w:rsidR="00FD3044" w:rsidRDefault="00441EE3">
      <w:pPr>
        <w:spacing w:line="480" w:lineRule="auto"/>
        <w:jc w:val="center"/>
        <w:rPr>
          <w:rtl/>
        </w:rPr>
      </w:pPr>
      <w:r>
        <w:rPr>
          <w:rFonts w:ascii="Arial" w:hAnsi="Arial" w:cs="Arial"/>
          <w:b/>
          <w:bCs/>
          <w:sz w:val="28"/>
          <w:szCs w:val="28"/>
          <w:rtl/>
        </w:rPr>
        <w:t>مادة (39)</w:t>
      </w:r>
    </w:p>
    <w:p w14:paraId="387FBBED" w14:textId="77777777" w:rsidR="00FD3044" w:rsidRDefault="00441EE3">
      <w:pPr>
        <w:spacing w:line="480" w:lineRule="auto"/>
        <w:ind w:firstLine="284"/>
        <w:jc w:val="lowKashida"/>
        <w:rPr>
          <w:rtl/>
        </w:rPr>
      </w:pPr>
      <w:r>
        <w:rPr>
          <w:rFonts w:ascii="Arial" w:hAnsi="Arial" w:cs="Arial"/>
          <w:sz w:val="28"/>
          <w:szCs w:val="28"/>
          <w:rtl/>
        </w:rPr>
        <w:t xml:space="preserve">يستوفي المركز على كل طلب تحكيم رسما وقدره (50) ديناراً بحرينياً أو ما يعادله. </w:t>
      </w:r>
    </w:p>
    <w:p w14:paraId="17595089" w14:textId="77777777" w:rsidR="00FD3044" w:rsidRDefault="00441EE3" w:rsidP="003354D1">
      <w:pPr>
        <w:keepNext/>
        <w:spacing w:line="480" w:lineRule="auto"/>
        <w:jc w:val="center"/>
        <w:rPr>
          <w:rtl/>
        </w:rPr>
      </w:pPr>
      <w:r>
        <w:rPr>
          <w:rFonts w:ascii="Arial" w:hAnsi="Arial" w:cs="Arial"/>
          <w:b/>
          <w:bCs/>
          <w:sz w:val="28"/>
          <w:szCs w:val="28"/>
          <w:rtl/>
        </w:rPr>
        <w:t>مادة (40)</w:t>
      </w:r>
    </w:p>
    <w:p w14:paraId="58735EA7" w14:textId="77777777" w:rsidR="00FD3044" w:rsidRDefault="00441EE3" w:rsidP="003354D1">
      <w:pPr>
        <w:keepNext/>
        <w:spacing w:line="480" w:lineRule="auto"/>
        <w:jc w:val="lowKashida"/>
        <w:rPr>
          <w:rtl/>
        </w:rPr>
      </w:pPr>
      <w:r>
        <w:rPr>
          <w:rFonts w:ascii="Arial" w:hAnsi="Arial" w:cs="Arial"/>
          <w:sz w:val="28"/>
          <w:szCs w:val="28"/>
          <w:rtl/>
        </w:rPr>
        <w:t xml:space="preserve">1- يتقاضى المركز رسوماً مقابل الخدمات التي يقدمها إلى الأطراف ويراعى </w:t>
      </w:r>
      <w:proofErr w:type="gramStart"/>
      <w:r>
        <w:rPr>
          <w:rFonts w:ascii="Arial" w:hAnsi="Arial" w:cs="Arial"/>
          <w:sz w:val="28"/>
          <w:szCs w:val="28"/>
          <w:rtl/>
        </w:rPr>
        <w:t>أن لا</w:t>
      </w:r>
      <w:proofErr w:type="gramEnd"/>
      <w:r>
        <w:rPr>
          <w:rFonts w:ascii="Arial" w:hAnsi="Arial" w:cs="Arial"/>
          <w:sz w:val="28"/>
          <w:szCs w:val="28"/>
          <w:rtl/>
        </w:rPr>
        <w:t xml:space="preserve"> تزيد بحال عن 2</w:t>
      </w:r>
      <w:r>
        <w:rPr>
          <w:rFonts w:ascii="Arial" w:hAnsi="Arial" w:cs="Arial"/>
          <w:sz w:val="26"/>
          <w:szCs w:val="26"/>
        </w:rPr>
        <w:t>٪</w:t>
      </w:r>
      <w:r>
        <w:rPr>
          <w:rFonts w:ascii="Arial" w:hAnsi="Arial" w:cs="Arial"/>
          <w:sz w:val="28"/>
          <w:szCs w:val="28"/>
          <w:rtl/>
        </w:rPr>
        <w:t xml:space="preserve"> من قيمة النزاع المطلوب الفصل فيه. </w:t>
      </w:r>
    </w:p>
    <w:p w14:paraId="5D030010" w14:textId="77777777" w:rsidR="00FD3044" w:rsidRDefault="00441EE3">
      <w:pPr>
        <w:spacing w:line="480" w:lineRule="auto"/>
        <w:jc w:val="lowKashida"/>
        <w:rPr>
          <w:rtl/>
        </w:rPr>
      </w:pPr>
      <w:r>
        <w:rPr>
          <w:rFonts w:ascii="Arial" w:hAnsi="Arial" w:cs="Arial"/>
          <w:sz w:val="28"/>
          <w:szCs w:val="28"/>
          <w:rtl/>
        </w:rPr>
        <w:t xml:space="preserve">2- يقترح الأمين العام جدولا ً برسوم الخدمات طبقاً للفقرة (1) السابقة ويصبح الجدول نافذاً بعد اعتماده من مجلس الإدارة. </w:t>
      </w:r>
    </w:p>
    <w:p w14:paraId="57264605" w14:textId="77777777" w:rsidR="00FD3044" w:rsidRDefault="00441EE3">
      <w:pPr>
        <w:spacing w:line="480" w:lineRule="auto"/>
        <w:jc w:val="center"/>
        <w:rPr>
          <w:rtl/>
        </w:rPr>
      </w:pPr>
      <w:r>
        <w:rPr>
          <w:rFonts w:ascii="Arial" w:hAnsi="Arial" w:cs="Arial"/>
          <w:b/>
          <w:bCs/>
          <w:sz w:val="28"/>
          <w:szCs w:val="28"/>
          <w:rtl/>
        </w:rPr>
        <w:t>مادة (41)</w:t>
      </w:r>
    </w:p>
    <w:p w14:paraId="4EA2933F" w14:textId="77777777" w:rsidR="00FD3044" w:rsidRDefault="00441EE3">
      <w:pPr>
        <w:spacing w:line="480" w:lineRule="auto"/>
        <w:jc w:val="lowKashida"/>
        <w:rPr>
          <w:rtl/>
        </w:rPr>
      </w:pPr>
      <w:r>
        <w:rPr>
          <w:rFonts w:ascii="Arial" w:hAnsi="Arial" w:cs="Arial"/>
          <w:sz w:val="28"/>
          <w:szCs w:val="28"/>
          <w:rtl/>
        </w:rPr>
        <w:t xml:space="preserve">1- يقوم الأمين العام بإعداد قائمة تقدير مؤقت لأتعاب المحكمين وغيرها من نفقات التحكيم مثل نفقات انتقال المحكمين والشهود وأتعاب الخبراء والمترجمين ورسوم خدمات المركز، ويكلف كلا من طرفي النزاع إيداع مبلغ معين متساو كمقدم لتلك النفقات. كما يجوز تكليف الطرفين بإيداعات تكميلية أثناء سير إجراءات التحكيم. </w:t>
      </w:r>
    </w:p>
    <w:p w14:paraId="4DF7B925" w14:textId="77777777" w:rsidR="00FD3044" w:rsidRDefault="00441EE3">
      <w:pPr>
        <w:spacing w:line="480" w:lineRule="auto"/>
        <w:jc w:val="lowKashida"/>
        <w:rPr>
          <w:rtl/>
        </w:rPr>
      </w:pPr>
      <w:r>
        <w:rPr>
          <w:rFonts w:ascii="Arial" w:hAnsi="Arial" w:cs="Arial"/>
          <w:sz w:val="28"/>
          <w:szCs w:val="28"/>
          <w:rtl/>
        </w:rPr>
        <w:t xml:space="preserve">2- إذا لم يتم الوفاء بالإيداعات المطلوبة خلال ثلاثين يوماً من تاريخ استلام التكليف يقوم الأمين العام بإبلاغ الأطراف بذلك ليقوم أحدهم بدفع المبالغ المطلوبة، فإذا لم يدفعها أحد جاز للهيئة الأمر بوقف إجراءات التحكيم أو إنهائها. </w:t>
      </w:r>
    </w:p>
    <w:p w14:paraId="33869171" w14:textId="14F2B9DA" w:rsidR="00FD3044" w:rsidRDefault="00441EE3" w:rsidP="0006527C">
      <w:pPr>
        <w:pStyle w:val="ListParagraph"/>
        <w:numPr>
          <w:ilvl w:val="0"/>
          <w:numId w:val="1"/>
        </w:numPr>
        <w:spacing w:line="480" w:lineRule="auto"/>
        <w:jc w:val="lowKashida"/>
        <w:rPr>
          <w:rtl/>
        </w:rPr>
      </w:pPr>
      <w:r w:rsidRPr="0006527C">
        <w:rPr>
          <w:rFonts w:ascii="Arial" w:hAnsi="Arial" w:cs="Arial"/>
          <w:sz w:val="28"/>
          <w:szCs w:val="28"/>
          <w:rtl/>
        </w:rPr>
        <w:t xml:space="preserve">بعد صدور حكم الهيئة يقدم الأمين العام كشفاً بالإيداعات والمصروفات لإجراء التسوية النهائية برد الزائد أو تحصيل المتبقي من المبالغ. </w:t>
      </w:r>
    </w:p>
    <w:p w14:paraId="37E2F1E4" w14:textId="4E58BE72" w:rsidR="0006527C" w:rsidRPr="00FC4A0B" w:rsidRDefault="0006527C" w:rsidP="0006527C">
      <w:pPr>
        <w:spacing w:line="480" w:lineRule="auto"/>
        <w:jc w:val="center"/>
        <w:rPr>
          <w:rFonts w:asciiTheme="minorBidi" w:hAnsiTheme="minorBidi" w:cstheme="minorBidi"/>
          <w:b/>
          <w:bCs/>
          <w:sz w:val="28"/>
          <w:szCs w:val="28"/>
          <w:rtl/>
        </w:rPr>
      </w:pPr>
      <w:r w:rsidRPr="00FC4A0B">
        <w:rPr>
          <w:rFonts w:asciiTheme="minorBidi" w:hAnsiTheme="minorBidi" w:cstheme="minorBidi"/>
          <w:b/>
          <w:bCs/>
          <w:sz w:val="28"/>
          <w:szCs w:val="28"/>
          <w:rtl/>
        </w:rPr>
        <w:t>أحكام ختامية</w:t>
      </w:r>
    </w:p>
    <w:p w14:paraId="2E5587F4" w14:textId="5EF5F572" w:rsidR="0006527C" w:rsidRPr="00FC4A0B" w:rsidRDefault="0006527C" w:rsidP="0006527C">
      <w:pPr>
        <w:spacing w:line="480" w:lineRule="auto"/>
        <w:jc w:val="center"/>
        <w:rPr>
          <w:rFonts w:asciiTheme="minorBidi" w:hAnsiTheme="minorBidi" w:cstheme="minorBidi"/>
          <w:b/>
          <w:bCs/>
          <w:sz w:val="28"/>
          <w:szCs w:val="28"/>
          <w:rtl/>
        </w:rPr>
      </w:pPr>
      <w:r w:rsidRPr="00FC4A0B">
        <w:rPr>
          <w:rFonts w:asciiTheme="minorBidi" w:hAnsiTheme="minorBidi" w:cstheme="minorBidi"/>
          <w:b/>
          <w:bCs/>
          <w:sz w:val="28"/>
          <w:szCs w:val="28"/>
          <w:rtl/>
        </w:rPr>
        <w:t>مادة (42)</w:t>
      </w:r>
    </w:p>
    <w:p w14:paraId="279D026A" w14:textId="77777777" w:rsidR="0006527C" w:rsidRPr="00FC4A0B" w:rsidRDefault="0006527C" w:rsidP="0006527C">
      <w:pPr>
        <w:rPr>
          <w:rFonts w:asciiTheme="minorBidi" w:hAnsiTheme="minorBidi" w:cstheme="minorBidi"/>
          <w:sz w:val="28"/>
          <w:szCs w:val="28"/>
          <w:rtl/>
        </w:rPr>
      </w:pPr>
      <w:r w:rsidRPr="00FC4A0B">
        <w:rPr>
          <w:rFonts w:asciiTheme="minorBidi" w:hAnsiTheme="minorBidi" w:cstheme="minorBidi"/>
          <w:sz w:val="28"/>
          <w:szCs w:val="28"/>
          <w:rtl/>
        </w:rPr>
        <w:t>للجنة التعاون التجاري حق تعديل هذه اللائحة ولمجلس الإدارة حق تفسيرها.</w:t>
      </w:r>
    </w:p>
    <w:p w14:paraId="59EF96EF" w14:textId="630656CD" w:rsidR="0006527C" w:rsidRPr="00FC4A0B" w:rsidRDefault="0006527C" w:rsidP="0006527C">
      <w:pPr>
        <w:spacing w:line="480" w:lineRule="auto"/>
        <w:jc w:val="center"/>
        <w:rPr>
          <w:rFonts w:asciiTheme="minorBidi" w:hAnsiTheme="minorBidi" w:cstheme="minorBidi"/>
          <w:b/>
          <w:bCs/>
          <w:sz w:val="28"/>
          <w:szCs w:val="28"/>
          <w:rtl/>
        </w:rPr>
      </w:pPr>
      <w:r w:rsidRPr="00FC4A0B">
        <w:rPr>
          <w:rFonts w:asciiTheme="minorBidi" w:hAnsiTheme="minorBidi" w:cstheme="minorBidi"/>
          <w:b/>
          <w:bCs/>
          <w:sz w:val="28"/>
          <w:szCs w:val="28"/>
          <w:rtl/>
        </w:rPr>
        <w:t>مادة (43)</w:t>
      </w:r>
    </w:p>
    <w:p w14:paraId="0C017CDB" w14:textId="0AE2D04D" w:rsidR="0006527C" w:rsidRPr="0006527C" w:rsidRDefault="0006527C" w:rsidP="0006527C">
      <w:pPr>
        <w:spacing w:line="480" w:lineRule="auto"/>
        <w:rPr>
          <w:color w:val="FF0000"/>
          <w:rtl/>
        </w:rPr>
      </w:pPr>
      <w:r w:rsidRPr="00FC4A0B">
        <w:rPr>
          <w:rFonts w:asciiTheme="minorBidi" w:hAnsiTheme="minorBidi" w:cstheme="minorBidi"/>
          <w:sz w:val="28"/>
          <w:szCs w:val="28"/>
          <w:rtl/>
        </w:rPr>
        <w:t>تصبح هذه اللائحة نافذة فور المصادقة عليها من لجنة التعاون الجاري في مجلس التعاون</w:t>
      </w:r>
      <w:r w:rsidRPr="0006527C">
        <w:rPr>
          <w:rFonts w:asciiTheme="minorBidi" w:hAnsiTheme="minorBidi" w:cstheme="minorBidi"/>
          <w:color w:val="FF0000"/>
          <w:sz w:val="28"/>
          <w:szCs w:val="28"/>
          <w:rtl/>
        </w:rPr>
        <w:t>.</w:t>
      </w:r>
    </w:p>
    <w:sectPr w:rsidR="0006527C" w:rsidRPr="0006527C" w:rsidSect="003354D1">
      <w:pgSz w:w="11906" w:h="16838" w:code="9"/>
      <w:pgMar w:top="720" w:right="720" w:bottom="720" w:left="720" w:header="720" w:footer="72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366E0" w14:textId="77777777" w:rsidR="00BB5747" w:rsidRDefault="00BB5747" w:rsidP="00FC4A0B">
      <w:r>
        <w:separator/>
      </w:r>
    </w:p>
  </w:endnote>
  <w:endnote w:type="continuationSeparator" w:id="0">
    <w:p w14:paraId="2F923336" w14:textId="77777777" w:rsidR="00BB5747" w:rsidRDefault="00BB5747" w:rsidP="00FC4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7380C" w14:textId="77777777" w:rsidR="00BB5747" w:rsidRDefault="00BB5747" w:rsidP="00FC4A0B">
      <w:r>
        <w:separator/>
      </w:r>
    </w:p>
  </w:footnote>
  <w:footnote w:type="continuationSeparator" w:id="0">
    <w:p w14:paraId="296DA765" w14:textId="77777777" w:rsidR="00BB5747" w:rsidRDefault="00BB5747" w:rsidP="00FC4A0B">
      <w:r>
        <w:continuationSeparator/>
      </w:r>
    </w:p>
  </w:footnote>
  <w:footnote w:id="1">
    <w:p w14:paraId="16D1B0BF" w14:textId="1A8C5AA5" w:rsidR="00FC4A0B" w:rsidRDefault="00FC4A0B">
      <w:pPr>
        <w:pStyle w:val="FootnoteText"/>
        <w:rPr>
          <w:rtl/>
        </w:rPr>
      </w:pPr>
      <w:r>
        <w:rPr>
          <w:rStyle w:val="FootnoteReference"/>
        </w:rPr>
        <w:footnoteRef/>
      </w:r>
      <w:r>
        <w:rPr>
          <w:rtl/>
        </w:rPr>
        <w:t xml:space="preserve"> </w:t>
      </w:r>
      <w:r>
        <w:rPr>
          <w:rFonts w:hint="cs"/>
          <w:rtl/>
        </w:rPr>
        <w:t>الصيغة المعدلة للائحة بموجب التنويه المنشور في الجريدة الرسمية العدد (3065) الصادر بتاريخ 16 أغسطس 2012.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B2035"/>
    <w:multiLevelType w:val="hybridMultilevel"/>
    <w:tmpl w:val="ED349324"/>
    <w:lvl w:ilvl="0" w:tplc="A000B2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0822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B79"/>
    <w:rsid w:val="0006527C"/>
    <w:rsid w:val="00145B79"/>
    <w:rsid w:val="003354D1"/>
    <w:rsid w:val="00441EE3"/>
    <w:rsid w:val="0057315A"/>
    <w:rsid w:val="005F5DB6"/>
    <w:rsid w:val="009F44FF"/>
    <w:rsid w:val="00BB5747"/>
    <w:rsid w:val="00D8195A"/>
    <w:rsid w:val="00E031A2"/>
    <w:rsid w:val="00EE7C66"/>
    <w:rsid w:val="00FC4A0B"/>
    <w:rsid w:val="00FD3044"/>
    <w:rsid w:val="00FF56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AE084E"/>
  <w15:chartTrackingRefBased/>
  <w15:docId w15:val="{179E5953-CB0F-4261-94C6-F8C83BB8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rPr>
      <w:rFonts w:eastAsiaTheme="minorEastAsia"/>
      <w:sz w:val="24"/>
      <w:szCs w:val="24"/>
    </w:rPr>
  </w:style>
  <w:style w:type="paragraph" w:styleId="Heading1">
    <w:name w:val="heading 1"/>
    <w:basedOn w:val="Normal"/>
    <w:link w:val="Heading1Char"/>
    <w:uiPriority w:val="9"/>
    <w:qFormat/>
    <w:pPr>
      <w:keepNext/>
      <w:spacing w:line="360" w:lineRule="auto"/>
      <w:jc w:val="center"/>
      <w:outlineLvl w:val="0"/>
    </w:pPr>
    <w:rPr>
      <w:rFonts w:ascii="Arial" w:hAnsi="Arial" w:cs="Arial"/>
      <w:kern w:val="36"/>
      <w:sz w:val="28"/>
      <w:szCs w:val="28"/>
    </w:rPr>
  </w:style>
  <w:style w:type="paragraph" w:styleId="Heading2">
    <w:name w:val="heading 2"/>
    <w:basedOn w:val="Normal"/>
    <w:link w:val="Heading2Char"/>
    <w:uiPriority w:val="9"/>
    <w:qFormat/>
    <w:pPr>
      <w:keepNext/>
      <w:spacing w:line="360" w:lineRule="auto"/>
      <w:jc w:val="lowKashida"/>
      <w:outlineLvl w:val="1"/>
    </w:pPr>
    <w:rPr>
      <w:rFonts w:ascii="Arial" w:hAnsi="Arial" w:cs="Arial"/>
      <w:b/>
      <w:bCs/>
      <w:sz w:val="26"/>
      <w:szCs w:val="26"/>
    </w:rPr>
  </w:style>
  <w:style w:type="paragraph" w:styleId="Heading3">
    <w:name w:val="heading 3"/>
    <w:basedOn w:val="Normal"/>
    <w:link w:val="Heading3Char"/>
    <w:uiPriority w:val="9"/>
    <w:qFormat/>
    <w:pPr>
      <w:keepNext/>
      <w:spacing w:line="360" w:lineRule="auto"/>
      <w:ind w:firstLine="360"/>
      <w:outlineLvl w:val="2"/>
    </w:pPr>
    <w:rPr>
      <w:rFonts w:ascii="Arial" w:hAnsi="Arial" w:cs="Arial"/>
      <w:sz w:val="32"/>
      <w:szCs w:val="32"/>
    </w:rPr>
  </w:style>
  <w:style w:type="paragraph" w:styleId="Heading4">
    <w:name w:val="heading 4"/>
    <w:basedOn w:val="Normal"/>
    <w:link w:val="Heading4Char"/>
    <w:uiPriority w:val="9"/>
    <w:qFormat/>
    <w:pPr>
      <w:keepNext/>
      <w:spacing w:line="360" w:lineRule="auto"/>
      <w:ind w:firstLine="720"/>
      <w:jc w:val="lowKashida"/>
      <w:outlineLvl w:val="3"/>
    </w:pPr>
    <w:rPr>
      <w:rFonts w:ascii="Arial" w:hAnsi="Arial" w:cs="Arial"/>
      <w:sz w:val="32"/>
      <w:szCs w:val="32"/>
    </w:rPr>
  </w:style>
  <w:style w:type="paragraph" w:styleId="Heading5">
    <w:name w:val="heading 5"/>
    <w:basedOn w:val="Normal"/>
    <w:link w:val="Heading5Char"/>
    <w:uiPriority w:val="9"/>
    <w:qFormat/>
    <w:pPr>
      <w:keepNext/>
      <w:spacing w:line="360" w:lineRule="auto"/>
      <w:jc w:val="lowKashida"/>
      <w:outlineLvl w:val="4"/>
    </w:pPr>
    <w:rPr>
      <w:rFonts w:ascii="Arial" w:hAnsi="Arial" w:cs="Arial"/>
      <w:sz w:val="32"/>
      <w:szCs w:val="32"/>
    </w:rPr>
  </w:style>
  <w:style w:type="paragraph" w:styleId="Heading6">
    <w:name w:val="heading 6"/>
    <w:basedOn w:val="Normal"/>
    <w:link w:val="Heading6Char"/>
    <w:uiPriority w:val="9"/>
    <w:qFormat/>
    <w:pPr>
      <w:keepNext/>
      <w:spacing w:line="360" w:lineRule="auto"/>
      <w:jc w:val="center"/>
      <w:outlineLvl w:val="5"/>
    </w:pPr>
    <w:rPr>
      <w:rFonts w:ascii="Arial" w:hAnsi="Arial" w:cs="Arial"/>
      <w:sz w:val="32"/>
      <w:szCs w:val="32"/>
    </w:rPr>
  </w:style>
  <w:style w:type="paragraph" w:styleId="Heading7">
    <w:name w:val="heading 7"/>
    <w:basedOn w:val="Normal"/>
    <w:link w:val="Heading7Char"/>
    <w:uiPriority w:val="9"/>
    <w:qFormat/>
    <w:pPr>
      <w:keepNext/>
      <w:spacing w:line="360" w:lineRule="auto"/>
      <w:ind w:firstLine="95"/>
      <w:jc w:val="center"/>
      <w:outlineLvl w:val="6"/>
    </w:pPr>
    <w:rPr>
      <w:rFonts w:ascii="Arial" w:hAnsi="Arial" w:cs="Arial"/>
      <w:sz w:val="32"/>
      <w:szCs w:val="32"/>
    </w:rPr>
  </w:style>
  <w:style w:type="paragraph" w:styleId="Heading8">
    <w:name w:val="heading 8"/>
    <w:basedOn w:val="Normal"/>
    <w:link w:val="Heading8Char"/>
    <w:uiPriority w:val="9"/>
    <w:qFormat/>
    <w:pPr>
      <w:keepNext/>
      <w:spacing w:line="360" w:lineRule="auto"/>
      <w:jc w:val="lowKashida"/>
      <w:outlineLvl w:val="7"/>
    </w:pPr>
    <w:rPr>
      <w:rFonts w:ascii="Arial" w:hAnsi="Arial" w:cs="Arial"/>
      <w:b/>
      <w:bCs/>
      <w:sz w:val="26"/>
      <w:szCs w:val="26"/>
    </w:rPr>
  </w:style>
  <w:style w:type="paragraph" w:styleId="Heading9">
    <w:name w:val="heading 9"/>
    <w:basedOn w:val="Normal"/>
    <w:link w:val="Heading9Char"/>
    <w:uiPriority w:val="9"/>
    <w:qFormat/>
    <w:pPr>
      <w:keepNext/>
      <w:spacing w:line="360" w:lineRule="auto"/>
      <w:jc w:val="lowKashida"/>
      <w:outlineLvl w:val="8"/>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sz w:val="24"/>
      <w:szCs w:val="24"/>
    </w:rPr>
  </w:style>
  <w:style w:type="paragraph" w:customStyle="1" w:styleId="msonormal0">
    <w:name w:val="msonormal"/>
    <w:basedOn w:val="Normal"/>
    <w:pPr>
      <w:bidi w:val="0"/>
      <w:spacing w:before="100" w:beforeAutospacing="1" w:after="100" w:afterAutospacing="1"/>
    </w:p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semiHidden/>
    <w:unhideWhenUsed/>
  </w:style>
  <w:style w:type="character" w:customStyle="1" w:styleId="HeaderChar">
    <w:name w:val="Header Char"/>
    <w:basedOn w:val="DefaultParagraphFont"/>
    <w:link w:val="Header"/>
    <w:uiPriority w:val="99"/>
    <w:semiHidden/>
    <w:rPr>
      <w:rFonts w:eastAsiaTheme="minorEastAsia"/>
      <w:sz w:val="24"/>
      <w:szCs w:val="24"/>
    </w:rPr>
  </w:style>
  <w:style w:type="paragraph" w:styleId="Footer">
    <w:name w:val="footer"/>
    <w:basedOn w:val="Normal"/>
    <w:link w:val="FooterChar"/>
    <w:uiPriority w:val="99"/>
    <w:semiHidden/>
    <w:unhideWhenUsed/>
  </w:style>
  <w:style w:type="character" w:customStyle="1" w:styleId="FooterChar">
    <w:name w:val="Footer Char"/>
    <w:basedOn w:val="DefaultParagraphFont"/>
    <w:link w:val="Footer"/>
    <w:uiPriority w:val="99"/>
    <w:semiHidden/>
    <w:rPr>
      <w:rFonts w:eastAsiaTheme="minorEastAsia"/>
      <w:sz w:val="24"/>
      <w:szCs w:val="24"/>
    </w:rPr>
  </w:style>
  <w:style w:type="paragraph" w:styleId="Title">
    <w:name w:val="Title"/>
    <w:basedOn w:val="Normal"/>
    <w:link w:val="TitleChar"/>
    <w:uiPriority w:val="10"/>
    <w:qFormat/>
    <w:pPr>
      <w:spacing w:line="360" w:lineRule="auto"/>
      <w:jc w:val="center"/>
    </w:pPr>
    <w:rPr>
      <w:rFonts w:ascii="Arial" w:hAnsi="Arial" w:cs="Arial"/>
      <w:sz w:val="28"/>
      <w:szCs w:val="2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99"/>
    <w:semiHidden/>
    <w:unhideWhenUsed/>
    <w:pPr>
      <w:spacing w:line="360" w:lineRule="auto"/>
      <w:jc w:val="lowKashida"/>
    </w:pPr>
    <w:rPr>
      <w:rFonts w:ascii="Arial" w:hAnsi="Arial" w:cs="Arial"/>
      <w:color w:val="000000"/>
    </w:rPr>
  </w:style>
  <w:style w:type="character" w:customStyle="1" w:styleId="BodyTextChar">
    <w:name w:val="Body Text Char"/>
    <w:basedOn w:val="DefaultParagraphFont"/>
    <w:link w:val="BodyText"/>
    <w:uiPriority w:val="99"/>
    <w:semiHidden/>
    <w:rPr>
      <w:rFonts w:eastAsiaTheme="minorEastAsia"/>
      <w:sz w:val="24"/>
      <w:szCs w:val="24"/>
    </w:rPr>
  </w:style>
  <w:style w:type="paragraph" w:styleId="BodyTextIndent">
    <w:name w:val="Body Text Indent"/>
    <w:basedOn w:val="Normal"/>
    <w:link w:val="BodyTextIndentChar"/>
    <w:uiPriority w:val="99"/>
    <w:semiHidden/>
    <w:unhideWhenUsed/>
    <w:pPr>
      <w:spacing w:line="360" w:lineRule="auto"/>
      <w:ind w:left="656" w:firstLine="64"/>
      <w:jc w:val="lowKashida"/>
    </w:pPr>
    <w:rPr>
      <w:sz w:val="32"/>
      <w:szCs w:val="32"/>
    </w:rPr>
  </w:style>
  <w:style w:type="character" w:customStyle="1" w:styleId="BodyTextIndentChar">
    <w:name w:val="Body Text Indent Char"/>
    <w:basedOn w:val="DefaultParagraphFont"/>
    <w:link w:val="BodyTextIndent"/>
    <w:uiPriority w:val="99"/>
    <w:semiHidden/>
    <w:rPr>
      <w:rFonts w:eastAsiaTheme="minorEastAsia"/>
      <w:sz w:val="24"/>
      <w:szCs w:val="24"/>
    </w:rPr>
  </w:style>
  <w:style w:type="paragraph" w:styleId="BodyText2">
    <w:name w:val="Body Text 2"/>
    <w:basedOn w:val="Normal"/>
    <w:link w:val="BodyText2Char"/>
    <w:uiPriority w:val="99"/>
    <w:semiHidden/>
    <w:unhideWhenUsed/>
    <w:pPr>
      <w:spacing w:line="360" w:lineRule="auto"/>
      <w:jc w:val="lowKashida"/>
    </w:pPr>
    <w:rPr>
      <w:rFonts w:ascii="Arial" w:hAnsi="Arial" w:cs="Arial"/>
      <w:sz w:val="26"/>
      <w:szCs w:val="26"/>
    </w:rPr>
  </w:style>
  <w:style w:type="character" w:customStyle="1" w:styleId="BodyText2Char">
    <w:name w:val="Body Text 2 Char"/>
    <w:basedOn w:val="DefaultParagraphFont"/>
    <w:link w:val="BodyText2"/>
    <w:uiPriority w:val="99"/>
    <w:semiHidden/>
    <w:rPr>
      <w:rFonts w:eastAsiaTheme="minorEastAsia"/>
      <w:sz w:val="24"/>
      <w:szCs w:val="24"/>
    </w:rPr>
  </w:style>
  <w:style w:type="paragraph" w:styleId="BodyText3">
    <w:name w:val="Body Text 3"/>
    <w:basedOn w:val="Normal"/>
    <w:link w:val="BodyText3Char"/>
    <w:uiPriority w:val="99"/>
    <w:semiHidden/>
    <w:unhideWhenUsed/>
    <w:pPr>
      <w:spacing w:line="360" w:lineRule="auto"/>
      <w:jc w:val="lowKashida"/>
    </w:pPr>
    <w:rPr>
      <w:sz w:val="32"/>
      <w:szCs w:val="32"/>
    </w:rPr>
  </w:style>
  <w:style w:type="character" w:customStyle="1" w:styleId="BodyText3Char">
    <w:name w:val="Body Text 3 Char"/>
    <w:basedOn w:val="DefaultParagraphFont"/>
    <w:link w:val="BodyText3"/>
    <w:uiPriority w:val="99"/>
    <w:semiHidden/>
    <w:rPr>
      <w:rFonts w:eastAsiaTheme="minorEastAsia"/>
      <w:sz w:val="16"/>
      <w:szCs w:val="16"/>
    </w:rPr>
  </w:style>
  <w:style w:type="paragraph" w:styleId="BodyTextIndent2">
    <w:name w:val="Body Text Indent 2"/>
    <w:basedOn w:val="Normal"/>
    <w:link w:val="BodyTextIndent2Char"/>
    <w:uiPriority w:val="99"/>
    <w:semiHidden/>
    <w:unhideWhenUsed/>
    <w:pPr>
      <w:spacing w:line="360" w:lineRule="auto"/>
      <w:ind w:left="759"/>
      <w:jc w:val="lowKashida"/>
    </w:pPr>
    <w:rPr>
      <w:sz w:val="28"/>
      <w:szCs w:val="28"/>
    </w:rPr>
  </w:style>
  <w:style w:type="character" w:customStyle="1" w:styleId="BodyTextIndent2Char">
    <w:name w:val="Body Text Indent 2 Char"/>
    <w:basedOn w:val="DefaultParagraphFont"/>
    <w:link w:val="BodyTextIndent2"/>
    <w:uiPriority w:val="99"/>
    <w:semiHidden/>
    <w:rPr>
      <w:rFonts w:eastAsiaTheme="minorEastAsia"/>
      <w:sz w:val="24"/>
      <w:szCs w:val="24"/>
    </w:rPr>
  </w:style>
  <w:style w:type="paragraph" w:styleId="BodyTextIndent3">
    <w:name w:val="Body Text Indent 3"/>
    <w:basedOn w:val="Normal"/>
    <w:link w:val="BodyTextIndent3Char"/>
    <w:uiPriority w:val="99"/>
    <w:semiHidden/>
    <w:unhideWhenUsed/>
    <w:pPr>
      <w:spacing w:line="360" w:lineRule="auto"/>
      <w:ind w:firstLine="284"/>
      <w:jc w:val="lowKashida"/>
    </w:pPr>
    <w:rPr>
      <w:rFonts w:ascii="Arial" w:hAnsi="Arial" w:cs="Arial"/>
      <w:sz w:val="26"/>
      <w:szCs w:val="26"/>
    </w:rPr>
  </w:style>
  <w:style w:type="character" w:customStyle="1" w:styleId="BodyTextIndent3Char">
    <w:name w:val="Body Text Indent 3 Char"/>
    <w:basedOn w:val="DefaultParagraphFont"/>
    <w:link w:val="BodyTextIndent3"/>
    <w:uiPriority w:val="99"/>
    <w:semiHidden/>
    <w:rPr>
      <w:rFonts w:eastAsiaTheme="minorEastAsia"/>
      <w:sz w:val="16"/>
      <w:szCs w:val="16"/>
    </w:rPr>
  </w:style>
  <w:style w:type="paragraph" w:styleId="BlockText">
    <w:name w:val="Block Text"/>
    <w:basedOn w:val="Normal"/>
    <w:uiPriority w:val="99"/>
    <w:semiHidden/>
    <w:unhideWhenUsed/>
    <w:pPr>
      <w:spacing w:line="360" w:lineRule="auto"/>
      <w:ind w:left="651" w:hanging="651"/>
      <w:jc w:val="lowKashida"/>
    </w:pPr>
    <w:rPr>
      <w:rFonts w:ascii="Arial" w:hAnsi="Arial" w:cs="Arial"/>
      <w:color w:val="000000"/>
    </w:rPr>
  </w:style>
  <w:style w:type="paragraph" w:styleId="ListParagraph">
    <w:name w:val="List Paragraph"/>
    <w:basedOn w:val="Normal"/>
    <w:uiPriority w:val="34"/>
    <w:qFormat/>
    <w:rsid w:val="00145B79"/>
    <w:pPr>
      <w:ind w:left="720"/>
      <w:contextualSpacing/>
    </w:pPr>
  </w:style>
  <w:style w:type="paragraph" w:styleId="FootnoteText">
    <w:name w:val="footnote text"/>
    <w:basedOn w:val="Normal"/>
    <w:link w:val="FootnoteTextChar"/>
    <w:uiPriority w:val="99"/>
    <w:semiHidden/>
    <w:unhideWhenUsed/>
    <w:rsid w:val="00FC4A0B"/>
    <w:rPr>
      <w:sz w:val="20"/>
      <w:szCs w:val="20"/>
    </w:rPr>
  </w:style>
  <w:style w:type="character" w:customStyle="1" w:styleId="FootnoteTextChar">
    <w:name w:val="Footnote Text Char"/>
    <w:basedOn w:val="DefaultParagraphFont"/>
    <w:link w:val="FootnoteText"/>
    <w:uiPriority w:val="99"/>
    <w:semiHidden/>
    <w:rsid w:val="00FC4A0B"/>
    <w:rPr>
      <w:rFonts w:eastAsiaTheme="minorEastAsia"/>
    </w:rPr>
  </w:style>
  <w:style w:type="character" w:styleId="FootnoteReference">
    <w:name w:val="footnote reference"/>
    <w:basedOn w:val="DefaultParagraphFont"/>
    <w:uiPriority w:val="99"/>
    <w:semiHidden/>
    <w:unhideWhenUsed/>
    <w:rsid w:val="00FC4A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3AFE6-762B-4962-BA9C-EBBBCFE36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18</Pages>
  <Words>3235</Words>
  <Characters>18440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مرسوم بقانون رقم (2) لسنة 1988</vt:lpstr>
    </vt:vector>
  </TitlesOfParts>
  <Company/>
  <LinksUpToDate>false</LinksUpToDate>
  <CharactersWithSpaces>21632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مرسوم بقانون رقم (2) لسنة 1988</dc:title>
  <dc:subject/>
  <dc:creator>صافيه محمد المري</dc:creator>
  <cp:keywords/>
  <dc:description/>
  <cp:lastModifiedBy>فيصل فايز البلوشي</cp:lastModifiedBy>
  <cp:revision>8</cp:revision>
  <dcterms:created xsi:type="dcterms:W3CDTF">2023-11-21T10:49:00Z</dcterms:created>
  <dcterms:modified xsi:type="dcterms:W3CDTF">2023-11-22T09:17:00Z</dcterms:modified>
</cp:coreProperties>
</file>