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8DE66" w14:textId="77777777" w:rsidR="00DE53C1" w:rsidRPr="00DE53C1" w:rsidRDefault="00DE53C1" w:rsidP="004561D4">
      <w:pPr>
        <w:spacing w:before="120" w:after="0" w:line="360" w:lineRule="auto"/>
        <w:rPr>
          <w:rFonts w:ascii="Arial" w:eastAsia="Times New Roman" w:hAnsi="Arial" w:cs="Arial"/>
          <w:b/>
          <w:bCs/>
          <w:sz w:val="28"/>
          <w:szCs w:val="28"/>
          <w:lang w:val="en-GB"/>
        </w:rPr>
      </w:pPr>
      <w:r w:rsidRPr="00DE53C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778D8A1" w14:textId="77777777" w:rsidR="00DE53C1" w:rsidRPr="00DE53C1" w:rsidRDefault="00DE53C1" w:rsidP="004561D4">
      <w:pPr>
        <w:spacing w:before="120" w:after="0" w:line="360" w:lineRule="auto"/>
        <w:rPr>
          <w:rFonts w:ascii="Arial" w:eastAsia="Times New Roman" w:hAnsi="Arial" w:cs="Arial"/>
          <w:b/>
          <w:bCs/>
          <w:sz w:val="28"/>
          <w:szCs w:val="28"/>
          <w:lang w:val="en-GB"/>
        </w:rPr>
      </w:pPr>
      <w:r w:rsidRPr="00DE53C1">
        <w:rPr>
          <w:rFonts w:ascii="Arial" w:eastAsia="Times New Roman" w:hAnsi="Arial" w:cs="Arial"/>
          <w:b/>
          <w:bCs/>
          <w:sz w:val="28"/>
          <w:szCs w:val="28"/>
          <w:lang w:val="en-GB"/>
        </w:rPr>
        <w:t>For any corrections, remarks, or suggestions, kindly contact us on translate@lloc.gov.bh</w:t>
      </w:r>
    </w:p>
    <w:p w14:paraId="021B6FB5" w14:textId="77777777" w:rsidR="00DE53C1" w:rsidRPr="00DE53C1" w:rsidRDefault="00DE53C1" w:rsidP="004561D4">
      <w:pPr>
        <w:spacing w:before="120" w:after="0" w:line="360" w:lineRule="auto"/>
        <w:rPr>
          <w:rFonts w:ascii="Arial" w:eastAsia="Times New Roman" w:hAnsi="Arial" w:cs="Arial"/>
          <w:b/>
          <w:bCs/>
          <w:sz w:val="28"/>
          <w:szCs w:val="28"/>
          <w:lang w:val="en-GB"/>
        </w:rPr>
      </w:pPr>
      <w:r w:rsidRPr="00DE53C1">
        <w:rPr>
          <w:rFonts w:ascii="Arial" w:eastAsia="Times New Roman" w:hAnsi="Arial" w:cs="Arial"/>
          <w:b/>
          <w:bCs/>
          <w:sz w:val="28"/>
          <w:szCs w:val="28"/>
          <w:lang w:val="en-GB"/>
        </w:rPr>
        <w:t>Published on the website on May 2024</w:t>
      </w:r>
      <w:r w:rsidRPr="00DE53C1">
        <w:rPr>
          <w:rFonts w:ascii="Arial" w:eastAsia="Times New Roman" w:hAnsi="Arial" w:cs="Arial"/>
          <w:b/>
          <w:bCs/>
          <w:sz w:val="28"/>
          <w:szCs w:val="28"/>
          <w:lang w:val="en-GB"/>
        </w:rPr>
        <w:br w:type="page"/>
      </w:r>
    </w:p>
    <w:p w14:paraId="719936B6" w14:textId="77777777" w:rsidR="00DE53C1" w:rsidRPr="00DE53C1" w:rsidRDefault="00DE53C1" w:rsidP="004561D4">
      <w:pPr>
        <w:spacing w:before="120" w:after="0" w:line="360" w:lineRule="auto"/>
        <w:jc w:val="center"/>
        <w:rPr>
          <w:rFonts w:ascii="Arial" w:eastAsia="Times New Roman" w:hAnsi="Arial" w:cs="Arial"/>
          <w:sz w:val="28"/>
          <w:szCs w:val="28"/>
          <w:lang w:val="en-GB"/>
        </w:rPr>
      </w:pPr>
      <w:r w:rsidRPr="00DE53C1">
        <w:rPr>
          <w:rFonts w:ascii="Arial" w:eastAsia="Times New Roman" w:hAnsi="Arial" w:cs="Arial"/>
          <w:b/>
          <w:bCs/>
          <w:sz w:val="28"/>
          <w:szCs w:val="28"/>
          <w:lang w:val="en-GB"/>
        </w:rPr>
        <w:lastRenderedPageBreak/>
        <w:t>Legislative Decree No (45) of 2002 ratifying and amending the Defence Cooperation Agreement between the Government of the Kingdom of Bahrain and the Government of the United States of America</w:t>
      </w:r>
    </w:p>
    <w:p w14:paraId="1DD4DAA9"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br w:type="page"/>
      </w:r>
    </w:p>
    <w:p w14:paraId="09D5373A"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We, Hamad bin Isa Al Khalifa, King of the Kingdom of Bahrain. </w:t>
      </w:r>
    </w:p>
    <w:p w14:paraId="53B45787"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Having reviewed the Constitution; </w:t>
      </w:r>
    </w:p>
    <w:p w14:paraId="488EBD5E"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The Defence Cooperation Agreement between the Government of the Kingdom of Bahrain and the Government of the United States of America signed between the two countries on 27 October 1991; </w:t>
      </w:r>
    </w:p>
    <w:p w14:paraId="2703AB7F"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And the Agreement amending the Defence Cooperation Agreement between the Government of the Kingdom of Bahrain and the Government of the United States of America, signed in Manama (Kingdom of Bahrain) on 30 June 2002; </w:t>
      </w:r>
    </w:p>
    <w:p w14:paraId="52D6F3A3"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And upon the submission of the Minister of Foreign Affairs, </w:t>
      </w:r>
    </w:p>
    <w:p w14:paraId="1B4D9F84"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And after the approval of the Council of Ministers, </w:t>
      </w:r>
    </w:p>
    <w:p w14:paraId="0BED42A1"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Hereby Decree the following Law: </w:t>
      </w:r>
    </w:p>
    <w:p w14:paraId="2821CC64"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Article One </w:t>
      </w:r>
    </w:p>
    <w:p w14:paraId="33AAF11F"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The Defence Cooperation Agreement between the Government of the Kingdom of Bahrain and the Government of the United States of America signed between the two countries on 27 October 1991 was ratified and amended, and signed in Manama (Kingdom of Bahrain) on 30 June 2002. </w:t>
      </w:r>
    </w:p>
    <w:p w14:paraId="3FF0EF1B"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Article Two </w:t>
      </w:r>
    </w:p>
    <w:p w14:paraId="1911A52B"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The provisions of this Agreement shall come into force on the date of its signature. </w:t>
      </w:r>
    </w:p>
    <w:p w14:paraId="54FA2B9A"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Article Three </w:t>
      </w:r>
    </w:p>
    <w:p w14:paraId="1C6789A4"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sz w:val="28"/>
          <w:szCs w:val="28"/>
          <w:lang w:val="en-GB"/>
        </w:rPr>
        <w:t>The Ministers - each within his jurisdiction - shall implement this Law, and it shall be published in the Official Gazette. </w:t>
      </w:r>
    </w:p>
    <w:p w14:paraId="4B18121F"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King of the Kingdom of Bahrain </w:t>
      </w:r>
    </w:p>
    <w:p w14:paraId="757C1C48"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Hamad Bin Isa Al Khalifa </w:t>
      </w:r>
    </w:p>
    <w:p w14:paraId="3555DB03"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Prime Minister  </w:t>
      </w:r>
    </w:p>
    <w:p w14:paraId="39BFC873"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Khalifa bin Salman Al Khalifa </w:t>
      </w:r>
    </w:p>
    <w:p w14:paraId="0D79ACC3"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Minister of Foreign Affairs </w:t>
      </w:r>
    </w:p>
    <w:p w14:paraId="0FE5652C"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Mohammed bin Mubark Al Khalifa </w:t>
      </w:r>
    </w:p>
    <w:p w14:paraId="6E670287"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Issued at Riffa palace: </w:t>
      </w:r>
    </w:p>
    <w:p w14:paraId="00D8E211"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On: 16 Shaaban 1423 A.H. </w:t>
      </w:r>
    </w:p>
    <w:p w14:paraId="1B6564BE" w14:textId="77777777" w:rsidR="00DE53C1" w:rsidRPr="00DE53C1" w:rsidRDefault="00DE53C1" w:rsidP="004561D4">
      <w:pPr>
        <w:spacing w:before="120" w:after="0" w:line="360" w:lineRule="auto"/>
        <w:rPr>
          <w:rFonts w:ascii="Arial" w:eastAsia="Times New Roman" w:hAnsi="Arial" w:cs="Arial"/>
          <w:sz w:val="28"/>
          <w:szCs w:val="28"/>
          <w:lang w:val="en-GB"/>
        </w:rPr>
      </w:pPr>
      <w:r w:rsidRPr="00DE53C1">
        <w:rPr>
          <w:rFonts w:ascii="Arial" w:eastAsia="Times New Roman" w:hAnsi="Arial" w:cs="Arial"/>
          <w:b/>
          <w:bCs/>
          <w:sz w:val="28"/>
          <w:szCs w:val="28"/>
          <w:lang w:val="en-GB"/>
        </w:rPr>
        <w:t>Corresponding to: 22 October 2002 </w:t>
      </w:r>
    </w:p>
    <w:p w14:paraId="1BD69A34" w14:textId="77777777" w:rsidR="00DE53C1" w:rsidRPr="00DE53C1" w:rsidRDefault="00DE53C1" w:rsidP="004561D4">
      <w:pPr>
        <w:spacing w:before="120" w:after="0" w:line="360" w:lineRule="auto"/>
        <w:rPr>
          <w:rFonts w:ascii="Arial" w:hAnsi="Arial" w:cs="Arial"/>
          <w:sz w:val="28"/>
          <w:szCs w:val="28"/>
        </w:rPr>
      </w:pPr>
    </w:p>
    <w:sectPr w:rsidR="00DE53C1" w:rsidRPr="00DE53C1" w:rsidSect="001C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C1"/>
    <w:rsid w:val="000129C5"/>
    <w:rsid w:val="001C52C6"/>
    <w:rsid w:val="00435380"/>
    <w:rsid w:val="004561D4"/>
    <w:rsid w:val="00521F4E"/>
    <w:rsid w:val="00DE53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7F2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